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F55BB" w:rsidRDefault="00636ECB">
      <w:pPr>
        <w:pStyle w:val="1"/>
        <w:spacing w:after="372"/>
        <w:ind w:left="67"/>
      </w:pPr>
      <w:bookmarkStart w:id="0" w:name="_Toc30494"/>
      <w:r>
        <w:t>З</w:t>
      </w:r>
      <w:r>
        <w:t>адача A1. Задача трёх кругов</w:t>
      </w:r>
      <w:bookmarkEnd w:id="0"/>
    </w:p>
    <w:p w:rsidR="00FF55BB" w:rsidRDefault="00636ECB">
      <w:pPr>
        <w:spacing w:after="226"/>
        <w:ind w:left="-15" w:firstLine="339"/>
      </w:pPr>
      <w:r>
        <w:t>Среди множества возможных применений стохастического метода Монте-Карло особенно выделяется приближенная оценка площадей самых разных геометрических фигур, к которым в том числе относятся фигуры, образуемые пересечением кругов.</w:t>
      </w:r>
    </w:p>
    <w:p w:rsidR="00FF55BB" w:rsidRDefault="00636ECB">
      <w:pPr>
        <w:spacing w:after="0" w:line="259" w:lineRule="auto"/>
        <w:ind w:left="-5"/>
        <w:jc w:val="left"/>
      </w:pPr>
      <w:r>
        <w:t>Постановка задачи</w:t>
      </w:r>
    </w:p>
    <w:p w:rsidR="00FF55BB" w:rsidRDefault="00636ECB">
      <w:pPr>
        <w:spacing w:after="57" w:line="259" w:lineRule="auto"/>
        <w:ind w:left="0" w:firstLine="0"/>
        <w:jc w:val="left"/>
      </w:pPr>
      <w:r>
        <w:rPr>
          <w:noProof/>
        </w:rPr>
        <mc:AlternateContent>
          <mc:Choice Requires="wpg">
            <w:drawing>
              <wp:inline distT="0" distB="0" distL="0" distR="0">
                <wp:extent cx="1363904" cy="5537"/>
                <wp:effectExtent l="0" t="0" r="0" b="0"/>
                <wp:docPr id="21044" name="Group 210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63904" cy="5537"/>
                          <a:chOff x="0" y="0"/>
                          <a:chExt cx="1363904" cy="5537"/>
                        </a:xfrm>
                      </wpg:grpSpPr>
                      <wps:wsp>
                        <wps:cNvPr id="280" name="Shape 280"/>
                        <wps:cNvSpPr/>
                        <wps:spPr>
                          <a:xfrm>
                            <a:off x="0" y="0"/>
                            <a:ext cx="136390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63904">
                                <a:moveTo>
                                  <a:pt x="0" y="0"/>
                                </a:moveTo>
                                <a:lnTo>
                                  <a:pt x="1363904" y="0"/>
                                </a:lnTo>
                              </a:path>
                            </a:pathLst>
                          </a:custGeom>
                          <a:ln w="5537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1044" style="width:107.394pt;height:0.436pt;mso-position-horizontal-relative:char;mso-position-vertical-relative:line" coordsize="13639,55">
                <v:shape id="Shape 280" style="position:absolute;width:13639;height:0;left:0;top:0;" coordsize="1363904,0" path="m0,0l1363904,0">
                  <v:stroke weight="0.436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:rsidR="00FF55BB" w:rsidRDefault="00636ECB">
      <w:pPr>
        <w:spacing w:after="170"/>
        <w:ind w:left="349"/>
      </w:pPr>
      <w:r>
        <w:t>Нам даны</w:t>
      </w:r>
      <w:r>
        <w:t xml:space="preserve"> три окружности:</w:t>
      </w:r>
    </w:p>
    <w:p w:rsidR="00FF55BB" w:rsidRDefault="00636ECB">
      <w:pPr>
        <w:numPr>
          <w:ilvl w:val="0"/>
          <w:numId w:val="3"/>
        </w:numPr>
        <w:ind w:left="546" w:hanging="218"/>
      </w:pPr>
      <w:r>
        <w:t xml:space="preserve">с центром в точке </w:t>
      </w:r>
      <w:r>
        <w:t xml:space="preserve">(1, 1) </w:t>
      </w:r>
      <w:r>
        <w:t xml:space="preserve">и радиусом </w:t>
      </w:r>
      <w:r>
        <w:t>1</w:t>
      </w:r>
      <w:r>
        <w:t>,</w:t>
      </w:r>
    </w:p>
    <w:p w:rsidR="00FF55BB" w:rsidRDefault="00636ECB">
      <w:pPr>
        <w:spacing w:after="0" w:line="259" w:lineRule="auto"/>
        <w:ind w:right="815"/>
        <w:jc w:val="center"/>
      </w:pPr>
      <w:r>
        <w:rPr>
          <w:rFonts w:ascii="Cambria" w:eastAsia="Cambria" w:hAnsi="Cambria" w:cs="Cambria"/>
        </w:rPr>
        <w:t>√</w:t>
      </w:r>
    </w:p>
    <w:p w:rsidR="00FF55BB" w:rsidRDefault="00636ECB">
      <w:pPr>
        <w:numPr>
          <w:ilvl w:val="0"/>
          <w:numId w:val="3"/>
        </w:numPr>
        <w:ind w:left="546" w:hanging="218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>
                <wp:simplePos x="0" y="0"/>
                <wp:positionH relativeFrom="column">
                  <wp:posOffset>2949157</wp:posOffset>
                </wp:positionH>
                <wp:positionV relativeFrom="paragraph">
                  <wp:posOffset>3929</wp:posOffset>
                </wp:positionV>
                <wp:extent cx="79667" cy="282816"/>
                <wp:effectExtent l="0" t="0" r="0" b="0"/>
                <wp:wrapNone/>
                <wp:docPr id="21047" name="Group 210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9667" cy="282816"/>
                          <a:chOff x="0" y="0"/>
                          <a:chExt cx="79667" cy="282816"/>
                        </a:xfrm>
                      </wpg:grpSpPr>
                      <wps:wsp>
                        <wps:cNvPr id="293" name="Shape 293"/>
                        <wps:cNvSpPr/>
                        <wps:spPr>
                          <a:xfrm>
                            <a:off x="0" y="0"/>
                            <a:ext cx="7966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9667">
                                <a:moveTo>
                                  <a:pt x="0" y="0"/>
                                </a:moveTo>
                                <a:lnTo>
                                  <a:pt x="79667" y="0"/>
                                </a:lnTo>
                              </a:path>
                            </a:pathLst>
                          </a:custGeom>
                          <a:ln w="5537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3" name="Shape 303"/>
                        <wps:cNvSpPr/>
                        <wps:spPr>
                          <a:xfrm>
                            <a:off x="0" y="282816"/>
                            <a:ext cx="7966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9667">
                                <a:moveTo>
                                  <a:pt x="0" y="0"/>
                                </a:moveTo>
                                <a:lnTo>
                                  <a:pt x="79667" y="0"/>
                                </a:lnTo>
                              </a:path>
                            </a:pathLst>
                          </a:custGeom>
                          <a:ln w="5537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1047" style="width:6.27301pt;height:22.269pt;position:absolute;z-index:-2147483622;mso-position-horizontal-relative:text;mso-position-horizontal:absolute;margin-left:232.217pt;mso-position-vertical-relative:text;margin-top:0.309387pt;" coordsize="796,2828">
                <v:shape id="Shape 293" style="position:absolute;width:796;height:0;left:0;top:0;" coordsize="79667,0" path="m0,0l79667,0">
                  <v:stroke weight="0.436pt" endcap="flat" joinstyle="miter" miterlimit="10" on="true" color="#000000"/>
                  <v:fill on="false" color="#000000" opacity="0"/>
                </v:shape>
                <v:shape id="Shape 303" style="position:absolute;width:796;height:0;left:0;top:2828;" coordsize="79667,0" path="m0,0l79667,0">
                  <v:stroke weight="0.436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  <w:r>
        <w:t xml:space="preserve">с центром в точке </w:t>
      </w:r>
      <w:r>
        <w:t xml:space="preserve">(1.5, 2) </w:t>
      </w:r>
      <w:r>
        <w:t xml:space="preserve">и радиусом </w:t>
      </w:r>
      <w:r>
        <w:rPr>
          <w:rFonts w:ascii="Cambria" w:eastAsia="Cambria" w:hAnsi="Cambria" w:cs="Cambria"/>
          <w:b/>
        </w:rPr>
        <w:t>5</w:t>
      </w:r>
      <w:r>
        <w:rPr>
          <w:rFonts w:ascii="Cambria" w:eastAsia="Cambria" w:hAnsi="Cambria" w:cs="Cambria"/>
          <w:i/>
        </w:rPr>
        <w:t>/</w:t>
      </w:r>
      <w:r>
        <w:rPr>
          <w:rFonts w:ascii="Cambria" w:eastAsia="Cambria" w:hAnsi="Cambria" w:cs="Cambria"/>
          <w:b/>
        </w:rPr>
        <w:t xml:space="preserve">2 </w:t>
      </w:r>
      <w:r>
        <w:t>и</w:t>
      </w:r>
    </w:p>
    <w:p w:rsidR="00FF55BB" w:rsidRDefault="00636ECB">
      <w:pPr>
        <w:spacing w:after="0" w:line="259" w:lineRule="auto"/>
        <w:ind w:right="815"/>
        <w:jc w:val="center"/>
      </w:pPr>
      <w:r>
        <w:rPr>
          <w:rFonts w:ascii="Cambria" w:eastAsia="Cambria" w:hAnsi="Cambria" w:cs="Cambria"/>
        </w:rPr>
        <w:t>√</w:t>
      </w:r>
    </w:p>
    <w:p w:rsidR="00FF55BB" w:rsidRDefault="00636ECB">
      <w:pPr>
        <w:numPr>
          <w:ilvl w:val="0"/>
          <w:numId w:val="3"/>
        </w:numPr>
        <w:spacing w:after="169"/>
        <w:ind w:left="546" w:hanging="218"/>
      </w:pPr>
      <w:r>
        <w:t xml:space="preserve">с центром в точке </w:t>
      </w:r>
      <w:r>
        <w:t xml:space="preserve">(2, 1.5) </w:t>
      </w:r>
      <w:r>
        <w:t xml:space="preserve">и радиусом </w:t>
      </w:r>
      <w:r>
        <w:rPr>
          <w:rFonts w:ascii="Cambria" w:eastAsia="Cambria" w:hAnsi="Cambria" w:cs="Cambria"/>
          <w:b/>
        </w:rPr>
        <w:t>5</w:t>
      </w:r>
      <w:r>
        <w:rPr>
          <w:rFonts w:ascii="Cambria" w:eastAsia="Cambria" w:hAnsi="Cambria" w:cs="Cambria"/>
          <w:i/>
        </w:rPr>
        <w:t>/</w:t>
      </w:r>
      <w:r>
        <w:rPr>
          <w:rFonts w:ascii="Cambria" w:eastAsia="Cambria" w:hAnsi="Cambria" w:cs="Cambria"/>
          <w:b/>
        </w:rPr>
        <w:t>2</w:t>
      </w:r>
      <w:r>
        <w:t>.</w:t>
      </w:r>
    </w:p>
    <w:p w:rsidR="00FF55BB" w:rsidRDefault="00636ECB">
      <w:pPr>
        <w:ind w:left="-15" w:firstLine="339"/>
      </w:pPr>
      <w:r>
        <w:t xml:space="preserve">В рамках этой задачи требуется вычислить приближенное значение площади фигуры, образованной в результате пересечения соответствующих кругов (см. зеленую область на левом рисунке ниже). Кроме того, необходимо оценить, насколько приближенная оценка площади </w:t>
      </w:r>
      <w:r>
        <w:rPr>
          <w:i/>
        </w:rPr>
        <w:t>о</w:t>
      </w:r>
      <w:r>
        <w:rPr>
          <w:i/>
        </w:rPr>
        <w:t xml:space="preserve">тклоняется </w:t>
      </w:r>
      <w:r>
        <w:t>от ее точного значения в зависимости от параметров работы алгоритма Монте-Карло.</w:t>
      </w:r>
    </w:p>
    <w:p w:rsidR="00FF55BB" w:rsidRDefault="00636ECB">
      <w:pPr>
        <w:spacing w:after="287" w:line="259" w:lineRule="auto"/>
        <w:ind w:left="425" w:firstLine="0"/>
        <w:jc w:val="left"/>
      </w:pPr>
      <w:r>
        <w:rPr>
          <w:noProof/>
        </w:rPr>
        <w:drawing>
          <wp:inline distT="0" distB="0" distL="0" distR="0">
            <wp:extent cx="5759926" cy="2927175"/>
            <wp:effectExtent l="0" t="0" r="0" b="0"/>
            <wp:docPr id="315" name="Picture 3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" name="Picture 315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59926" cy="292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55BB" w:rsidRDefault="00636ECB">
      <w:pPr>
        <w:spacing w:after="0" w:line="259" w:lineRule="auto"/>
        <w:ind w:left="-5"/>
        <w:jc w:val="left"/>
      </w:pPr>
      <w:r>
        <w:t>Точное вычисление площади пересечения кругов</w:t>
      </w:r>
    </w:p>
    <w:p w:rsidR="00FF55BB" w:rsidRDefault="00636ECB">
      <w:pPr>
        <w:spacing w:after="50" w:line="259" w:lineRule="auto"/>
        <w:ind w:left="0" w:firstLine="0"/>
        <w:jc w:val="left"/>
      </w:pPr>
      <w:r>
        <w:rPr>
          <w:noProof/>
        </w:rPr>
        <mc:AlternateContent>
          <mc:Choice Requires="wpg">
            <w:drawing>
              <wp:inline distT="0" distB="0" distL="0" distR="0">
                <wp:extent cx="3568992" cy="5537"/>
                <wp:effectExtent l="0" t="0" r="0" b="0"/>
                <wp:docPr id="21053" name="Group 210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568992" cy="5537"/>
                          <a:chOff x="0" y="0"/>
                          <a:chExt cx="3568992" cy="5537"/>
                        </a:xfrm>
                      </wpg:grpSpPr>
                      <wps:wsp>
                        <wps:cNvPr id="317" name="Shape 317"/>
                        <wps:cNvSpPr/>
                        <wps:spPr>
                          <a:xfrm>
                            <a:off x="0" y="0"/>
                            <a:ext cx="356899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68992">
                                <a:moveTo>
                                  <a:pt x="0" y="0"/>
                                </a:moveTo>
                                <a:lnTo>
                                  <a:pt x="3568992" y="0"/>
                                </a:lnTo>
                              </a:path>
                            </a:pathLst>
                          </a:custGeom>
                          <a:ln w="5537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1053" style="width:281.023pt;height:0.436pt;mso-position-horizontal-relative:char;mso-position-vertical-relative:line" coordsize="35689,55">
                <v:shape id="Shape 317" style="position:absolute;width:35689;height:0;left:0;top:0;" coordsize="3568992,0" path="m0,0l3568992,0">
                  <v:stroke weight="0.436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:rsidR="00FF55BB" w:rsidRDefault="00636ECB">
      <w:pPr>
        <w:spacing w:after="180"/>
        <w:ind w:left="-15" w:firstLine="339"/>
      </w:pPr>
      <w:r>
        <w:t>Вывод общей формулы для вычисления площади пересечения кругов — весьма сложная задача, поэтому для удобства вычисле</w:t>
      </w:r>
      <w:r>
        <w:t xml:space="preserve">ний мы разобьем целевую фигуру на прямоугольный треугольник и три круговых </w:t>
      </w:r>
      <w:r>
        <w:rPr>
          <w:i/>
        </w:rPr>
        <w:t>сегмента</w:t>
      </w:r>
      <w:r>
        <w:t>, как показано выше на правом рисунке, а именно на:</w:t>
      </w:r>
    </w:p>
    <w:p w:rsidR="00FF55BB" w:rsidRDefault="00636ECB">
      <w:pPr>
        <w:numPr>
          <w:ilvl w:val="0"/>
          <w:numId w:val="3"/>
        </w:numPr>
        <w:spacing w:after="185"/>
        <w:ind w:left="546" w:hanging="218"/>
      </w:pPr>
      <w:r>
        <w:t xml:space="preserve">прямоугольный треугольник </w:t>
      </w:r>
      <w:r>
        <w:rPr>
          <w:rFonts w:ascii="Cambria" w:eastAsia="Cambria" w:hAnsi="Cambria" w:cs="Cambria"/>
          <w:i/>
        </w:rPr>
        <w:t xml:space="preserve">T </w:t>
      </w:r>
      <w:r>
        <w:t xml:space="preserve">с вершинами в точках </w:t>
      </w:r>
      <w:r>
        <w:t>(1, 1)</w:t>
      </w:r>
      <w:r>
        <w:t xml:space="preserve">, </w:t>
      </w:r>
      <w:r>
        <w:t xml:space="preserve">(1, 2) </w:t>
      </w:r>
      <w:r>
        <w:t xml:space="preserve">и </w:t>
      </w:r>
      <w:r>
        <w:t>(2, 1)</w:t>
      </w:r>
      <w:r>
        <w:t>;</w:t>
      </w:r>
    </w:p>
    <w:p w:rsidR="00FF55BB" w:rsidRDefault="00636ECB">
      <w:pPr>
        <w:numPr>
          <w:ilvl w:val="0"/>
          <w:numId w:val="3"/>
        </w:numPr>
        <w:spacing w:after="190"/>
        <w:ind w:left="546" w:hanging="218"/>
      </w:pPr>
      <w:r>
        <w:t xml:space="preserve">сегмент </w:t>
      </w:r>
      <w:r>
        <w:rPr>
          <w:rFonts w:ascii="Cambria" w:eastAsia="Cambria" w:hAnsi="Cambria" w:cs="Cambria"/>
          <w:i/>
        </w:rPr>
        <w:t>C</w:t>
      </w:r>
      <w:r>
        <w:rPr>
          <w:rFonts w:ascii="Cambria" w:eastAsia="Cambria" w:hAnsi="Cambria" w:cs="Cambria"/>
          <w:vertAlign w:val="subscript"/>
        </w:rPr>
        <w:t>1</w:t>
      </w:r>
      <w:r>
        <w:t xml:space="preserve">, ограниченный гипотенузой </w:t>
      </w:r>
      <w:r>
        <w:rPr>
          <w:rFonts w:ascii="Cambria" w:eastAsia="Cambria" w:hAnsi="Cambria" w:cs="Cambria"/>
          <w:i/>
        </w:rPr>
        <w:t xml:space="preserve">T </w:t>
      </w:r>
      <w:r>
        <w:t>и кругом</w:t>
      </w:r>
      <w:r>
        <w:t xml:space="preserve"> с центром в </w:t>
      </w:r>
      <w:r>
        <w:t>(1, 1)</w:t>
      </w:r>
      <w:r>
        <w:t>;</w:t>
      </w:r>
    </w:p>
    <w:p w:rsidR="00FF55BB" w:rsidRDefault="00636ECB">
      <w:pPr>
        <w:numPr>
          <w:ilvl w:val="0"/>
          <w:numId w:val="3"/>
        </w:numPr>
        <w:spacing w:after="139"/>
        <w:ind w:left="546" w:hanging="218"/>
      </w:pPr>
      <w:r>
        <w:t xml:space="preserve">сегменты </w:t>
      </w:r>
      <w:r>
        <w:rPr>
          <w:rFonts w:ascii="Cambria" w:eastAsia="Cambria" w:hAnsi="Cambria" w:cs="Cambria"/>
          <w:i/>
        </w:rPr>
        <w:t>C</w:t>
      </w:r>
      <w:r>
        <w:rPr>
          <w:rFonts w:ascii="Cambria" w:eastAsia="Cambria" w:hAnsi="Cambria" w:cs="Cambria"/>
          <w:vertAlign w:val="subscript"/>
        </w:rPr>
        <w:t xml:space="preserve">2 </w:t>
      </w:r>
      <w:r>
        <w:t xml:space="preserve">и </w:t>
      </w:r>
      <w:r>
        <w:rPr>
          <w:rFonts w:ascii="Cambria" w:eastAsia="Cambria" w:hAnsi="Cambria" w:cs="Cambria"/>
          <w:i/>
        </w:rPr>
        <w:t>C</w:t>
      </w:r>
      <w:r>
        <w:rPr>
          <w:rFonts w:ascii="Cambria" w:eastAsia="Cambria" w:hAnsi="Cambria" w:cs="Cambria"/>
          <w:vertAlign w:val="subscript"/>
        </w:rPr>
        <w:t>3</w:t>
      </w:r>
      <w:r>
        <w:t xml:space="preserve">, ограниченные катетами </w:t>
      </w:r>
      <w:r>
        <w:rPr>
          <w:rFonts w:ascii="Cambria" w:eastAsia="Cambria" w:hAnsi="Cambria" w:cs="Cambria"/>
          <w:i/>
        </w:rPr>
        <w:t xml:space="preserve">T </w:t>
      </w:r>
      <w:r>
        <w:t xml:space="preserve">и кругами с центрами в </w:t>
      </w:r>
      <w:r>
        <w:t xml:space="preserve">(1.5, 2) </w:t>
      </w:r>
      <w:r>
        <w:t xml:space="preserve">и </w:t>
      </w:r>
      <w:r>
        <w:t>(2, 1.5)</w:t>
      </w:r>
      <w:r>
        <w:t>.</w:t>
      </w:r>
    </w:p>
    <w:p w:rsidR="00FF55BB" w:rsidRDefault="00636ECB">
      <w:pPr>
        <w:ind w:left="-15" w:firstLine="339"/>
      </w:pPr>
      <w:r>
        <w:t xml:space="preserve">Площадь кругового сегмента равна </w:t>
      </w:r>
      <w:r>
        <w:rPr>
          <w:noProof/>
        </w:rPr>
        <w:drawing>
          <wp:inline distT="0" distB="0" distL="0" distR="0">
            <wp:extent cx="826008" cy="298704"/>
            <wp:effectExtent l="0" t="0" r="0" b="0"/>
            <wp:docPr id="29279" name="Picture 2927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79" name="Picture 29279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26008" cy="298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, где </w:t>
      </w:r>
      <w:r>
        <w:rPr>
          <w:rFonts w:ascii="Cambria" w:eastAsia="Cambria" w:hAnsi="Cambria" w:cs="Cambria"/>
          <w:i/>
        </w:rPr>
        <w:t xml:space="preserve">r </w:t>
      </w:r>
      <w:r>
        <w:t xml:space="preserve">— радиус, а </w:t>
      </w:r>
      <w:r>
        <w:rPr>
          <w:rFonts w:ascii="Cambria" w:eastAsia="Cambria" w:hAnsi="Cambria" w:cs="Cambria"/>
          <w:i/>
        </w:rPr>
        <w:t xml:space="preserve">θ </w:t>
      </w:r>
      <w:r>
        <w:t>— величина соответствующего центрального угла (в радианах).</w:t>
      </w:r>
    </w:p>
    <w:p w:rsidR="00FF55BB" w:rsidRDefault="00636ECB">
      <w:pPr>
        <w:spacing w:after="48"/>
        <w:ind w:left="-15" w:firstLine="339"/>
      </w:pPr>
      <w:r>
        <w:lastRenderedPageBreak/>
        <w:t xml:space="preserve">Нетрудно заметить, что площади круговых сегментов </w:t>
      </w:r>
      <w:r>
        <w:rPr>
          <w:rFonts w:ascii="Cambria" w:eastAsia="Cambria" w:hAnsi="Cambria" w:cs="Cambria"/>
          <w:i/>
        </w:rPr>
        <w:t>C</w:t>
      </w:r>
      <w:r>
        <w:rPr>
          <w:rFonts w:ascii="Cambria" w:eastAsia="Cambria" w:hAnsi="Cambria" w:cs="Cambria"/>
          <w:vertAlign w:val="subscript"/>
        </w:rPr>
        <w:t xml:space="preserve">2 </w:t>
      </w:r>
      <w:r>
        <w:t xml:space="preserve">и </w:t>
      </w:r>
      <w:r>
        <w:rPr>
          <w:rFonts w:ascii="Cambria" w:eastAsia="Cambria" w:hAnsi="Cambria" w:cs="Cambria"/>
          <w:i/>
        </w:rPr>
        <w:t>C</w:t>
      </w:r>
      <w:r>
        <w:rPr>
          <w:rFonts w:ascii="Cambria" w:eastAsia="Cambria" w:hAnsi="Cambria" w:cs="Cambria"/>
          <w:vertAlign w:val="subscript"/>
        </w:rPr>
        <w:t xml:space="preserve">3 </w:t>
      </w:r>
      <w:r>
        <w:t>совпадают. Поэтому общая площадь фигуры, образованной пересечением заданных кругов, составит</w:t>
      </w:r>
    </w:p>
    <w:p w:rsidR="00FF55BB" w:rsidRDefault="00636ECB">
      <w:pPr>
        <w:ind w:left="-5"/>
      </w:pPr>
      <w:r w:rsidRPr="00FF633B">
        <w:rPr>
          <w:rFonts w:ascii="Cambria" w:eastAsia="Cambria" w:hAnsi="Cambria" w:cs="Cambria"/>
          <w:i/>
          <w:lang w:val="en-US"/>
        </w:rPr>
        <w:t xml:space="preserve">S </w:t>
      </w:r>
      <w:r w:rsidRPr="00FF633B">
        <w:rPr>
          <w:rFonts w:ascii="Cambria" w:eastAsia="Cambria" w:hAnsi="Cambria" w:cs="Cambria"/>
          <w:lang w:val="en-US"/>
        </w:rPr>
        <w:t xml:space="preserve">= </w:t>
      </w:r>
      <w:r w:rsidRPr="00FF633B">
        <w:rPr>
          <w:rFonts w:ascii="Cambria" w:eastAsia="Cambria" w:hAnsi="Cambria" w:cs="Cambria"/>
          <w:i/>
          <w:lang w:val="en-US"/>
        </w:rPr>
        <w:t>S</w:t>
      </w:r>
      <w:r w:rsidRPr="00FF633B">
        <w:rPr>
          <w:rFonts w:ascii="Cambria" w:eastAsia="Cambria" w:hAnsi="Cambria" w:cs="Cambria"/>
          <w:i/>
          <w:vertAlign w:val="subscript"/>
          <w:lang w:val="en-US"/>
        </w:rPr>
        <w:t xml:space="preserve">T </w:t>
      </w:r>
      <w:r w:rsidRPr="00FF633B">
        <w:rPr>
          <w:rFonts w:ascii="Cambria" w:eastAsia="Cambria" w:hAnsi="Cambria" w:cs="Cambria"/>
          <w:lang w:val="en-US"/>
        </w:rPr>
        <w:t xml:space="preserve">+ </w:t>
      </w:r>
      <w:r w:rsidRPr="00FF633B">
        <w:rPr>
          <w:rFonts w:ascii="Cambria" w:eastAsia="Cambria" w:hAnsi="Cambria" w:cs="Cambria"/>
          <w:i/>
          <w:lang w:val="en-US"/>
        </w:rPr>
        <w:t>S</w:t>
      </w:r>
      <w:r w:rsidRPr="00FF633B">
        <w:rPr>
          <w:rFonts w:ascii="Cambria" w:eastAsia="Cambria" w:hAnsi="Cambria" w:cs="Cambria"/>
          <w:i/>
          <w:vertAlign w:val="subscript"/>
          <w:lang w:val="en-US"/>
        </w:rPr>
        <w:t>C</w:t>
      </w:r>
      <w:r w:rsidRPr="00FF633B">
        <w:rPr>
          <w:rFonts w:ascii="Cambria" w:eastAsia="Cambria" w:hAnsi="Cambria" w:cs="Cambria"/>
          <w:sz w:val="18"/>
          <w:vertAlign w:val="subscript"/>
          <w:lang w:val="en-US"/>
        </w:rPr>
        <w:t xml:space="preserve">1 </w:t>
      </w:r>
      <w:r w:rsidRPr="00FF633B">
        <w:rPr>
          <w:rFonts w:ascii="Cambria" w:eastAsia="Cambria" w:hAnsi="Cambria" w:cs="Cambria"/>
          <w:lang w:val="en-US"/>
        </w:rPr>
        <w:t>+ 2</w:t>
      </w:r>
      <w:r w:rsidRPr="00FF633B">
        <w:rPr>
          <w:rFonts w:ascii="Cambria" w:eastAsia="Cambria" w:hAnsi="Cambria" w:cs="Cambria"/>
          <w:i/>
          <w:lang w:val="en-US"/>
        </w:rPr>
        <w:t>S</w:t>
      </w:r>
      <w:r w:rsidRPr="00FF633B">
        <w:rPr>
          <w:rFonts w:ascii="Cambria" w:eastAsia="Cambria" w:hAnsi="Cambria" w:cs="Cambria"/>
          <w:i/>
          <w:vertAlign w:val="subscript"/>
          <w:lang w:val="en-US"/>
        </w:rPr>
        <w:t>C</w:t>
      </w:r>
      <w:r w:rsidRPr="00FF633B">
        <w:rPr>
          <w:rFonts w:ascii="Cambria" w:eastAsia="Cambria" w:hAnsi="Cambria" w:cs="Cambria"/>
          <w:sz w:val="18"/>
          <w:vertAlign w:val="subscript"/>
          <w:lang w:val="en-US"/>
        </w:rPr>
        <w:t xml:space="preserve">2 </w:t>
      </w:r>
      <w:r w:rsidRPr="00FF633B">
        <w:rPr>
          <w:rFonts w:ascii="Cambria" w:eastAsia="Cambria" w:hAnsi="Cambria" w:cs="Cambria"/>
          <w:lang w:val="en-US"/>
        </w:rPr>
        <w:t xml:space="preserve">= </w:t>
      </w:r>
      <w:r w:rsidRPr="00FF633B">
        <w:rPr>
          <w:rFonts w:ascii="Cambria" w:eastAsia="Cambria" w:hAnsi="Cambria" w:cs="Cambria"/>
          <w:i/>
          <w:lang w:val="en-US"/>
        </w:rPr>
        <w:t>S</w:t>
      </w:r>
      <w:r w:rsidRPr="00FF633B">
        <w:rPr>
          <w:rFonts w:ascii="Cambria" w:eastAsia="Cambria" w:hAnsi="Cambria" w:cs="Cambria"/>
          <w:i/>
          <w:vertAlign w:val="subscript"/>
          <w:lang w:val="en-US"/>
        </w:rPr>
        <w:t xml:space="preserve">T </w:t>
      </w:r>
      <w:r w:rsidRPr="00FF633B">
        <w:rPr>
          <w:rFonts w:ascii="Cambria" w:eastAsia="Cambria" w:hAnsi="Cambria" w:cs="Cambria"/>
          <w:lang w:val="en-US"/>
        </w:rPr>
        <w:t xml:space="preserve">+ </w:t>
      </w:r>
      <w:r w:rsidRPr="00FF633B">
        <w:rPr>
          <w:rFonts w:ascii="Cambria" w:eastAsia="Cambria" w:hAnsi="Cambria" w:cs="Cambria"/>
          <w:i/>
          <w:lang w:val="en-US"/>
        </w:rPr>
        <w:t>S</w:t>
      </w:r>
      <w:r w:rsidRPr="00FF633B">
        <w:rPr>
          <w:rFonts w:ascii="Cambria" w:eastAsia="Cambria" w:hAnsi="Cambria" w:cs="Cambria"/>
          <w:i/>
          <w:vertAlign w:val="subscript"/>
          <w:lang w:val="en-US"/>
        </w:rPr>
        <w:t>C</w:t>
      </w:r>
      <w:r w:rsidRPr="00FF633B">
        <w:rPr>
          <w:rFonts w:ascii="Cambria" w:eastAsia="Cambria" w:hAnsi="Cambria" w:cs="Cambria"/>
          <w:sz w:val="18"/>
          <w:vertAlign w:val="subscript"/>
          <w:lang w:val="en-US"/>
        </w:rPr>
        <w:t xml:space="preserve">1 </w:t>
      </w:r>
      <w:r w:rsidRPr="00FF633B">
        <w:rPr>
          <w:rFonts w:ascii="Cambria" w:eastAsia="Cambria" w:hAnsi="Cambria" w:cs="Cambria"/>
          <w:lang w:val="en-US"/>
        </w:rPr>
        <w:t>+ 2</w:t>
      </w:r>
      <w:r w:rsidRPr="00FF633B">
        <w:rPr>
          <w:rFonts w:ascii="Cambria" w:eastAsia="Cambria" w:hAnsi="Cambria" w:cs="Cambria"/>
          <w:i/>
          <w:lang w:val="en-US"/>
        </w:rPr>
        <w:t>S</w:t>
      </w:r>
      <w:r w:rsidRPr="00FF633B">
        <w:rPr>
          <w:rFonts w:ascii="Cambria" w:eastAsia="Cambria" w:hAnsi="Cambria" w:cs="Cambria"/>
          <w:i/>
          <w:vertAlign w:val="subscript"/>
          <w:lang w:val="en-US"/>
        </w:rPr>
        <w:t>C</w:t>
      </w:r>
      <w:r w:rsidRPr="00FF633B">
        <w:rPr>
          <w:rFonts w:ascii="Cambria" w:eastAsia="Cambria" w:hAnsi="Cambria" w:cs="Cambria"/>
          <w:sz w:val="18"/>
          <w:vertAlign w:val="subscript"/>
          <w:lang w:val="en-US"/>
        </w:rPr>
        <w:t>3</w:t>
      </w:r>
      <w:r w:rsidRPr="00FF633B">
        <w:rPr>
          <w:lang w:val="en-US"/>
        </w:rPr>
        <w:t xml:space="preserve">. </w:t>
      </w:r>
      <w:r>
        <w:t xml:space="preserve">Рассмотрим вычисление площади каждого компонента </w:t>
      </w:r>
      <w:r>
        <w:rPr>
          <w:rFonts w:ascii="Cambria" w:eastAsia="Cambria" w:hAnsi="Cambria" w:cs="Cambria"/>
          <w:i/>
        </w:rPr>
        <w:t xml:space="preserve">S </w:t>
      </w:r>
      <w:r>
        <w:t>в отдельности:</w:t>
      </w:r>
    </w:p>
    <w:p w:rsidR="00FF55BB" w:rsidRDefault="00636ECB">
      <w:pPr>
        <w:numPr>
          <w:ilvl w:val="0"/>
          <w:numId w:val="6"/>
        </w:numPr>
        <w:spacing w:after="176"/>
        <w:ind w:left="546" w:hanging="278"/>
      </w:pPr>
      <w:r>
        <w:t xml:space="preserve">Площадь прямоугольного треугольника </w:t>
      </w:r>
      <w:r>
        <w:rPr>
          <w:rFonts w:ascii="Cambria" w:eastAsia="Cambria" w:hAnsi="Cambria" w:cs="Cambria"/>
          <w:i/>
        </w:rPr>
        <w:t xml:space="preserve">T </w:t>
      </w:r>
      <w:r>
        <w:t>с единичными катетами равна 0.5.</w:t>
      </w:r>
    </w:p>
    <w:p w:rsidR="00FF55BB" w:rsidRDefault="00636ECB">
      <w:pPr>
        <w:numPr>
          <w:ilvl w:val="0"/>
          <w:numId w:val="6"/>
        </w:numPr>
        <w:ind w:left="546" w:hanging="278"/>
      </w:pPr>
      <w:r>
        <w:t xml:space="preserve">Центральный угол, который образует сегмент </w:t>
      </w:r>
      <w:r>
        <w:rPr>
          <w:rFonts w:ascii="Cambria" w:eastAsia="Cambria" w:hAnsi="Cambria" w:cs="Cambria"/>
          <w:i/>
        </w:rPr>
        <w:t>C</w:t>
      </w:r>
      <w:r>
        <w:rPr>
          <w:rFonts w:ascii="Cambria" w:eastAsia="Cambria" w:hAnsi="Cambria" w:cs="Cambria"/>
          <w:vertAlign w:val="subscript"/>
        </w:rPr>
        <w:t>1</w:t>
      </w:r>
      <w:r>
        <w:t xml:space="preserve">, составляет </w:t>
      </w:r>
      <w:r>
        <w:rPr>
          <w:rFonts w:ascii="Cambria" w:eastAsia="Cambria" w:hAnsi="Cambria" w:cs="Cambria"/>
        </w:rPr>
        <w:t>90</w:t>
      </w:r>
      <w:r>
        <w:rPr>
          <w:rFonts w:ascii="Cambria" w:eastAsia="Cambria" w:hAnsi="Cambria" w:cs="Cambria"/>
          <w:vertAlign w:val="superscript"/>
        </w:rPr>
        <w:t>◦</w:t>
      </w:r>
      <w:r>
        <w:rPr>
          <w:rFonts w:ascii="Cambria" w:eastAsia="Cambria" w:hAnsi="Cambria" w:cs="Cambria"/>
          <w:vertAlign w:val="superscript"/>
        </w:rPr>
        <w:t xml:space="preserve"> </w:t>
      </w:r>
      <w:r>
        <w:t xml:space="preserve">— </w:t>
      </w:r>
      <w:r>
        <w:rPr>
          <w:rFonts w:ascii="Cambria" w:eastAsia="Cambria" w:hAnsi="Cambria" w:cs="Cambria"/>
          <w:i/>
        </w:rPr>
        <w:t>π /</w:t>
      </w:r>
      <w:r>
        <w:rPr>
          <w:rFonts w:ascii="Cambria" w:eastAsia="Cambria" w:hAnsi="Cambria" w:cs="Cambria"/>
        </w:rPr>
        <w:t xml:space="preserve">2 </w:t>
      </w:r>
      <w:r>
        <w:t>радиан. Тогда:</w:t>
      </w:r>
    </w:p>
    <w:p w:rsidR="00FF55BB" w:rsidRDefault="00636ECB">
      <w:pPr>
        <w:spacing w:after="114" w:line="259" w:lineRule="auto"/>
        <w:ind w:left="150" w:right="4843"/>
        <w:jc w:val="center"/>
      </w:pPr>
      <w:r>
        <w:rPr>
          <w:noProof/>
        </w:rPr>
        <w:drawing>
          <wp:inline distT="0" distB="0" distL="0" distR="0">
            <wp:extent cx="2602992" cy="295656"/>
            <wp:effectExtent l="0" t="0" r="0" b="0"/>
            <wp:docPr id="29280" name="Picture 292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80" name="Picture 29280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02992" cy="295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.</w:t>
      </w:r>
    </w:p>
    <w:p w:rsidR="00FF55BB" w:rsidRDefault="00636ECB">
      <w:pPr>
        <w:numPr>
          <w:ilvl w:val="0"/>
          <w:numId w:val="6"/>
        </w:numPr>
        <w:ind w:left="546" w:hanging="278"/>
      </w:pPr>
      <w:r>
        <w:t xml:space="preserve">Синус центрального угла, который образует сегмент </w:t>
      </w:r>
      <w:r>
        <w:rPr>
          <w:rFonts w:ascii="Cambria" w:eastAsia="Cambria" w:hAnsi="Cambria" w:cs="Cambria"/>
          <w:i/>
        </w:rPr>
        <w:t>C</w:t>
      </w:r>
      <w:r>
        <w:rPr>
          <w:rFonts w:ascii="Cambria" w:eastAsia="Cambria" w:hAnsi="Cambria" w:cs="Cambria"/>
          <w:vertAlign w:val="subscript"/>
        </w:rPr>
        <w:t xml:space="preserve">2 </w:t>
      </w:r>
      <w:r>
        <w:t>(</w:t>
      </w:r>
      <w:r>
        <w:rPr>
          <w:rFonts w:ascii="Cambria" w:eastAsia="Cambria" w:hAnsi="Cambria" w:cs="Cambria"/>
          <w:i/>
        </w:rPr>
        <w:t>C</w:t>
      </w:r>
      <w:r>
        <w:rPr>
          <w:rFonts w:ascii="Cambria" w:eastAsia="Cambria" w:hAnsi="Cambria" w:cs="Cambria"/>
          <w:vertAlign w:val="subscript"/>
        </w:rPr>
        <w:t>3</w:t>
      </w:r>
      <w:r>
        <w:t xml:space="preserve">), составляет </w:t>
      </w:r>
      <w:r>
        <w:rPr>
          <w:rFonts w:ascii="Cambria" w:eastAsia="Cambria" w:hAnsi="Cambria" w:cs="Cambria"/>
        </w:rPr>
        <w:t>0</w:t>
      </w:r>
      <w:r>
        <w:rPr>
          <w:rFonts w:ascii="Cambria" w:eastAsia="Cambria" w:hAnsi="Cambria" w:cs="Cambria"/>
          <w:i/>
        </w:rPr>
        <w:t>.</w:t>
      </w:r>
      <w:r>
        <w:rPr>
          <w:rFonts w:ascii="Cambria" w:eastAsia="Cambria" w:hAnsi="Cambria" w:cs="Cambria"/>
        </w:rPr>
        <w:t>8</w:t>
      </w:r>
      <w:r>
        <w:t xml:space="preserve">. Его можно найти по теореме косинусов для треугольника с вершинами </w:t>
      </w:r>
      <w:r>
        <w:t>(1, 1)</w:t>
      </w:r>
      <w:r>
        <w:t xml:space="preserve">, </w:t>
      </w:r>
      <w:r>
        <w:t xml:space="preserve">(1.5, 2) </w:t>
      </w:r>
      <w:r>
        <w:t xml:space="preserve">и </w:t>
      </w:r>
      <w:r>
        <w:t>(2, 1)</w:t>
      </w:r>
      <w:r>
        <w:t>. Тогда:</w:t>
      </w:r>
    </w:p>
    <w:p w:rsidR="00FF55BB" w:rsidRDefault="00636ECB">
      <w:pPr>
        <w:spacing w:after="166" w:line="259" w:lineRule="auto"/>
        <w:ind w:left="150" w:right="2076"/>
        <w:jc w:val="center"/>
      </w:pPr>
      <w:r>
        <w:rPr>
          <w:noProof/>
        </w:rPr>
        <w:drawing>
          <wp:inline distT="0" distB="0" distL="0" distR="0">
            <wp:extent cx="4328160" cy="445008"/>
            <wp:effectExtent l="0" t="0" r="0" b="0"/>
            <wp:docPr id="29281" name="Picture 2928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81" name="Picture 29281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28160" cy="445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.</w:t>
      </w:r>
    </w:p>
    <w:p w:rsidR="00FF55BB" w:rsidRDefault="00636ECB">
      <w:pPr>
        <w:spacing w:after="292"/>
        <w:ind w:left="349"/>
      </w:pPr>
      <w:r>
        <w:t>Итак, точная площадь фигуры пересечения трех заданных окружностей составляет:</w:t>
      </w:r>
    </w:p>
    <w:p w:rsidR="00FF55BB" w:rsidRPr="00FF633B" w:rsidRDefault="00636ECB">
      <w:pPr>
        <w:spacing w:after="531" w:line="259" w:lineRule="auto"/>
        <w:ind w:left="231" w:firstLine="0"/>
        <w:jc w:val="left"/>
        <w:rPr>
          <w:lang w:val="en-US"/>
        </w:rPr>
      </w:pPr>
      <w:r w:rsidRPr="00FF633B">
        <w:rPr>
          <w:rFonts w:ascii="Cambria" w:eastAsia="Cambria" w:hAnsi="Cambria" w:cs="Cambria"/>
          <w:i/>
          <w:bdr w:val="single" w:sz="6" w:space="0" w:color="000000"/>
          <w:lang w:val="en-US"/>
        </w:rPr>
        <w:t xml:space="preserve">S </w:t>
      </w:r>
      <w:r w:rsidRPr="00FF633B">
        <w:rPr>
          <w:rFonts w:ascii="Cambria" w:eastAsia="Cambria" w:hAnsi="Cambria" w:cs="Cambria"/>
          <w:bdr w:val="single" w:sz="6" w:space="0" w:color="000000"/>
          <w:lang w:val="en-US"/>
        </w:rPr>
        <w:t xml:space="preserve">= </w:t>
      </w:r>
      <w:r w:rsidRPr="00FF633B">
        <w:rPr>
          <w:rFonts w:ascii="Cambria" w:eastAsia="Cambria" w:hAnsi="Cambria" w:cs="Cambria"/>
          <w:i/>
          <w:bdr w:val="single" w:sz="6" w:space="0" w:color="000000"/>
          <w:lang w:val="en-US"/>
        </w:rPr>
        <w:t>S</w:t>
      </w:r>
      <w:r w:rsidRPr="00FF633B">
        <w:rPr>
          <w:rFonts w:ascii="Cambria" w:eastAsia="Cambria" w:hAnsi="Cambria" w:cs="Cambria"/>
          <w:i/>
          <w:vertAlign w:val="subscript"/>
          <w:lang w:val="en-US"/>
        </w:rPr>
        <w:t xml:space="preserve">T </w:t>
      </w:r>
      <w:r w:rsidRPr="00FF633B">
        <w:rPr>
          <w:rFonts w:ascii="Cambria" w:eastAsia="Cambria" w:hAnsi="Cambria" w:cs="Cambria"/>
          <w:bdr w:val="single" w:sz="6" w:space="0" w:color="000000"/>
          <w:lang w:val="en-US"/>
        </w:rPr>
        <w:t xml:space="preserve">+ </w:t>
      </w:r>
      <w:r w:rsidRPr="00FF633B">
        <w:rPr>
          <w:rFonts w:ascii="Cambria" w:eastAsia="Cambria" w:hAnsi="Cambria" w:cs="Cambria"/>
          <w:i/>
          <w:bdr w:val="single" w:sz="6" w:space="0" w:color="000000"/>
          <w:lang w:val="en-US"/>
        </w:rPr>
        <w:t>S</w:t>
      </w:r>
      <w:r w:rsidRPr="00FF633B">
        <w:rPr>
          <w:rFonts w:ascii="Cambria" w:eastAsia="Cambria" w:hAnsi="Cambria" w:cs="Cambria"/>
          <w:i/>
          <w:vertAlign w:val="subscript"/>
          <w:lang w:val="en-US"/>
        </w:rPr>
        <w:t>C</w:t>
      </w:r>
      <w:r w:rsidRPr="00FF633B">
        <w:rPr>
          <w:rFonts w:ascii="Cambria" w:eastAsia="Cambria" w:hAnsi="Cambria" w:cs="Cambria"/>
          <w:sz w:val="18"/>
          <w:vertAlign w:val="subscript"/>
          <w:lang w:val="en-US"/>
        </w:rPr>
        <w:t xml:space="preserve">1 </w:t>
      </w:r>
      <w:r w:rsidRPr="00FF633B">
        <w:rPr>
          <w:rFonts w:ascii="Cambria" w:eastAsia="Cambria" w:hAnsi="Cambria" w:cs="Cambria"/>
          <w:bdr w:val="single" w:sz="6" w:space="0" w:color="000000"/>
          <w:lang w:val="en-US"/>
        </w:rPr>
        <w:t>+ 2</w:t>
      </w:r>
      <w:r w:rsidRPr="00FF633B">
        <w:rPr>
          <w:rFonts w:ascii="Cambria" w:eastAsia="Cambria" w:hAnsi="Cambria" w:cs="Cambria"/>
          <w:i/>
          <w:bdr w:val="single" w:sz="6" w:space="0" w:color="000000"/>
          <w:lang w:val="en-US"/>
        </w:rPr>
        <w:t>S</w:t>
      </w:r>
      <w:r w:rsidRPr="00FF633B">
        <w:rPr>
          <w:rFonts w:ascii="Cambria" w:eastAsia="Cambria" w:hAnsi="Cambria" w:cs="Cambria"/>
          <w:i/>
          <w:vertAlign w:val="subscript"/>
          <w:lang w:val="en-US"/>
        </w:rPr>
        <w:t>C</w:t>
      </w:r>
      <w:r w:rsidRPr="00FF633B">
        <w:rPr>
          <w:rFonts w:ascii="Cambria" w:eastAsia="Cambria" w:hAnsi="Cambria" w:cs="Cambria"/>
          <w:sz w:val="18"/>
          <w:vertAlign w:val="subscript"/>
          <w:lang w:val="en-US"/>
        </w:rPr>
        <w:t xml:space="preserve">2 </w:t>
      </w:r>
      <w:r w:rsidRPr="00FF633B">
        <w:rPr>
          <w:rFonts w:ascii="Cambria" w:eastAsia="Cambria" w:hAnsi="Cambria" w:cs="Cambria"/>
          <w:bdr w:val="single" w:sz="6" w:space="0" w:color="000000"/>
          <w:lang w:val="en-US"/>
        </w:rPr>
        <w:t>= 0</w:t>
      </w:r>
      <w:r w:rsidRPr="00FF633B">
        <w:rPr>
          <w:rFonts w:ascii="Cambria" w:eastAsia="Cambria" w:hAnsi="Cambria" w:cs="Cambria"/>
          <w:i/>
          <w:bdr w:val="single" w:sz="6" w:space="0" w:color="000000"/>
          <w:lang w:val="en-US"/>
        </w:rPr>
        <w:t>.</w:t>
      </w:r>
      <w:r w:rsidRPr="00FF633B">
        <w:rPr>
          <w:rFonts w:ascii="Cambria" w:eastAsia="Cambria" w:hAnsi="Cambria" w:cs="Cambria"/>
          <w:bdr w:val="single" w:sz="6" w:space="0" w:color="000000"/>
          <w:lang w:val="en-US"/>
        </w:rPr>
        <w:t>5 + 0</w:t>
      </w:r>
      <w:r w:rsidRPr="00FF633B">
        <w:rPr>
          <w:rFonts w:ascii="Cambria" w:eastAsia="Cambria" w:hAnsi="Cambria" w:cs="Cambria"/>
          <w:i/>
          <w:bdr w:val="single" w:sz="6" w:space="0" w:color="000000"/>
          <w:lang w:val="en-US"/>
        </w:rPr>
        <w:t>.</w:t>
      </w:r>
      <w:r w:rsidRPr="00FF633B">
        <w:rPr>
          <w:rFonts w:ascii="Cambria" w:eastAsia="Cambria" w:hAnsi="Cambria" w:cs="Cambria"/>
          <w:bdr w:val="single" w:sz="6" w:space="0" w:color="000000"/>
          <w:lang w:val="en-US"/>
        </w:rPr>
        <w:t xml:space="preserve">25 · </w:t>
      </w:r>
      <w:r>
        <w:rPr>
          <w:rFonts w:ascii="Cambria" w:eastAsia="Cambria" w:hAnsi="Cambria" w:cs="Cambria"/>
          <w:i/>
          <w:bdr w:val="single" w:sz="6" w:space="0" w:color="000000"/>
        </w:rPr>
        <w:t>π</w:t>
      </w:r>
      <w:r w:rsidRPr="00FF633B">
        <w:rPr>
          <w:rFonts w:ascii="Cambria" w:eastAsia="Cambria" w:hAnsi="Cambria" w:cs="Cambria"/>
          <w:i/>
          <w:bdr w:val="single" w:sz="6" w:space="0" w:color="000000"/>
          <w:lang w:val="en-US"/>
        </w:rPr>
        <w:t xml:space="preserve"> </w:t>
      </w:r>
      <w:r w:rsidRPr="00FF633B">
        <w:rPr>
          <w:rFonts w:ascii="Cambria" w:eastAsia="Cambria" w:hAnsi="Cambria" w:cs="Cambria"/>
          <w:bdr w:val="single" w:sz="6" w:space="0" w:color="000000"/>
          <w:lang w:val="en-US"/>
        </w:rPr>
        <w:t>−</w:t>
      </w:r>
      <w:r w:rsidRPr="00FF633B">
        <w:rPr>
          <w:rFonts w:ascii="Cambria" w:eastAsia="Cambria" w:hAnsi="Cambria" w:cs="Cambria"/>
          <w:bdr w:val="single" w:sz="6" w:space="0" w:color="000000"/>
          <w:lang w:val="en-US"/>
        </w:rPr>
        <w:t xml:space="preserve"> 0</w:t>
      </w:r>
      <w:r w:rsidRPr="00FF633B">
        <w:rPr>
          <w:rFonts w:ascii="Cambria" w:eastAsia="Cambria" w:hAnsi="Cambria" w:cs="Cambria"/>
          <w:i/>
          <w:bdr w:val="single" w:sz="6" w:space="0" w:color="000000"/>
          <w:lang w:val="en-US"/>
        </w:rPr>
        <w:t>.</w:t>
      </w:r>
      <w:r w:rsidRPr="00FF633B">
        <w:rPr>
          <w:rFonts w:ascii="Cambria" w:eastAsia="Cambria" w:hAnsi="Cambria" w:cs="Cambria"/>
          <w:bdr w:val="single" w:sz="6" w:space="0" w:color="000000"/>
          <w:lang w:val="en-US"/>
        </w:rPr>
        <w:t>5 + 1</w:t>
      </w:r>
      <w:r w:rsidRPr="00FF633B">
        <w:rPr>
          <w:rFonts w:ascii="Cambria" w:eastAsia="Cambria" w:hAnsi="Cambria" w:cs="Cambria"/>
          <w:i/>
          <w:bdr w:val="single" w:sz="6" w:space="0" w:color="000000"/>
          <w:lang w:val="en-US"/>
        </w:rPr>
        <w:t>.</w:t>
      </w:r>
      <w:r w:rsidRPr="00FF633B">
        <w:rPr>
          <w:rFonts w:ascii="Cambria" w:eastAsia="Cambria" w:hAnsi="Cambria" w:cs="Cambria"/>
          <w:bdr w:val="single" w:sz="6" w:space="0" w:color="000000"/>
          <w:lang w:val="en-US"/>
        </w:rPr>
        <w:t xml:space="preserve">25 · </w:t>
      </w:r>
      <w:proofErr w:type="spellStart"/>
      <w:proofErr w:type="gramStart"/>
      <w:r w:rsidRPr="00FF633B">
        <w:rPr>
          <w:rFonts w:ascii="Cambria" w:eastAsia="Cambria" w:hAnsi="Cambria" w:cs="Cambria"/>
          <w:bdr w:val="single" w:sz="6" w:space="0" w:color="000000"/>
          <w:lang w:val="en-US"/>
        </w:rPr>
        <w:t>arcsin</w:t>
      </w:r>
      <w:proofErr w:type="spellEnd"/>
      <w:r w:rsidRPr="00FF633B">
        <w:rPr>
          <w:rFonts w:ascii="Cambria" w:eastAsia="Cambria" w:hAnsi="Cambria" w:cs="Cambria"/>
          <w:bdr w:val="single" w:sz="6" w:space="0" w:color="000000"/>
          <w:lang w:val="en-US"/>
        </w:rPr>
        <w:t>(</w:t>
      </w:r>
      <w:proofErr w:type="gramEnd"/>
      <w:r w:rsidRPr="00FF633B">
        <w:rPr>
          <w:rFonts w:ascii="Cambria" w:eastAsia="Cambria" w:hAnsi="Cambria" w:cs="Cambria"/>
          <w:bdr w:val="single" w:sz="6" w:space="0" w:color="000000"/>
          <w:lang w:val="en-US"/>
        </w:rPr>
        <w:t>0</w:t>
      </w:r>
      <w:r w:rsidRPr="00FF633B">
        <w:rPr>
          <w:rFonts w:ascii="Cambria" w:eastAsia="Cambria" w:hAnsi="Cambria" w:cs="Cambria"/>
          <w:i/>
          <w:bdr w:val="single" w:sz="6" w:space="0" w:color="000000"/>
          <w:lang w:val="en-US"/>
        </w:rPr>
        <w:t>.</w:t>
      </w:r>
      <w:r w:rsidRPr="00FF633B">
        <w:rPr>
          <w:rFonts w:ascii="Cambria" w:eastAsia="Cambria" w:hAnsi="Cambria" w:cs="Cambria"/>
          <w:bdr w:val="single" w:sz="6" w:space="0" w:color="000000"/>
          <w:lang w:val="en-US"/>
        </w:rPr>
        <w:t>8) − 1 = 0</w:t>
      </w:r>
      <w:r w:rsidRPr="00FF633B">
        <w:rPr>
          <w:rFonts w:ascii="Cambria" w:eastAsia="Cambria" w:hAnsi="Cambria" w:cs="Cambria"/>
          <w:i/>
          <w:bdr w:val="single" w:sz="6" w:space="0" w:color="000000"/>
          <w:lang w:val="en-US"/>
        </w:rPr>
        <w:t>.</w:t>
      </w:r>
      <w:r w:rsidRPr="00FF633B">
        <w:rPr>
          <w:rFonts w:ascii="Cambria" w:eastAsia="Cambria" w:hAnsi="Cambria" w:cs="Cambria"/>
          <w:bdr w:val="single" w:sz="6" w:space="0" w:color="000000"/>
          <w:lang w:val="en-US"/>
        </w:rPr>
        <w:t>2</w:t>
      </w:r>
      <w:r w:rsidRPr="00FF633B">
        <w:rPr>
          <w:rFonts w:ascii="Cambria" w:eastAsia="Cambria" w:hAnsi="Cambria" w:cs="Cambria"/>
          <w:bdr w:val="single" w:sz="6" w:space="0" w:color="000000"/>
          <w:lang w:val="en-US"/>
        </w:rPr>
        <w:t xml:space="preserve">5 · </w:t>
      </w:r>
      <w:r>
        <w:rPr>
          <w:rFonts w:ascii="Cambria" w:eastAsia="Cambria" w:hAnsi="Cambria" w:cs="Cambria"/>
          <w:i/>
          <w:bdr w:val="single" w:sz="6" w:space="0" w:color="000000"/>
        </w:rPr>
        <w:t>π</w:t>
      </w:r>
      <w:r w:rsidRPr="00FF633B">
        <w:rPr>
          <w:rFonts w:ascii="Cambria" w:eastAsia="Cambria" w:hAnsi="Cambria" w:cs="Cambria"/>
          <w:i/>
          <w:bdr w:val="single" w:sz="6" w:space="0" w:color="000000"/>
          <w:lang w:val="en-US"/>
        </w:rPr>
        <w:t xml:space="preserve"> </w:t>
      </w:r>
      <w:r w:rsidRPr="00FF633B">
        <w:rPr>
          <w:rFonts w:ascii="Cambria" w:eastAsia="Cambria" w:hAnsi="Cambria" w:cs="Cambria"/>
          <w:bdr w:val="single" w:sz="6" w:space="0" w:color="000000"/>
          <w:lang w:val="en-US"/>
        </w:rPr>
        <w:t>+ 1</w:t>
      </w:r>
      <w:r w:rsidRPr="00FF633B">
        <w:rPr>
          <w:rFonts w:ascii="Cambria" w:eastAsia="Cambria" w:hAnsi="Cambria" w:cs="Cambria"/>
          <w:i/>
          <w:bdr w:val="single" w:sz="6" w:space="0" w:color="000000"/>
          <w:lang w:val="en-US"/>
        </w:rPr>
        <w:t>.</w:t>
      </w:r>
      <w:r w:rsidRPr="00FF633B">
        <w:rPr>
          <w:rFonts w:ascii="Cambria" w:eastAsia="Cambria" w:hAnsi="Cambria" w:cs="Cambria"/>
          <w:bdr w:val="single" w:sz="6" w:space="0" w:color="000000"/>
          <w:lang w:val="en-US"/>
        </w:rPr>
        <w:t xml:space="preserve">25 · </w:t>
      </w:r>
      <w:proofErr w:type="spellStart"/>
      <w:r w:rsidRPr="00FF633B">
        <w:rPr>
          <w:rFonts w:ascii="Cambria" w:eastAsia="Cambria" w:hAnsi="Cambria" w:cs="Cambria"/>
          <w:bdr w:val="single" w:sz="6" w:space="0" w:color="000000"/>
          <w:lang w:val="en-US"/>
        </w:rPr>
        <w:t>arcsin</w:t>
      </w:r>
      <w:proofErr w:type="spellEnd"/>
      <w:r w:rsidRPr="00FF633B">
        <w:rPr>
          <w:rFonts w:ascii="Cambria" w:eastAsia="Cambria" w:hAnsi="Cambria" w:cs="Cambria"/>
          <w:bdr w:val="single" w:sz="6" w:space="0" w:color="000000"/>
          <w:lang w:val="en-US"/>
        </w:rPr>
        <w:t>(0</w:t>
      </w:r>
      <w:r w:rsidRPr="00FF633B">
        <w:rPr>
          <w:rFonts w:ascii="Cambria" w:eastAsia="Cambria" w:hAnsi="Cambria" w:cs="Cambria"/>
          <w:i/>
          <w:bdr w:val="single" w:sz="6" w:space="0" w:color="000000"/>
          <w:lang w:val="en-US"/>
        </w:rPr>
        <w:t>.</w:t>
      </w:r>
      <w:r w:rsidRPr="00FF633B">
        <w:rPr>
          <w:rFonts w:ascii="Cambria" w:eastAsia="Cambria" w:hAnsi="Cambria" w:cs="Cambria"/>
          <w:bdr w:val="single" w:sz="6" w:space="0" w:color="000000"/>
          <w:lang w:val="en-US"/>
        </w:rPr>
        <w:t>8) − 1</w:t>
      </w:r>
    </w:p>
    <w:p w:rsidR="00FF55BB" w:rsidRDefault="00636ECB">
      <w:pPr>
        <w:spacing w:after="0" w:line="259" w:lineRule="auto"/>
        <w:ind w:left="-5"/>
        <w:jc w:val="left"/>
      </w:pPr>
      <w:r>
        <w:t>Приближенное вычисление площади пересечения кругов</w:t>
      </w:r>
    </w:p>
    <w:p w:rsidR="00FF55BB" w:rsidRDefault="00636ECB">
      <w:pPr>
        <w:spacing w:after="52" w:line="259" w:lineRule="auto"/>
        <w:ind w:left="0" w:firstLine="0"/>
        <w:jc w:val="left"/>
      </w:pPr>
      <w:r>
        <w:rPr>
          <w:noProof/>
        </w:rPr>
        <mc:AlternateContent>
          <mc:Choice Requires="wpg">
            <w:drawing>
              <wp:inline distT="0" distB="0" distL="0" distR="0">
                <wp:extent cx="4147541" cy="5537"/>
                <wp:effectExtent l="0" t="0" r="0" b="0"/>
                <wp:docPr id="21523" name="Group 215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47541" cy="5537"/>
                          <a:chOff x="0" y="0"/>
                          <a:chExt cx="4147541" cy="5537"/>
                        </a:xfrm>
                      </wpg:grpSpPr>
                      <wps:wsp>
                        <wps:cNvPr id="579" name="Shape 579"/>
                        <wps:cNvSpPr/>
                        <wps:spPr>
                          <a:xfrm>
                            <a:off x="0" y="0"/>
                            <a:ext cx="414754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47541">
                                <a:moveTo>
                                  <a:pt x="0" y="0"/>
                                </a:moveTo>
                                <a:lnTo>
                                  <a:pt x="4147541" y="0"/>
                                </a:lnTo>
                              </a:path>
                            </a:pathLst>
                          </a:custGeom>
                          <a:ln w="5537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1523" style="width:326.578pt;height:0.436pt;mso-position-horizontal-relative:char;mso-position-vertical-relative:line" coordsize="41475,55">
                <v:shape id="Shape 579" style="position:absolute;width:41475;height:0;left:0;top:0;" coordsize="4147541,0" path="m0,0l4147541,0">
                  <v:stroke weight="0.436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:rsidR="00FF55BB" w:rsidRDefault="00636ECB">
      <w:pPr>
        <w:spacing w:after="181"/>
        <w:ind w:left="-15" w:firstLine="339"/>
      </w:pPr>
      <w:r>
        <w:t>Вычислить оценку площади фигуры, образованной пересечением трех заданных кругов, с помощью метода Монте-Карло можно как минимум двумя способами:</w:t>
      </w:r>
    </w:p>
    <w:p w:rsidR="00FF55BB" w:rsidRDefault="00636ECB">
      <w:pPr>
        <w:numPr>
          <w:ilvl w:val="0"/>
          <w:numId w:val="7"/>
        </w:numPr>
        <w:spacing w:after="179"/>
        <w:ind w:left="546" w:hanging="218"/>
      </w:pPr>
      <w:r>
        <w:t>путем случайной генерации т</w:t>
      </w:r>
      <w:r>
        <w:t xml:space="preserve">очек в </w:t>
      </w:r>
      <w:r>
        <w:rPr>
          <w:i/>
        </w:rPr>
        <w:t xml:space="preserve">широкой </w:t>
      </w:r>
      <w:r>
        <w:t>прямоугольной области, которая охватывает все три круга полностью (см. на левом рисунке ниже) и</w:t>
      </w:r>
    </w:p>
    <w:p w:rsidR="00FF55BB" w:rsidRDefault="00636ECB">
      <w:pPr>
        <w:numPr>
          <w:ilvl w:val="0"/>
          <w:numId w:val="7"/>
        </w:numPr>
        <w:ind w:left="546" w:hanging="218"/>
      </w:pPr>
      <w:r>
        <w:t xml:space="preserve">путем случайной генерации точек в </w:t>
      </w:r>
      <w:r>
        <w:rPr>
          <w:i/>
        </w:rPr>
        <w:t xml:space="preserve">узкой </w:t>
      </w:r>
      <w:r>
        <w:t>прямоугольной области, которая более «плотно» ограничивает пересечение трех кругов (см. на правом рисунке ниже).</w:t>
      </w:r>
    </w:p>
    <w:p w:rsidR="00FF55BB" w:rsidRDefault="00636ECB">
      <w:pPr>
        <w:spacing w:after="305" w:line="259" w:lineRule="auto"/>
        <w:ind w:left="425" w:firstLine="0"/>
        <w:jc w:val="left"/>
      </w:pPr>
      <w:r>
        <w:rPr>
          <w:noProof/>
        </w:rPr>
        <w:drawing>
          <wp:inline distT="0" distB="0" distL="0" distR="0">
            <wp:extent cx="5760125" cy="2948039"/>
            <wp:effectExtent l="0" t="0" r="0" b="0"/>
            <wp:docPr id="593" name="Picture 59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" name="Picture 593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125" cy="2948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55BB" w:rsidRDefault="00636ECB">
      <w:pPr>
        <w:spacing w:after="367"/>
        <w:ind w:left="-15" w:firstLine="339"/>
      </w:pPr>
      <w:r>
        <w:t xml:space="preserve">В обоих случаях, приближенная оценка отношения площади </w:t>
      </w:r>
      <w:r>
        <w:rPr>
          <w:rFonts w:ascii="Cambria" w:eastAsia="Cambria" w:hAnsi="Cambria" w:cs="Cambria"/>
          <w:i/>
        </w:rPr>
        <w:t xml:space="preserve">S </w:t>
      </w:r>
      <w:r>
        <w:t xml:space="preserve">целевой фигуры пересечения трех кругов к площади </w:t>
      </w:r>
      <w:proofErr w:type="spellStart"/>
      <w:r>
        <w:rPr>
          <w:rFonts w:ascii="Cambria" w:eastAsia="Cambria" w:hAnsi="Cambria" w:cs="Cambria"/>
          <w:i/>
        </w:rPr>
        <w:t>S</w:t>
      </w:r>
      <w:r>
        <w:rPr>
          <w:rFonts w:ascii="Cambria" w:eastAsia="Cambria" w:hAnsi="Cambria" w:cs="Cambria"/>
          <w:i/>
          <w:vertAlign w:val="subscript"/>
        </w:rPr>
        <w:t>rec</w:t>
      </w:r>
      <w:proofErr w:type="spellEnd"/>
      <w:r>
        <w:rPr>
          <w:rFonts w:ascii="Cambria" w:eastAsia="Cambria" w:hAnsi="Cambria" w:cs="Cambria"/>
          <w:i/>
          <w:vertAlign w:val="subscript"/>
        </w:rPr>
        <w:t xml:space="preserve"> </w:t>
      </w:r>
      <w:r>
        <w:t xml:space="preserve">прямоугольной области составит </w:t>
      </w:r>
      <w:r>
        <w:rPr>
          <w:rFonts w:ascii="Cambria" w:eastAsia="Cambria" w:hAnsi="Cambria" w:cs="Cambria"/>
          <w:i/>
        </w:rPr>
        <w:t>S /</w:t>
      </w:r>
      <w:proofErr w:type="spellStart"/>
      <w:r>
        <w:rPr>
          <w:rFonts w:ascii="Cambria" w:eastAsia="Cambria" w:hAnsi="Cambria" w:cs="Cambria"/>
          <w:i/>
        </w:rPr>
        <w:t>S</w:t>
      </w:r>
      <w:r>
        <w:rPr>
          <w:rFonts w:ascii="Cambria" w:eastAsia="Cambria" w:hAnsi="Cambria" w:cs="Cambria"/>
          <w:i/>
          <w:vertAlign w:val="subscript"/>
        </w:rPr>
        <w:t>rec</w:t>
      </w:r>
      <w:proofErr w:type="spellEnd"/>
      <w:r>
        <w:rPr>
          <w:rFonts w:ascii="Cambria" w:eastAsia="Cambria" w:hAnsi="Cambria" w:cs="Cambria"/>
          <w:i/>
          <w:vertAlign w:val="subscript"/>
        </w:rPr>
        <w:t xml:space="preserve"> </w:t>
      </w:r>
      <w:r>
        <w:rPr>
          <w:rFonts w:ascii="Cambria" w:eastAsia="Cambria" w:hAnsi="Cambria" w:cs="Cambria"/>
        </w:rPr>
        <w:t xml:space="preserve">≈ </w:t>
      </w:r>
      <w:r>
        <w:rPr>
          <w:rFonts w:ascii="Cambria" w:eastAsia="Cambria" w:hAnsi="Cambria" w:cs="Cambria"/>
          <w:i/>
        </w:rPr>
        <w:t>M /N</w:t>
      </w:r>
      <w:r>
        <w:t xml:space="preserve">, где </w:t>
      </w:r>
      <w:r>
        <w:rPr>
          <w:rFonts w:ascii="Cambria" w:eastAsia="Cambria" w:hAnsi="Cambria" w:cs="Cambria"/>
          <w:i/>
        </w:rPr>
        <w:t xml:space="preserve">N </w:t>
      </w:r>
      <w:r>
        <w:t xml:space="preserve">— общее число сгенерированных точек в рассматриваемой прямоугольной области, а </w:t>
      </w:r>
      <w:r>
        <w:rPr>
          <w:rFonts w:ascii="Cambria" w:eastAsia="Cambria" w:hAnsi="Cambria" w:cs="Cambria"/>
          <w:i/>
        </w:rPr>
        <w:t xml:space="preserve">M </w:t>
      </w:r>
      <w:r>
        <w:t>— число точек, которые попадают внутрь и на границу фигуры пересечения трех кругов. Таким образом, приближенная оценка пло</w:t>
      </w:r>
      <w:r>
        <w:t xml:space="preserve">щади пересечения трех кругов составит </w:t>
      </w:r>
      <w:proofErr w:type="spellStart"/>
      <w:r>
        <w:rPr>
          <w:rFonts w:ascii="Cambria" w:eastAsia="Cambria" w:hAnsi="Cambria" w:cs="Cambria"/>
          <w:i/>
        </w:rPr>
        <w:t>S</w:t>
      </w:r>
      <w:r>
        <w:rPr>
          <w:rFonts w:ascii="Cambria" w:eastAsia="Cambria" w:hAnsi="Cambria" w:cs="Cambria"/>
          <w:sz w:val="34"/>
          <w:vertAlign w:val="subscript"/>
        </w:rPr>
        <w:t>e</w:t>
      </w:r>
      <w:proofErr w:type="spellEnd"/>
      <w:r>
        <w:rPr>
          <w:rFonts w:ascii="Cambria" w:eastAsia="Cambria" w:hAnsi="Cambria" w:cs="Cambria"/>
          <w:sz w:val="34"/>
          <w:vertAlign w:val="subscript"/>
        </w:rPr>
        <w:t xml:space="preserve"> </w:t>
      </w:r>
      <w:r>
        <w:rPr>
          <w:rFonts w:ascii="Cambria" w:eastAsia="Cambria" w:hAnsi="Cambria" w:cs="Cambria"/>
        </w:rPr>
        <w:t>= (</w:t>
      </w:r>
      <w:r>
        <w:rPr>
          <w:rFonts w:ascii="Cambria" w:eastAsia="Cambria" w:hAnsi="Cambria" w:cs="Cambria"/>
          <w:i/>
        </w:rPr>
        <w:t>M /N</w:t>
      </w:r>
      <w:r>
        <w:rPr>
          <w:rFonts w:ascii="Cambria" w:eastAsia="Cambria" w:hAnsi="Cambria" w:cs="Cambria"/>
        </w:rPr>
        <w:t xml:space="preserve">) · </w:t>
      </w:r>
      <w:proofErr w:type="spellStart"/>
      <w:r>
        <w:rPr>
          <w:rFonts w:ascii="Cambria" w:eastAsia="Cambria" w:hAnsi="Cambria" w:cs="Cambria"/>
          <w:i/>
        </w:rPr>
        <w:t>S</w:t>
      </w:r>
      <w:r>
        <w:rPr>
          <w:rFonts w:ascii="Cambria" w:eastAsia="Cambria" w:hAnsi="Cambria" w:cs="Cambria"/>
          <w:i/>
          <w:vertAlign w:val="subscript"/>
        </w:rPr>
        <w:t>rec</w:t>
      </w:r>
      <w:proofErr w:type="spellEnd"/>
      <w:r>
        <w:t>.</w:t>
      </w:r>
    </w:p>
    <w:p w:rsidR="00FF55BB" w:rsidRDefault="00636ECB">
      <w:pPr>
        <w:numPr>
          <w:ilvl w:val="0"/>
          <w:numId w:val="4"/>
        </w:numPr>
        <w:ind w:left="546" w:hanging="278"/>
      </w:pPr>
      <w:r>
        <w:lastRenderedPageBreak/>
        <w:t>Реализуйте алгоритм Монте-Карло на основе случайной генерации точек в заданной прямоугольной области для приближенного вычисления площади пересечения трех кругов, заданных координатами центров и рад</w:t>
      </w:r>
      <w:r>
        <w:t>иусами.</w:t>
      </w:r>
    </w:p>
    <w:p w:rsidR="00FF55BB" w:rsidRDefault="00636ECB">
      <w:pPr>
        <w:numPr>
          <w:ilvl w:val="0"/>
          <w:numId w:val="4"/>
        </w:numPr>
        <w:spacing w:after="174"/>
        <w:ind w:left="546" w:hanging="278"/>
      </w:pPr>
      <w:r>
        <w:t xml:space="preserve">Проведите экспериментальные замеры точности вычисления площади фигуры, </w:t>
      </w:r>
      <w:r>
        <w:rPr>
          <w:i/>
        </w:rPr>
        <w:t>рассмотренной в постановке задачи</w:t>
      </w:r>
      <w:r>
        <w:t>, в зависимости от масштаба прямоугольной области (</w:t>
      </w:r>
      <w:r>
        <w:rPr>
          <w:i/>
        </w:rPr>
        <w:t xml:space="preserve">широкой </w:t>
      </w:r>
      <w:r>
        <w:t xml:space="preserve">и </w:t>
      </w:r>
      <w:r>
        <w:rPr>
          <w:i/>
        </w:rPr>
        <w:t>узкой</w:t>
      </w:r>
      <w:r>
        <w:t>) для случайной генерации точек, а также от количества случайно сгенерированны</w:t>
      </w:r>
      <w:r>
        <w:t xml:space="preserve">х точек </w:t>
      </w:r>
      <w:r>
        <w:rPr>
          <w:rFonts w:ascii="Cambria" w:eastAsia="Cambria" w:hAnsi="Cambria" w:cs="Cambria"/>
          <w:i/>
        </w:rPr>
        <w:t>N</w:t>
      </w:r>
      <w:r>
        <w:t xml:space="preserve">, которое изменяется от </w:t>
      </w:r>
      <w:r>
        <w:t xml:space="preserve">100 </w:t>
      </w:r>
      <w:r>
        <w:t xml:space="preserve">до </w:t>
      </w:r>
      <w:r>
        <w:t xml:space="preserve">100000 </w:t>
      </w:r>
      <w:r>
        <w:t xml:space="preserve">с шагом </w:t>
      </w:r>
      <w:r>
        <w:t>500</w:t>
      </w:r>
      <w:r>
        <w:t>. Представьте результаты проведенных экспериментов в следующем виде:</w:t>
      </w:r>
    </w:p>
    <w:p w:rsidR="00FF55BB" w:rsidRDefault="00636ECB">
      <w:pPr>
        <w:numPr>
          <w:ilvl w:val="1"/>
          <w:numId w:val="4"/>
        </w:numPr>
        <w:spacing w:after="77"/>
        <w:ind w:left="1026" w:hanging="218"/>
      </w:pPr>
      <w:r>
        <w:t>график(-и) первого типа, которые отображают, как меняется приближенное значение площади в зависимости от указанных параметров алг</w:t>
      </w:r>
      <w:r>
        <w:t>оритма;</w:t>
      </w:r>
    </w:p>
    <w:p w:rsidR="00FF55BB" w:rsidRDefault="00636ECB">
      <w:pPr>
        <w:numPr>
          <w:ilvl w:val="1"/>
          <w:numId w:val="4"/>
        </w:numPr>
        <w:spacing w:after="176"/>
        <w:ind w:left="1026" w:hanging="218"/>
      </w:pPr>
      <w:r>
        <w:t>график(-и) второго типа, которые отображают, как меняется величина относительного отклонения приближенного значения площади от ее точной оценки в зависимости от указанных параметров алгоритма.</w:t>
      </w:r>
    </w:p>
    <w:p w:rsidR="00FF55BB" w:rsidRDefault="00636ECB">
      <w:pPr>
        <w:numPr>
          <w:ilvl w:val="0"/>
          <w:numId w:val="4"/>
        </w:numPr>
        <w:spacing w:after="236"/>
        <w:ind w:left="546" w:hanging="278"/>
      </w:pPr>
      <w:r>
        <w:t xml:space="preserve">Опишите полученные вами результаты и сформулируйте </w:t>
      </w:r>
      <w:proofErr w:type="spellStart"/>
      <w:r>
        <w:t>cоде</w:t>
      </w:r>
      <w:r>
        <w:t>ржательные</w:t>
      </w:r>
      <w:proofErr w:type="spellEnd"/>
      <w:r>
        <w:t xml:space="preserve"> выводы.</w:t>
      </w:r>
    </w:p>
    <w:p w:rsidR="00FF55BB" w:rsidRDefault="00636ECB">
      <w:pPr>
        <w:spacing w:after="188"/>
        <w:ind w:left="-15" w:firstLine="339"/>
      </w:pPr>
      <w:r>
        <w:t xml:space="preserve">Язык программирования, который должен использоваться при реализации алгоритмов, — </w:t>
      </w:r>
      <w:r>
        <w:t>C++</w:t>
      </w:r>
      <w:r>
        <w:t>. Ограничений на используемые средства обработки и визуализации эмпирических данных нет. Помимо графиков и пояснений, приложите:</w:t>
      </w:r>
    </w:p>
    <w:p w:rsidR="00FF55BB" w:rsidRDefault="00636ECB">
      <w:pPr>
        <w:numPr>
          <w:ilvl w:val="0"/>
          <w:numId w:val="5"/>
        </w:numPr>
        <w:spacing w:after="177"/>
        <w:ind w:left="546" w:hanging="278"/>
      </w:pPr>
      <w:r>
        <w:t>ID своей посылки по зад</w:t>
      </w:r>
      <w:r>
        <w:t xml:space="preserve">аче </w:t>
      </w:r>
      <w:r>
        <w:t xml:space="preserve">A1i </w:t>
      </w:r>
      <w:r>
        <w:t xml:space="preserve">в системе </w:t>
      </w:r>
      <w:proofErr w:type="spellStart"/>
      <w:r>
        <w:t>CodeForces</w:t>
      </w:r>
      <w:proofErr w:type="spellEnd"/>
      <w:r>
        <w:t xml:space="preserve"> </w:t>
      </w:r>
      <w:r>
        <w:t>с реализацией алгоритма Монте-Карло.</w:t>
      </w:r>
    </w:p>
    <w:p w:rsidR="00FF55BB" w:rsidRDefault="00636ECB">
      <w:pPr>
        <w:numPr>
          <w:ilvl w:val="0"/>
          <w:numId w:val="5"/>
        </w:numPr>
        <w:spacing w:after="236"/>
        <w:ind w:left="546" w:hanging="278"/>
      </w:pPr>
      <w:r>
        <w:t xml:space="preserve">Ссылку на публичный </w:t>
      </w:r>
      <w:proofErr w:type="spellStart"/>
      <w:r>
        <w:t>репозиторий</w:t>
      </w:r>
      <w:proofErr w:type="spellEnd"/>
      <w:r>
        <w:t xml:space="preserve"> с исходными данными, полученными в результате экспериментальных замеров.</w:t>
      </w:r>
    </w:p>
    <w:p w:rsidR="00FF55BB" w:rsidRDefault="00636ECB">
      <w:pPr>
        <w:pStyle w:val="3"/>
        <w:spacing w:after="192"/>
        <w:ind w:left="-5"/>
      </w:pPr>
      <w:r>
        <w:t>Система оценки</w:t>
      </w:r>
    </w:p>
    <w:p w:rsidR="00FF55BB" w:rsidRDefault="00636ECB">
      <w:pPr>
        <w:numPr>
          <w:ilvl w:val="0"/>
          <w:numId w:val="8"/>
        </w:numPr>
        <w:spacing w:after="176"/>
        <w:ind w:left="546" w:hanging="278"/>
      </w:pPr>
      <w:r>
        <w:rPr>
          <w:u w:val="single" w:color="000000"/>
        </w:rPr>
        <w:t xml:space="preserve">5 баллов </w:t>
      </w:r>
      <w:r>
        <w:t>Реализация алгоритма Монте-Карло для приближенного вычисления площади фигуры, образованной пересечением трех кругов.</w:t>
      </w:r>
    </w:p>
    <w:p w:rsidR="00FF55BB" w:rsidRDefault="00636ECB">
      <w:pPr>
        <w:numPr>
          <w:ilvl w:val="0"/>
          <w:numId w:val="8"/>
        </w:numPr>
        <w:spacing w:after="176"/>
        <w:ind w:left="546" w:hanging="278"/>
      </w:pPr>
      <w:r>
        <w:rPr>
          <w:u w:val="single" w:color="000000"/>
        </w:rPr>
        <w:t xml:space="preserve">6 баллов </w:t>
      </w:r>
      <w:r>
        <w:t>Представление экспериментальных результатов работы алгоритма в зависимости от параметров его работы.</w:t>
      </w:r>
    </w:p>
    <w:p w:rsidR="00FF55BB" w:rsidRDefault="00636ECB">
      <w:pPr>
        <w:numPr>
          <w:ilvl w:val="0"/>
          <w:numId w:val="8"/>
        </w:numPr>
        <w:spacing w:after="244"/>
        <w:ind w:left="546" w:hanging="278"/>
      </w:pPr>
      <w:r>
        <w:rPr>
          <w:u w:val="single" w:color="000000"/>
        </w:rPr>
        <w:t xml:space="preserve">4 балла </w:t>
      </w:r>
      <w:r>
        <w:t>Сравнительный анализ полученных эмпирических данных.</w:t>
      </w:r>
    </w:p>
    <w:p w:rsidR="00FF55BB" w:rsidRDefault="00636ECB">
      <w:pPr>
        <w:ind w:left="-15" w:firstLine="339"/>
      </w:pPr>
      <w:r>
        <w:t xml:space="preserve">Обратите внимание, что загрузка реализации алгоритма в задачу </w:t>
      </w:r>
      <w:r>
        <w:t xml:space="preserve">A1i </w:t>
      </w:r>
      <w:r>
        <w:t xml:space="preserve">является </w:t>
      </w:r>
      <w:r>
        <w:rPr>
          <w:i/>
        </w:rPr>
        <w:t xml:space="preserve">необходимым </w:t>
      </w:r>
      <w:r>
        <w:t xml:space="preserve">условием для получения оценки по другим критериям. Решения без загрузки реализации алгоритма в задачу </w:t>
      </w:r>
      <w:r>
        <w:t xml:space="preserve">A1i </w:t>
      </w:r>
      <w:r>
        <w:t>не проверя</w:t>
      </w:r>
      <w:r>
        <w:t xml:space="preserve">ются и не оцениваются. Отдельная оценка только за реализацию алгоритма и прохождение тестов в системе </w:t>
      </w:r>
      <w:proofErr w:type="spellStart"/>
      <w:r>
        <w:t>Codeforces</w:t>
      </w:r>
      <w:proofErr w:type="spellEnd"/>
      <w:r>
        <w:t xml:space="preserve"> </w:t>
      </w:r>
      <w:r>
        <w:t>не выставляется.</w:t>
      </w:r>
    </w:p>
    <w:p w:rsidR="00FF55BB" w:rsidRDefault="00636ECB">
      <w:pPr>
        <w:pStyle w:val="2"/>
        <w:ind w:left="67"/>
      </w:pPr>
      <w:r>
        <w:t>Задача A1i. Задача трех кругов — реализация</w:t>
      </w:r>
    </w:p>
    <w:p w:rsidR="00FF55BB" w:rsidRDefault="00636ECB">
      <w:pPr>
        <w:tabs>
          <w:tab w:val="center" w:pos="1556"/>
          <w:tab w:val="center" w:pos="4488"/>
        </w:tabs>
        <w:spacing w:after="37"/>
        <w:ind w:left="0" w:firstLine="0"/>
        <w:jc w:val="left"/>
      </w:pPr>
      <w:r>
        <w:tab/>
      </w:r>
      <w:r>
        <w:t>Имя входного файла:</w:t>
      </w:r>
      <w:r>
        <w:tab/>
      </w:r>
      <w:r>
        <w:t>стандартный ввод</w:t>
      </w:r>
    </w:p>
    <w:p w:rsidR="00FF55BB" w:rsidRDefault="00636ECB">
      <w:pPr>
        <w:tabs>
          <w:tab w:val="center" w:pos="1634"/>
          <w:tab w:val="center" w:pos="4544"/>
        </w:tabs>
        <w:ind w:left="0" w:firstLine="0"/>
        <w:jc w:val="left"/>
      </w:pPr>
      <w:r>
        <w:tab/>
      </w:r>
      <w:r>
        <w:t>Имя выходного файла:</w:t>
      </w:r>
      <w:r>
        <w:tab/>
      </w:r>
      <w:r>
        <w:t>стандартный вывод</w:t>
      </w:r>
    </w:p>
    <w:p w:rsidR="00FF55BB" w:rsidRDefault="00636ECB">
      <w:pPr>
        <w:tabs>
          <w:tab w:val="center" w:pos="1754"/>
          <w:tab w:val="center" w:pos="4065"/>
        </w:tabs>
        <w:ind w:left="0" w:firstLine="0"/>
        <w:jc w:val="left"/>
      </w:pPr>
      <w:r>
        <w:tab/>
      </w:r>
      <w:r>
        <w:t>Огр</w:t>
      </w:r>
      <w:r>
        <w:t>аничение по времени:</w:t>
      </w:r>
      <w:r>
        <w:tab/>
        <w:t>1 секунда</w:t>
      </w:r>
    </w:p>
    <w:p w:rsidR="00FF55BB" w:rsidRDefault="00636ECB">
      <w:pPr>
        <w:tabs>
          <w:tab w:val="center" w:pos="1710"/>
          <w:tab w:val="center" w:pos="4228"/>
        </w:tabs>
        <w:spacing w:after="107"/>
        <w:ind w:left="0" w:firstLine="0"/>
        <w:jc w:val="left"/>
      </w:pPr>
      <w:r>
        <w:tab/>
      </w:r>
      <w:r>
        <w:t>Ограничение по памяти:</w:t>
      </w:r>
      <w:r>
        <w:tab/>
        <w:t>256 мегабайт</w:t>
      </w:r>
    </w:p>
    <w:p w:rsidR="00FF55BB" w:rsidRDefault="00636ECB">
      <w:pPr>
        <w:ind w:left="349"/>
      </w:pPr>
      <w:r>
        <w:t xml:space="preserve">Эта подзадача </w:t>
      </w:r>
      <w:r>
        <w:rPr>
          <w:i/>
        </w:rPr>
        <w:t xml:space="preserve">сопутствует </w:t>
      </w:r>
      <w:r>
        <w:t xml:space="preserve">основной задаче </w:t>
      </w:r>
      <w:r>
        <w:t>А1</w:t>
      </w:r>
      <w:r>
        <w:t>.</w:t>
      </w:r>
    </w:p>
    <w:p w:rsidR="00FF55BB" w:rsidRDefault="00636ECB">
      <w:pPr>
        <w:spacing w:after="117"/>
        <w:ind w:left="-15" w:firstLine="339"/>
      </w:pPr>
      <w:r>
        <w:t>Загрузите реализацию алгоритма Монте-Карло оценки площади фигуры, образованной пересечением трех кругов, которые заданы координатами центров и</w:t>
      </w:r>
      <w:r>
        <w:t xml:space="preserve"> радиусами соответствующих окружностей.</w:t>
      </w:r>
    </w:p>
    <w:p w:rsidR="00FF55BB" w:rsidRDefault="00636ECB">
      <w:pPr>
        <w:pStyle w:val="3"/>
        <w:ind w:left="-5"/>
      </w:pPr>
      <w:r>
        <w:t>Формат входных данных</w:t>
      </w:r>
    </w:p>
    <w:p w:rsidR="00FF55BB" w:rsidRDefault="00636ECB">
      <w:pPr>
        <w:spacing w:after="101"/>
        <w:ind w:left="-15" w:firstLine="339"/>
      </w:pPr>
      <w:r>
        <w:t xml:space="preserve">Три строки, каждая содержит по три вещественных числа </w:t>
      </w:r>
      <w:proofErr w:type="spellStart"/>
      <w:r>
        <w:rPr>
          <w:rFonts w:ascii="Cambria" w:eastAsia="Cambria" w:hAnsi="Cambria" w:cs="Cambria"/>
          <w:i/>
        </w:rPr>
        <w:t>x</w:t>
      </w:r>
      <w:r>
        <w:rPr>
          <w:rFonts w:ascii="Cambria" w:eastAsia="Cambria" w:hAnsi="Cambria" w:cs="Cambria"/>
          <w:i/>
          <w:vertAlign w:val="subscript"/>
        </w:rPr>
        <w:t>i</w:t>
      </w:r>
      <w:proofErr w:type="spellEnd"/>
      <w:r>
        <w:t xml:space="preserve">, </w:t>
      </w:r>
      <w:proofErr w:type="spellStart"/>
      <w:r>
        <w:rPr>
          <w:rFonts w:ascii="Cambria" w:eastAsia="Cambria" w:hAnsi="Cambria" w:cs="Cambria"/>
          <w:i/>
        </w:rPr>
        <w:t>y</w:t>
      </w:r>
      <w:r>
        <w:rPr>
          <w:rFonts w:ascii="Cambria" w:eastAsia="Cambria" w:hAnsi="Cambria" w:cs="Cambria"/>
          <w:i/>
          <w:vertAlign w:val="subscript"/>
        </w:rPr>
        <w:t>i</w:t>
      </w:r>
      <w:proofErr w:type="spellEnd"/>
      <w:r>
        <w:t xml:space="preserve">, </w:t>
      </w:r>
      <w:proofErr w:type="spellStart"/>
      <w:r>
        <w:rPr>
          <w:rFonts w:ascii="Cambria" w:eastAsia="Cambria" w:hAnsi="Cambria" w:cs="Cambria"/>
          <w:i/>
        </w:rPr>
        <w:t>r</w:t>
      </w:r>
      <w:r>
        <w:rPr>
          <w:rFonts w:ascii="Cambria" w:eastAsia="Cambria" w:hAnsi="Cambria" w:cs="Cambria"/>
          <w:i/>
          <w:vertAlign w:val="subscript"/>
        </w:rPr>
        <w:t>i</w:t>
      </w:r>
      <w:proofErr w:type="spellEnd"/>
      <w:r>
        <w:t xml:space="preserve">, где </w:t>
      </w:r>
      <w:r>
        <w:rPr>
          <w:rFonts w:ascii="Cambria" w:eastAsia="Cambria" w:hAnsi="Cambria" w:cs="Cambria"/>
        </w:rPr>
        <w:t xml:space="preserve">0 </w:t>
      </w:r>
      <w:r>
        <w:t>⩽</w:t>
      </w:r>
      <w:r>
        <w:t xml:space="preserve"> </w:t>
      </w:r>
      <w:proofErr w:type="spellStart"/>
      <w:r>
        <w:rPr>
          <w:rFonts w:ascii="Cambria" w:eastAsia="Cambria" w:hAnsi="Cambria" w:cs="Cambria"/>
          <w:i/>
        </w:rPr>
        <w:t>x</w:t>
      </w:r>
      <w:r>
        <w:rPr>
          <w:rFonts w:ascii="Cambria" w:eastAsia="Cambria" w:hAnsi="Cambria" w:cs="Cambria"/>
          <w:i/>
          <w:vertAlign w:val="subscript"/>
        </w:rPr>
        <w:t>i</w:t>
      </w:r>
      <w:proofErr w:type="spellEnd"/>
      <w:r>
        <w:rPr>
          <w:rFonts w:ascii="Cambria" w:eastAsia="Cambria" w:hAnsi="Cambria" w:cs="Cambria"/>
          <w:i/>
          <w:vertAlign w:val="subscript"/>
        </w:rPr>
        <w:t xml:space="preserve"> </w:t>
      </w:r>
      <w:r>
        <w:t>⩽</w:t>
      </w:r>
      <w:r>
        <w:t xml:space="preserve"> </w:t>
      </w:r>
      <w:r>
        <w:rPr>
          <w:rFonts w:ascii="Cambria" w:eastAsia="Cambria" w:hAnsi="Cambria" w:cs="Cambria"/>
        </w:rPr>
        <w:t xml:space="preserve">1 </w:t>
      </w:r>
      <w:r>
        <w:t xml:space="preserve">и </w:t>
      </w:r>
      <w:r>
        <w:rPr>
          <w:rFonts w:ascii="Cambria" w:eastAsia="Cambria" w:hAnsi="Cambria" w:cs="Cambria"/>
        </w:rPr>
        <w:t xml:space="preserve">0 </w:t>
      </w:r>
      <w:r>
        <w:t>⩽</w:t>
      </w:r>
      <w:r>
        <w:t xml:space="preserve"> </w:t>
      </w:r>
      <w:proofErr w:type="spellStart"/>
      <w:r>
        <w:rPr>
          <w:rFonts w:ascii="Cambria" w:eastAsia="Cambria" w:hAnsi="Cambria" w:cs="Cambria"/>
          <w:i/>
        </w:rPr>
        <w:t>y</w:t>
      </w:r>
      <w:r>
        <w:rPr>
          <w:rFonts w:ascii="Cambria" w:eastAsia="Cambria" w:hAnsi="Cambria" w:cs="Cambria"/>
          <w:i/>
          <w:vertAlign w:val="subscript"/>
        </w:rPr>
        <w:t>i</w:t>
      </w:r>
      <w:proofErr w:type="spellEnd"/>
      <w:r>
        <w:rPr>
          <w:rFonts w:ascii="Cambria" w:eastAsia="Cambria" w:hAnsi="Cambria" w:cs="Cambria"/>
          <w:i/>
          <w:vertAlign w:val="subscript"/>
        </w:rPr>
        <w:t xml:space="preserve"> </w:t>
      </w:r>
      <w:r>
        <w:t>⩽</w:t>
      </w:r>
      <w:r>
        <w:t xml:space="preserve"> </w:t>
      </w:r>
      <w:r>
        <w:rPr>
          <w:rFonts w:ascii="Cambria" w:eastAsia="Cambria" w:hAnsi="Cambria" w:cs="Cambria"/>
        </w:rPr>
        <w:t xml:space="preserve">1 </w:t>
      </w:r>
      <w:r>
        <w:t xml:space="preserve">— координаты центра окружности, а </w:t>
      </w:r>
      <w:proofErr w:type="spellStart"/>
      <w:r>
        <w:rPr>
          <w:rFonts w:ascii="Cambria" w:eastAsia="Cambria" w:hAnsi="Cambria" w:cs="Cambria"/>
          <w:i/>
        </w:rPr>
        <w:t>r</w:t>
      </w:r>
      <w:r>
        <w:rPr>
          <w:rFonts w:ascii="Cambria" w:eastAsia="Cambria" w:hAnsi="Cambria" w:cs="Cambria"/>
          <w:i/>
          <w:vertAlign w:val="subscript"/>
        </w:rPr>
        <w:t>i</w:t>
      </w:r>
      <w:proofErr w:type="spellEnd"/>
      <w:r>
        <w:rPr>
          <w:rFonts w:ascii="Cambria" w:eastAsia="Cambria" w:hAnsi="Cambria" w:cs="Cambria"/>
          <w:i/>
          <w:vertAlign w:val="subscript"/>
        </w:rPr>
        <w:t xml:space="preserve"> </w:t>
      </w:r>
      <w:r>
        <w:t>— ее радиус.</w:t>
      </w:r>
    </w:p>
    <w:p w:rsidR="00FF55BB" w:rsidRDefault="00636ECB">
      <w:pPr>
        <w:pStyle w:val="3"/>
        <w:ind w:left="-5"/>
      </w:pPr>
      <w:r>
        <w:lastRenderedPageBreak/>
        <w:t>Формат выходных данных</w:t>
      </w:r>
    </w:p>
    <w:p w:rsidR="00FF55BB" w:rsidRDefault="00636ECB">
      <w:pPr>
        <w:spacing w:after="118"/>
        <w:ind w:left="-15" w:firstLine="339"/>
      </w:pPr>
      <w:r>
        <w:t xml:space="preserve">Выведите одно число — приближенную оценку площади пересечения трех заданных кругов с абсолютной погрешностью, не превышающей </w:t>
      </w:r>
      <w:r>
        <w:rPr>
          <w:rFonts w:ascii="Cambria" w:eastAsia="Cambria" w:hAnsi="Cambria" w:cs="Cambria"/>
        </w:rPr>
        <w:t>0</w:t>
      </w:r>
      <w:r>
        <w:rPr>
          <w:rFonts w:ascii="Cambria" w:eastAsia="Cambria" w:hAnsi="Cambria" w:cs="Cambria"/>
          <w:i/>
        </w:rPr>
        <w:t>.</w:t>
      </w:r>
      <w:r>
        <w:rPr>
          <w:rFonts w:ascii="Cambria" w:eastAsia="Cambria" w:hAnsi="Cambria" w:cs="Cambria"/>
        </w:rPr>
        <w:t>01</w:t>
      </w:r>
      <w:r>
        <w:t>.</w:t>
      </w:r>
    </w:p>
    <w:p w:rsidR="00FF55BB" w:rsidRDefault="00636ECB">
      <w:pPr>
        <w:pStyle w:val="3"/>
        <w:ind w:left="-5"/>
      </w:pPr>
      <w:r>
        <w:t>Примеры</w:t>
      </w:r>
    </w:p>
    <w:tbl>
      <w:tblPr>
        <w:tblStyle w:val="TableGrid"/>
        <w:tblW w:w="9026" w:type="dxa"/>
        <w:tblInd w:w="343" w:type="dxa"/>
        <w:tblCellMar>
          <w:top w:w="60" w:type="dxa"/>
          <w:left w:w="124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FF55BB">
        <w:trPr>
          <w:trHeight w:val="279"/>
        </w:trPr>
        <w:tc>
          <w:tcPr>
            <w:tcW w:w="451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FF55BB" w:rsidRDefault="00636ECB">
            <w:pPr>
              <w:spacing w:after="0" w:line="259" w:lineRule="auto"/>
              <w:ind w:left="0" w:right="8" w:firstLine="0"/>
              <w:jc w:val="center"/>
            </w:pPr>
            <w:r>
              <w:t>стандартный ввод</w:t>
            </w:r>
          </w:p>
        </w:tc>
        <w:tc>
          <w:tcPr>
            <w:tcW w:w="451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FF55BB" w:rsidRDefault="00636ECB">
            <w:pPr>
              <w:spacing w:after="0" w:line="259" w:lineRule="auto"/>
              <w:ind w:left="0" w:right="8" w:firstLine="0"/>
              <w:jc w:val="center"/>
            </w:pPr>
            <w:r>
              <w:t>стандартный вывод</w:t>
            </w:r>
          </w:p>
        </w:tc>
      </w:tr>
      <w:tr w:rsidR="00FF55BB">
        <w:trPr>
          <w:trHeight w:val="919"/>
        </w:trPr>
        <w:tc>
          <w:tcPr>
            <w:tcW w:w="451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FF55BB" w:rsidRDefault="00636ECB">
            <w:pPr>
              <w:spacing w:after="0" w:line="259" w:lineRule="auto"/>
              <w:ind w:left="0" w:firstLine="0"/>
              <w:jc w:val="left"/>
            </w:pPr>
            <w:r>
              <w:t>0.0 0.0 1.0</w:t>
            </w:r>
          </w:p>
          <w:p w:rsidR="00FF55BB" w:rsidRDefault="00636ECB">
            <w:pPr>
              <w:spacing w:after="0" w:line="259" w:lineRule="auto"/>
              <w:ind w:left="0" w:firstLine="0"/>
              <w:jc w:val="left"/>
            </w:pPr>
            <w:r>
              <w:t>1.0 1.0 1.0</w:t>
            </w:r>
          </w:p>
          <w:p w:rsidR="00FF55BB" w:rsidRDefault="00636ECB">
            <w:pPr>
              <w:spacing w:after="0" w:line="259" w:lineRule="auto"/>
              <w:ind w:left="0" w:firstLine="0"/>
              <w:jc w:val="left"/>
            </w:pPr>
            <w:r>
              <w:t>0.0 1.0 1.0</w:t>
            </w:r>
          </w:p>
        </w:tc>
        <w:tc>
          <w:tcPr>
            <w:tcW w:w="451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FF55BB" w:rsidRDefault="00636ECB">
            <w:pPr>
              <w:spacing w:after="0" w:line="259" w:lineRule="auto"/>
              <w:ind w:left="0" w:firstLine="0"/>
              <w:jc w:val="left"/>
            </w:pPr>
            <w:r>
              <w:t>0.44380799999999998029</w:t>
            </w:r>
          </w:p>
        </w:tc>
      </w:tr>
      <w:tr w:rsidR="00FF55BB">
        <w:trPr>
          <w:trHeight w:val="919"/>
        </w:trPr>
        <w:tc>
          <w:tcPr>
            <w:tcW w:w="451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FF55BB" w:rsidRDefault="00636ECB">
            <w:pPr>
              <w:spacing w:after="0" w:line="259" w:lineRule="auto"/>
              <w:ind w:left="0" w:firstLine="0"/>
              <w:jc w:val="left"/>
            </w:pPr>
            <w:r>
              <w:t>0.3 0.3 1</w:t>
            </w:r>
          </w:p>
          <w:p w:rsidR="00FF55BB" w:rsidRDefault="00636ECB">
            <w:pPr>
              <w:spacing w:after="0" w:line="259" w:lineRule="auto"/>
              <w:ind w:left="0" w:firstLine="0"/>
              <w:jc w:val="left"/>
            </w:pPr>
            <w:r>
              <w:t>0.3 0.3 0.8</w:t>
            </w:r>
          </w:p>
          <w:p w:rsidR="00FF55BB" w:rsidRDefault="00636ECB">
            <w:pPr>
              <w:spacing w:after="0" w:line="259" w:lineRule="auto"/>
              <w:ind w:left="0" w:firstLine="0"/>
              <w:jc w:val="left"/>
            </w:pPr>
            <w:r>
              <w:t>0.3 0.3 0.9</w:t>
            </w:r>
          </w:p>
        </w:tc>
        <w:tc>
          <w:tcPr>
            <w:tcW w:w="451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FF55BB" w:rsidRDefault="00636ECB">
            <w:pPr>
              <w:spacing w:after="0" w:line="259" w:lineRule="auto"/>
              <w:ind w:left="0" w:firstLine="0"/>
              <w:jc w:val="left"/>
            </w:pPr>
            <w:r>
              <w:t>2.01463200000000020040</w:t>
            </w:r>
          </w:p>
        </w:tc>
      </w:tr>
    </w:tbl>
    <w:p w:rsidR="00FF55BB" w:rsidRDefault="00636ECB">
      <w:pPr>
        <w:pStyle w:val="3"/>
        <w:ind w:left="-5"/>
      </w:pPr>
      <w:r>
        <w:t>Замечание</w:t>
      </w:r>
    </w:p>
    <w:p w:rsidR="00FF55BB" w:rsidRDefault="00636ECB">
      <w:pPr>
        <w:ind w:left="-15" w:firstLine="339"/>
      </w:pPr>
      <w:r>
        <w:t>В этой задаче вам нужно внимательно подойти к выбору общего числа генерируемых точек, ориентируясь на значения, приведенные в примере, и требуемую погрешность. Отдельная оценка только за решение задачи A1i без</w:t>
      </w:r>
      <w:r>
        <w:t xml:space="preserve"> проведения экспериментального анализа (отчета по задаче А1) не выставляется.</w:t>
      </w:r>
      <w:bookmarkStart w:id="1" w:name="_GoBack"/>
      <w:bookmarkEnd w:id="1"/>
    </w:p>
    <w:sectPr w:rsidR="00FF55BB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1136" w:right="1045" w:bottom="1129" w:left="939" w:header="494" w:footer="531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36ECB" w:rsidRDefault="00636ECB">
      <w:pPr>
        <w:spacing w:after="0" w:line="240" w:lineRule="auto"/>
      </w:pPr>
      <w:r>
        <w:separator/>
      </w:r>
    </w:p>
  </w:endnote>
  <w:endnote w:type="continuationSeparator" w:id="0">
    <w:p w:rsidR="00636ECB" w:rsidRDefault="00636E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F55BB" w:rsidRDefault="00636ECB">
    <w:pPr>
      <w:spacing w:after="0" w:line="259" w:lineRule="auto"/>
      <w:ind w:left="193" w:firstLine="0"/>
      <w:jc w:val="center"/>
    </w:pPr>
    <w:r>
      <w:rPr>
        <w:noProof/>
      </w:rPr>
      <mc:AlternateContent>
        <mc:Choice Requires="wpg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page">
                <wp:posOffset>657695</wp:posOffset>
              </wp:positionH>
              <wp:positionV relativeFrom="page">
                <wp:posOffset>10153562</wp:posOffset>
              </wp:positionV>
              <wp:extent cx="6300000" cy="5055"/>
              <wp:effectExtent l="0" t="0" r="0" b="0"/>
              <wp:wrapSquare wrapText="bothSides"/>
              <wp:docPr id="29354" name="Group 2935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300000" cy="5055"/>
                        <a:chOff x="0" y="0"/>
                        <a:chExt cx="6300000" cy="5055"/>
                      </a:xfrm>
                    </wpg:grpSpPr>
                    <wps:wsp>
                      <wps:cNvPr id="29355" name="Shape 29355"/>
                      <wps:cNvSpPr/>
                      <wps:spPr>
                        <a:xfrm>
                          <a:off x="0" y="0"/>
                          <a:ext cx="63000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300000">
                              <a:moveTo>
                                <a:pt x="0" y="0"/>
                              </a:moveTo>
                              <a:lnTo>
                                <a:pt x="6300000" y="0"/>
                              </a:lnTo>
                            </a:path>
                          </a:pathLst>
                        </a:custGeom>
                        <a:ln w="5055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9354" style="width:496.063pt;height:0.398pt;position:absolute;mso-position-horizontal-relative:page;mso-position-horizontal:absolute;margin-left:51.787pt;mso-position-vertical-relative:page;margin-top:799.493pt;" coordsize="63000,50">
              <v:shape id="Shape 29355" style="position:absolute;width:63000;height:0;left:0;top:0;" coordsize="6300000,0" path="m0,0l6300000,0">
                <v:stroke weight="0.398pt" endcap="flat" joinstyle="miter" miterlimit="10" on="true" color="#000000"/>
                <v:fill on="false" color="#000000" opacity="0"/>
              </v:shape>
              <w10:wrap type="square"/>
            </v:group>
          </w:pict>
        </mc:Fallback>
      </mc:AlternateContent>
    </w:r>
    <w:r>
      <w:t xml:space="preserve">Страница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из 20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F55BB" w:rsidRDefault="00636ECB">
    <w:pPr>
      <w:spacing w:after="0" w:line="259" w:lineRule="auto"/>
      <w:ind w:left="193" w:firstLine="0"/>
      <w:jc w:val="center"/>
    </w:pPr>
    <w:r>
      <w:rPr>
        <w:noProof/>
      </w:rPr>
      <mc:AlternateContent>
        <mc:Choice Requires="wpg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page">
                <wp:posOffset>657695</wp:posOffset>
              </wp:positionH>
              <wp:positionV relativeFrom="page">
                <wp:posOffset>10153562</wp:posOffset>
              </wp:positionV>
              <wp:extent cx="6300000" cy="5055"/>
              <wp:effectExtent l="0" t="0" r="0" b="0"/>
              <wp:wrapSquare wrapText="bothSides"/>
              <wp:docPr id="29332" name="Group 2933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300000" cy="5055"/>
                        <a:chOff x="0" y="0"/>
                        <a:chExt cx="6300000" cy="5055"/>
                      </a:xfrm>
                    </wpg:grpSpPr>
                    <wps:wsp>
                      <wps:cNvPr id="29333" name="Shape 29333"/>
                      <wps:cNvSpPr/>
                      <wps:spPr>
                        <a:xfrm>
                          <a:off x="0" y="0"/>
                          <a:ext cx="63000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300000">
                              <a:moveTo>
                                <a:pt x="0" y="0"/>
                              </a:moveTo>
                              <a:lnTo>
                                <a:pt x="6300000" y="0"/>
                              </a:lnTo>
                            </a:path>
                          </a:pathLst>
                        </a:custGeom>
                        <a:ln w="5055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9332" style="width:496.063pt;height:0.398pt;position:absolute;mso-position-horizontal-relative:page;mso-position-horizontal:absolute;margin-left:51.787pt;mso-position-vertical-relative:page;margin-top:799.493pt;" coordsize="63000,50">
              <v:shape id="Shape 29333" style="position:absolute;width:63000;height:0;left:0;top:0;" coordsize="6300000,0" path="m0,0l6300000,0">
                <v:stroke weight="0.398pt" endcap="flat" joinstyle="miter" miterlimit="10" on="true" color="#000000"/>
                <v:fill on="false" color="#000000" opacity="0"/>
              </v:shape>
              <w10:wrap type="square"/>
            </v:group>
          </w:pict>
        </mc:Fallback>
      </mc:AlternateContent>
    </w:r>
    <w:r>
      <w:t xml:space="preserve">Страница </w:t>
    </w:r>
    <w:r>
      <w:fldChar w:fldCharType="begin"/>
    </w:r>
    <w:r>
      <w:instrText xml:space="preserve"> PAGE   \* MERGEFORMAT </w:instrText>
    </w:r>
    <w:r>
      <w:fldChar w:fldCharType="separate"/>
    </w:r>
    <w:r w:rsidR="00FF633B">
      <w:rPr>
        <w:noProof/>
      </w:rPr>
      <w:t>1</w:t>
    </w:r>
    <w:r>
      <w:fldChar w:fldCharType="end"/>
    </w:r>
    <w:r>
      <w:t xml:space="preserve"> из 20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F55BB" w:rsidRDefault="00636ECB">
    <w:pPr>
      <w:spacing w:after="0" w:line="259" w:lineRule="auto"/>
      <w:ind w:left="193" w:firstLine="0"/>
      <w:jc w:val="center"/>
    </w:pPr>
    <w:r>
      <w:rPr>
        <w:noProof/>
      </w:rPr>
      <mc:AlternateContent>
        <mc:Choice Requires="wpg">
          <w:drawing>
            <wp:anchor distT="0" distB="0" distL="114300" distR="114300" simplePos="0" relativeHeight="251663360" behindDoc="0" locked="0" layoutInCell="1" allowOverlap="1">
              <wp:simplePos x="0" y="0"/>
              <wp:positionH relativeFrom="page">
                <wp:posOffset>657695</wp:posOffset>
              </wp:positionH>
              <wp:positionV relativeFrom="page">
                <wp:posOffset>10153562</wp:posOffset>
              </wp:positionV>
              <wp:extent cx="6300000" cy="5055"/>
              <wp:effectExtent l="0" t="0" r="0" b="0"/>
              <wp:wrapSquare wrapText="bothSides"/>
              <wp:docPr id="29310" name="Group 2931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300000" cy="5055"/>
                        <a:chOff x="0" y="0"/>
                        <a:chExt cx="6300000" cy="5055"/>
                      </a:xfrm>
                    </wpg:grpSpPr>
                    <wps:wsp>
                      <wps:cNvPr id="29311" name="Shape 29311"/>
                      <wps:cNvSpPr/>
                      <wps:spPr>
                        <a:xfrm>
                          <a:off x="0" y="0"/>
                          <a:ext cx="63000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300000">
                              <a:moveTo>
                                <a:pt x="0" y="0"/>
                              </a:moveTo>
                              <a:lnTo>
                                <a:pt x="6300000" y="0"/>
                              </a:lnTo>
                            </a:path>
                          </a:pathLst>
                        </a:custGeom>
                        <a:ln w="5055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9310" style="width:496.063pt;height:0.398pt;position:absolute;mso-position-horizontal-relative:page;mso-position-horizontal:absolute;margin-left:51.787pt;mso-position-vertical-relative:page;margin-top:799.493pt;" coordsize="63000,50">
              <v:shape id="Shape 29311" style="position:absolute;width:63000;height:0;left:0;top:0;" coordsize="6300000,0" path="m0,0l6300000,0">
                <v:stroke weight="0.398pt" endcap="flat" joinstyle="miter" miterlimit="10" on="true" color="#000000"/>
                <v:fill on="false" color="#000000" opacity="0"/>
              </v:shape>
              <w10:wrap type="square"/>
            </v:group>
          </w:pict>
        </mc:Fallback>
      </mc:AlternateContent>
    </w:r>
    <w:r>
      <w:t xml:space="preserve">Страница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из 20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36ECB" w:rsidRDefault="00636ECB">
      <w:pPr>
        <w:spacing w:after="0" w:line="240" w:lineRule="auto"/>
      </w:pPr>
      <w:r>
        <w:separator/>
      </w:r>
    </w:p>
  </w:footnote>
  <w:footnote w:type="continuationSeparator" w:id="0">
    <w:p w:rsidR="00636ECB" w:rsidRDefault="00636EC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F55BB" w:rsidRDefault="00636ECB">
    <w:pPr>
      <w:spacing w:after="0" w:line="244" w:lineRule="auto"/>
      <w:ind w:left="3152" w:right="3056" w:firstLine="0"/>
      <w:jc w:val="center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page">
                <wp:posOffset>627063</wp:posOffset>
              </wp:positionH>
              <wp:positionV relativeFrom="page">
                <wp:posOffset>641617</wp:posOffset>
              </wp:positionV>
              <wp:extent cx="6300000" cy="5055"/>
              <wp:effectExtent l="0" t="0" r="0" b="0"/>
              <wp:wrapSquare wrapText="bothSides"/>
              <wp:docPr id="29342" name="Group 2934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300000" cy="5055"/>
                        <a:chOff x="0" y="0"/>
                        <a:chExt cx="6300000" cy="5055"/>
                      </a:xfrm>
                    </wpg:grpSpPr>
                    <wps:wsp>
                      <wps:cNvPr id="29343" name="Shape 29343"/>
                      <wps:cNvSpPr/>
                      <wps:spPr>
                        <a:xfrm>
                          <a:off x="0" y="0"/>
                          <a:ext cx="63000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300000">
                              <a:moveTo>
                                <a:pt x="0" y="0"/>
                              </a:moveTo>
                              <a:lnTo>
                                <a:pt x="6300000" y="0"/>
                              </a:lnTo>
                            </a:path>
                          </a:pathLst>
                        </a:custGeom>
                        <a:ln w="5055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9342" style="width:496.063pt;height:0.398pt;position:absolute;mso-position-horizontal-relative:page;mso-position-horizontal:absolute;margin-left:49.375pt;mso-position-vertical-relative:page;margin-top:50.521pt;" coordsize="63000,50">
              <v:shape id="Shape 29343" style="position:absolute;width:63000;height:0;left:0;top:0;" coordsize="6300000,0" path="m0,0l6300000,0">
                <v:stroke weight="0.398pt" endcap="flat" joinstyle="miter" miterlimit="10" on="true" color="#000000"/>
                <v:fill on="false" color="#000000" opacity="0"/>
              </v:shape>
              <w10:wrap type="square"/>
            </v:group>
          </w:pict>
        </mc:Fallback>
      </mc:AlternateContent>
    </w:r>
    <w:proofErr w:type="spellStart"/>
    <w:r>
      <w:t>АиСД</w:t>
    </w:r>
    <w:proofErr w:type="spellEnd"/>
    <w:r>
      <w:t xml:space="preserve"> (2025/26). SET 3 Россия, Москва, 03 - 17 ноября 2025 г.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F55BB" w:rsidRDefault="00636ECB">
    <w:pPr>
      <w:spacing w:after="0" w:line="244" w:lineRule="auto"/>
      <w:ind w:left="3152" w:right="3056" w:firstLine="0"/>
      <w:jc w:val="center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page">
                <wp:posOffset>627063</wp:posOffset>
              </wp:positionH>
              <wp:positionV relativeFrom="page">
                <wp:posOffset>641617</wp:posOffset>
              </wp:positionV>
              <wp:extent cx="6300000" cy="5055"/>
              <wp:effectExtent l="0" t="0" r="0" b="0"/>
              <wp:wrapSquare wrapText="bothSides"/>
              <wp:docPr id="29320" name="Group 2932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300000" cy="5055"/>
                        <a:chOff x="0" y="0"/>
                        <a:chExt cx="6300000" cy="5055"/>
                      </a:xfrm>
                    </wpg:grpSpPr>
                    <wps:wsp>
                      <wps:cNvPr id="29321" name="Shape 29321"/>
                      <wps:cNvSpPr/>
                      <wps:spPr>
                        <a:xfrm>
                          <a:off x="0" y="0"/>
                          <a:ext cx="63000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300000">
                              <a:moveTo>
                                <a:pt x="0" y="0"/>
                              </a:moveTo>
                              <a:lnTo>
                                <a:pt x="6300000" y="0"/>
                              </a:lnTo>
                            </a:path>
                          </a:pathLst>
                        </a:custGeom>
                        <a:ln w="5055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9320" style="width:496.063pt;height:0.398pt;position:absolute;mso-position-horizontal-relative:page;mso-position-horizontal:absolute;margin-left:49.375pt;mso-position-vertical-relative:page;margin-top:50.521pt;" coordsize="63000,50">
              <v:shape id="Shape 29321" style="position:absolute;width:63000;height:0;left:0;top:0;" coordsize="6300000,0" path="m0,0l6300000,0">
                <v:stroke weight="0.398pt" endcap="flat" joinstyle="miter" miterlimit="10" on="true" color="#000000"/>
                <v:fill on="false" color="#000000" opacity="0"/>
              </v:shape>
              <w10:wrap type="square"/>
            </v:group>
          </w:pict>
        </mc:Fallback>
      </mc:AlternateContent>
    </w:r>
    <w:proofErr w:type="spellStart"/>
    <w:r>
      <w:t>АиСД</w:t>
    </w:r>
    <w:proofErr w:type="spellEnd"/>
    <w:r>
      <w:t xml:space="preserve"> (2</w:t>
    </w:r>
    <w:r>
      <w:t>025/26). SET 3 Россия, Москва, 03 - 17 ноября 2025 г.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F55BB" w:rsidRDefault="00636ECB">
    <w:pPr>
      <w:spacing w:after="0" w:line="244" w:lineRule="auto"/>
      <w:ind w:left="3152" w:right="3056" w:firstLine="0"/>
      <w:jc w:val="center"/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page">
                <wp:posOffset>627063</wp:posOffset>
              </wp:positionH>
              <wp:positionV relativeFrom="page">
                <wp:posOffset>641617</wp:posOffset>
              </wp:positionV>
              <wp:extent cx="6300000" cy="5055"/>
              <wp:effectExtent l="0" t="0" r="0" b="0"/>
              <wp:wrapSquare wrapText="bothSides"/>
              <wp:docPr id="29298" name="Group 2929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300000" cy="5055"/>
                        <a:chOff x="0" y="0"/>
                        <a:chExt cx="6300000" cy="5055"/>
                      </a:xfrm>
                    </wpg:grpSpPr>
                    <wps:wsp>
                      <wps:cNvPr id="29299" name="Shape 29299"/>
                      <wps:cNvSpPr/>
                      <wps:spPr>
                        <a:xfrm>
                          <a:off x="0" y="0"/>
                          <a:ext cx="63000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300000">
                              <a:moveTo>
                                <a:pt x="0" y="0"/>
                              </a:moveTo>
                              <a:lnTo>
                                <a:pt x="6300000" y="0"/>
                              </a:lnTo>
                            </a:path>
                          </a:pathLst>
                        </a:custGeom>
                        <a:ln w="5055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9298" style="width:496.063pt;height:0.398pt;position:absolute;mso-position-horizontal-relative:page;mso-position-horizontal:absolute;margin-left:49.375pt;mso-position-vertical-relative:page;margin-top:50.521pt;" coordsize="63000,50">
              <v:shape id="Shape 29299" style="position:absolute;width:63000;height:0;left:0;top:0;" coordsize="6300000,0" path="m0,0l6300000,0">
                <v:stroke weight="0.398pt" endcap="flat" joinstyle="miter" miterlimit="10" on="true" color="#000000"/>
                <v:fill on="false" color="#000000" opacity="0"/>
              </v:shape>
              <w10:wrap type="square"/>
            </v:group>
          </w:pict>
        </mc:Fallback>
      </mc:AlternateContent>
    </w:r>
    <w:proofErr w:type="spellStart"/>
    <w:r>
      <w:t>АиСД</w:t>
    </w:r>
    <w:proofErr w:type="spellEnd"/>
    <w:r>
      <w:t xml:space="preserve"> (2025/26). SET 3 Россия, Москва, 03 - 17 ноября 2025 г.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2D1FA1"/>
    <w:multiLevelType w:val="hybridMultilevel"/>
    <w:tmpl w:val="4B6038A6"/>
    <w:lvl w:ilvl="0" w:tplc="A6405614">
      <w:start w:val="1"/>
      <w:numFmt w:val="bullet"/>
      <w:lvlText w:val="•"/>
      <w:lvlJc w:val="left"/>
      <w:pPr>
        <w:ind w:left="5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6A8EDDA">
      <w:start w:val="1"/>
      <w:numFmt w:val="bullet"/>
      <w:lvlText w:val="o"/>
      <w:lvlJc w:val="left"/>
      <w:pPr>
        <w:ind w:left="14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D8CA18A">
      <w:start w:val="1"/>
      <w:numFmt w:val="bullet"/>
      <w:lvlText w:val="▪"/>
      <w:lvlJc w:val="left"/>
      <w:pPr>
        <w:ind w:left="21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532C292">
      <w:start w:val="1"/>
      <w:numFmt w:val="bullet"/>
      <w:lvlText w:val="•"/>
      <w:lvlJc w:val="left"/>
      <w:pPr>
        <w:ind w:left="28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58CC10C">
      <w:start w:val="1"/>
      <w:numFmt w:val="bullet"/>
      <w:lvlText w:val="o"/>
      <w:lvlJc w:val="left"/>
      <w:pPr>
        <w:ind w:left="35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1703FE4">
      <w:start w:val="1"/>
      <w:numFmt w:val="bullet"/>
      <w:lvlText w:val="▪"/>
      <w:lvlJc w:val="left"/>
      <w:pPr>
        <w:ind w:left="42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6145AD8">
      <w:start w:val="1"/>
      <w:numFmt w:val="bullet"/>
      <w:lvlText w:val="•"/>
      <w:lvlJc w:val="left"/>
      <w:pPr>
        <w:ind w:left="50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3E80194">
      <w:start w:val="1"/>
      <w:numFmt w:val="bullet"/>
      <w:lvlText w:val="o"/>
      <w:lvlJc w:val="left"/>
      <w:pPr>
        <w:ind w:left="57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7F034A8">
      <w:start w:val="1"/>
      <w:numFmt w:val="bullet"/>
      <w:lvlText w:val="▪"/>
      <w:lvlJc w:val="left"/>
      <w:pPr>
        <w:ind w:left="64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9390764"/>
    <w:multiLevelType w:val="hybridMultilevel"/>
    <w:tmpl w:val="607833BE"/>
    <w:lvl w:ilvl="0" w:tplc="523E8B46">
      <w:start w:val="1"/>
      <w:numFmt w:val="bullet"/>
      <w:lvlText w:val="•"/>
      <w:lvlJc w:val="left"/>
      <w:pPr>
        <w:ind w:left="5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66A8CFA">
      <w:start w:val="1"/>
      <w:numFmt w:val="bullet"/>
      <w:lvlText w:val="o"/>
      <w:lvlJc w:val="left"/>
      <w:pPr>
        <w:ind w:left="14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D50DBE2">
      <w:start w:val="1"/>
      <w:numFmt w:val="bullet"/>
      <w:lvlText w:val="▪"/>
      <w:lvlJc w:val="left"/>
      <w:pPr>
        <w:ind w:left="21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A205AFC">
      <w:start w:val="1"/>
      <w:numFmt w:val="bullet"/>
      <w:lvlText w:val="•"/>
      <w:lvlJc w:val="left"/>
      <w:pPr>
        <w:ind w:left="28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D3E3076">
      <w:start w:val="1"/>
      <w:numFmt w:val="bullet"/>
      <w:lvlText w:val="o"/>
      <w:lvlJc w:val="left"/>
      <w:pPr>
        <w:ind w:left="35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F946416">
      <w:start w:val="1"/>
      <w:numFmt w:val="bullet"/>
      <w:lvlText w:val="▪"/>
      <w:lvlJc w:val="left"/>
      <w:pPr>
        <w:ind w:left="42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794DAD4">
      <w:start w:val="1"/>
      <w:numFmt w:val="bullet"/>
      <w:lvlText w:val="•"/>
      <w:lvlJc w:val="left"/>
      <w:pPr>
        <w:ind w:left="50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1F01DEE">
      <w:start w:val="1"/>
      <w:numFmt w:val="bullet"/>
      <w:lvlText w:val="o"/>
      <w:lvlJc w:val="left"/>
      <w:pPr>
        <w:ind w:left="57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F8C513A">
      <w:start w:val="1"/>
      <w:numFmt w:val="bullet"/>
      <w:lvlText w:val="▪"/>
      <w:lvlJc w:val="left"/>
      <w:pPr>
        <w:ind w:left="64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AB42132"/>
    <w:multiLevelType w:val="hybridMultilevel"/>
    <w:tmpl w:val="5DE482C8"/>
    <w:lvl w:ilvl="0" w:tplc="B29C8A2A">
      <w:start w:val="1"/>
      <w:numFmt w:val="decimal"/>
      <w:lvlText w:val="%1."/>
      <w:lvlJc w:val="left"/>
      <w:pPr>
        <w:ind w:left="5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6AC2264">
      <w:start w:val="1"/>
      <w:numFmt w:val="lowerLetter"/>
      <w:lvlText w:val="%2"/>
      <w:lvlJc w:val="left"/>
      <w:pPr>
        <w:ind w:left="13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80EB972">
      <w:start w:val="1"/>
      <w:numFmt w:val="lowerRoman"/>
      <w:lvlText w:val="%3"/>
      <w:lvlJc w:val="left"/>
      <w:pPr>
        <w:ind w:left="20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312FD2C">
      <w:start w:val="1"/>
      <w:numFmt w:val="decimal"/>
      <w:lvlText w:val="%4"/>
      <w:lvlJc w:val="left"/>
      <w:pPr>
        <w:ind w:left="27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1B6EBF2">
      <w:start w:val="1"/>
      <w:numFmt w:val="lowerLetter"/>
      <w:lvlText w:val="%5"/>
      <w:lvlJc w:val="left"/>
      <w:pPr>
        <w:ind w:left="35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136853A">
      <w:start w:val="1"/>
      <w:numFmt w:val="lowerRoman"/>
      <w:lvlText w:val="%6"/>
      <w:lvlJc w:val="left"/>
      <w:pPr>
        <w:ind w:left="42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B347040">
      <w:start w:val="1"/>
      <w:numFmt w:val="decimal"/>
      <w:lvlText w:val="%7"/>
      <w:lvlJc w:val="left"/>
      <w:pPr>
        <w:ind w:left="49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0A658BE">
      <w:start w:val="1"/>
      <w:numFmt w:val="lowerLetter"/>
      <w:lvlText w:val="%8"/>
      <w:lvlJc w:val="left"/>
      <w:pPr>
        <w:ind w:left="56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D528836">
      <w:start w:val="1"/>
      <w:numFmt w:val="lowerRoman"/>
      <w:lvlText w:val="%9"/>
      <w:lvlJc w:val="left"/>
      <w:pPr>
        <w:ind w:left="63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EBC5910"/>
    <w:multiLevelType w:val="hybridMultilevel"/>
    <w:tmpl w:val="F30A8E1C"/>
    <w:lvl w:ilvl="0" w:tplc="2AF2E53C">
      <w:start w:val="1"/>
      <w:numFmt w:val="bullet"/>
      <w:lvlText w:val="•"/>
      <w:lvlJc w:val="left"/>
      <w:pPr>
        <w:ind w:left="3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08436EC">
      <w:start w:val="1"/>
      <w:numFmt w:val="bullet"/>
      <w:lvlText w:val="o"/>
      <w:lvlJc w:val="left"/>
      <w:pPr>
        <w:ind w:left="14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37AA52E">
      <w:start w:val="1"/>
      <w:numFmt w:val="bullet"/>
      <w:lvlText w:val="▪"/>
      <w:lvlJc w:val="left"/>
      <w:pPr>
        <w:ind w:left="21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70A848E">
      <w:start w:val="1"/>
      <w:numFmt w:val="bullet"/>
      <w:lvlText w:val="•"/>
      <w:lvlJc w:val="left"/>
      <w:pPr>
        <w:ind w:left="28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5080A22">
      <w:start w:val="1"/>
      <w:numFmt w:val="bullet"/>
      <w:lvlText w:val="o"/>
      <w:lvlJc w:val="left"/>
      <w:pPr>
        <w:ind w:left="35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9CADA62">
      <w:start w:val="1"/>
      <w:numFmt w:val="bullet"/>
      <w:lvlText w:val="▪"/>
      <w:lvlJc w:val="left"/>
      <w:pPr>
        <w:ind w:left="42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13C15C6">
      <w:start w:val="1"/>
      <w:numFmt w:val="bullet"/>
      <w:lvlText w:val="•"/>
      <w:lvlJc w:val="left"/>
      <w:pPr>
        <w:ind w:left="50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6C41E94">
      <w:start w:val="1"/>
      <w:numFmt w:val="bullet"/>
      <w:lvlText w:val="o"/>
      <w:lvlJc w:val="left"/>
      <w:pPr>
        <w:ind w:left="57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FB6C780">
      <w:start w:val="1"/>
      <w:numFmt w:val="bullet"/>
      <w:lvlText w:val="▪"/>
      <w:lvlJc w:val="left"/>
      <w:pPr>
        <w:ind w:left="64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1626176"/>
    <w:multiLevelType w:val="hybridMultilevel"/>
    <w:tmpl w:val="752226C2"/>
    <w:lvl w:ilvl="0" w:tplc="498020D0">
      <w:start w:val="1"/>
      <w:numFmt w:val="decimal"/>
      <w:lvlText w:val="%1."/>
      <w:lvlJc w:val="left"/>
      <w:pPr>
        <w:ind w:left="5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1A674D6">
      <w:start w:val="1"/>
      <w:numFmt w:val="lowerLetter"/>
      <w:lvlText w:val="%2"/>
      <w:lvlJc w:val="left"/>
      <w:pPr>
        <w:ind w:left="13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492E1F0">
      <w:start w:val="1"/>
      <w:numFmt w:val="lowerRoman"/>
      <w:lvlText w:val="%3"/>
      <w:lvlJc w:val="left"/>
      <w:pPr>
        <w:ind w:left="20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E42A84A">
      <w:start w:val="1"/>
      <w:numFmt w:val="decimal"/>
      <w:lvlText w:val="%4"/>
      <w:lvlJc w:val="left"/>
      <w:pPr>
        <w:ind w:left="27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2A0DA20">
      <w:start w:val="1"/>
      <w:numFmt w:val="lowerLetter"/>
      <w:lvlText w:val="%5"/>
      <w:lvlJc w:val="left"/>
      <w:pPr>
        <w:ind w:left="35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04CD3F8">
      <w:start w:val="1"/>
      <w:numFmt w:val="lowerRoman"/>
      <w:lvlText w:val="%6"/>
      <w:lvlJc w:val="left"/>
      <w:pPr>
        <w:ind w:left="42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C9C325C">
      <w:start w:val="1"/>
      <w:numFmt w:val="decimal"/>
      <w:lvlText w:val="%7"/>
      <w:lvlJc w:val="left"/>
      <w:pPr>
        <w:ind w:left="49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B764DE8">
      <w:start w:val="1"/>
      <w:numFmt w:val="lowerLetter"/>
      <w:lvlText w:val="%8"/>
      <w:lvlJc w:val="left"/>
      <w:pPr>
        <w:ind w:left="56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258E0E4">
      <w:start w:val="1"/>
      <w:numFmt w:val="lowerRoman"/>
      <w:lvlText w:val="%9"/>
      <w:lvlJc w:val="left"/>
      <w:pPr>
        <w:ind w:left="63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2726A0B"/>
    <w:multiLevelType w:val="hybridMultilevel"/>
    <w:tmpl w:val="D758E22A"/>
    <w:lvl w:ilvl="0" w:tplc="0AC6CBE8">
      <w:start w:val="1"/>
      <w:numFmt w:val="decimal"/>
      <w:lvlText w:val="%1."/>
      <w:lvlJc w:val="left"/>
      <w:pPr>
        <w:ind w:left="5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25E883A">
      <w:start w:val="1"/>
      <w:numFmt w:val="lowerLetter"/>
      <w:lvlText w:val="%2"/>
      <w:lvlJc w:val="left"/>
      <w:pPr>
        <w:ind w:left="13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AE41B94">
      <w:start w:val="1"/>
      <w:numFmt w:val="lowerRoman"/>
      <w:lvlText w:val="%3"/>
      <w:lvlJc w:val="left"/>
      <w:pPr>
        <w:ind w:left="20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6742B04">
      <w:start w:val="1"/>
      <w:numFmt w:val="decimal"/>
      <w:lvlText w:val="%4"/>
      <w:lvlJc w:val="left"/>
      <w:pPr>
        <w:ind w:left="27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EF00534">
      <w:start w:val="1"/>
      <w:numFmt w:val="lowerLetter"/>
      <w:lvlText w:val="%5"/>
      <w:lvlJc w:val="left"/>
      <w:pPr>
        <w:ind w:left="35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58251AA">
      <w:start w:val="1"/>
      <w:numFmt w:val="lowerRoman"/>
      <w:lvlText w:val="%6"/>
      <w:lvlJc w:val="left"/>
      <w:pPr>
        <w:ind w:left="42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254C3EC">
      <w:start w:val="1"/>
      <w:numFmt w:val="decimal"/>
      <w:lvlText w:val="%7"/>
      <w:lvlJc w:val="left"/>
      <w:pPr>
        <w:ind w:left="49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4D4635A">
      <w:start w:val="1"/>
      <w:numFmt w:val="lowerLetter"/>
      <w:lvlText w:val="%8"/>
      <w:lvlJc w:val="left"/>
      <w:pPr>
        <w:ind w:left="56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8C6556C">
      <w:start w:val="1"/>
      <w:numFmt w:val="lowerRoman"/>
      <w:lvlText w:val="%9"/>
      <w:lvlJc w:val="left"/>
      <w:pPr>
        <w:ind w:left="63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336F6AC2"/>
    <w:multiLevelType w:val="hybridMultilevel"/>
    <w:tmpl w:val="D36ECB5C"/>
    <w:lvl w:ilvl="0" w:tplc="00EA7B7E">
      <w:start w:val="1"/>
      <w:numFmt w:val="bullet"/>
      <w:lvlText w:val="•"/>
      <w:lvlJc w:val="left"/>
      <w:pPr>
        <w:ind w:left="5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DEEDA10">
      <w:start w:val="1"/>
      <w:numFmt w:val="bullet"/>
      <w:lvlText w:val="o"/>
      <w:lvlJc w:val="left"/>
      <w:pPr>
        <w:ind w:left="14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CE00822">
      <w:start w:val="1"/>
      <w:numFmt w:val="bullet"/>
      <w:lvlText w:val="▪"/>
      <w:lvlJc w:val="left"/>
      <w:pPr>
        <w:ind w:left="21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442BD96">
      <w:start w:val="1"/>
      <w:numFmt w:val="bullet"/>
      <w:lvlText w:val="•"/>
      <w:lvlJc w:val="left"/>
      <w:pPr>
        <w:ind w:left="28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B54641C">
      <w:start w:val="1"/>
      <w:numFmt w:val="bullet"/>
      <w:lvlText w:val="o"/>
      <w:lvlJc w:val="left"/>
      <w:pPr>
        <w:ind w:left="35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C2233E2">
      <w:start w:val="1"/>
      <w:numFmt w:val="bullet"/>
      <w:lvlText w:val="▪"/>
      <w:lvlJc w:val="left"/>
      <w:pPr>
        <w:ind w:left="42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CFA7658">
      <w:start w:val="1"/>
      <w:numFmt w:val="bullet"/>
      <w:lvlText w:val="•"/>
      <w:lvlJc w:val="left"/>
      <w:pPr>
        <w:ind w:left="50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5AA1F60">
      <w:start w:val="1"/>
      <w:numFmt w:val="bullet"/>
      <w:lvlText w:val="o"/>
      <w:lvlJc w:val="left"/>
      <w:pPr>
        <w:ind w:left="57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CA4F918">
      <w:start w:val="1"/>
      <w:numFmt w:val="bullet"/>
      <w:lvlText w:val="▪"/>
      <w:lvlJc w:val="left"/>
      <w:pPr>
        <w:ind w:left="64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35356971"/>
    <w:multiLevelType w:val="hybridMultilevel"/>
    <w:tmpl w:val="BA4C911C"/>
    <w:lvl w:ilvl="0" w:tplc="8C1A4D94">
      <w:start w:val="1"/>
      <w:numFmt w:val="bullet"/>
      <w:lvlText w:val="•"/>
      <w:lvlJc w:val="left"/>
      <w:pPr>
        <w:ind w:left="3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FBAE080">
      <w:start w:val="1"/>
      <w:numFmt w:val="bullet"/>
      <w:lvlText w:val="o"/>
      <w:lvlJc w:val="left"/>
      <w:pPr>
        <w:ind w:left="14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6FCDE6C">
      <w:start w:val="1"/>
      <w:numFmt w:val="bullet"/>
      <w:lvlText w:val="▪"/>
      <w:lvlJc w:val="left"/>
      <w:pPr>
        <w:ind w:left="21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2EC96A4">
      <w:start w:val="1"/>
      <w:numFmt w:val="bullet"/>
      <w:lvlText w:val="•"/>
      <w:lvlJc w:val="left"/>
      <w:pPr>
        <w:ind w:left="28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1028D8C">
      <w:start w:val="1"/>
      <w:numFmt w:val="bullet"/>
      <w:lvlText w:val="o"/>
      <w:lvlJc w:val="left"/>
      <w:pPr>
        <w:ind w:left="35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1F64D16">
      <w:start w:val="1"/>
      <w:numFmt w:val="bullet"/>
      <w:lvlText w:val="▪"/>
      <w:lvlJc w:val="left"/>
      <w:pPr>
        <w:ind w:left="42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33AACD2">
      <w:start w:val="1"/>
      <w:numFmt w:val="bullet"/>
      <w:lvlText w:val="•"/>
      <w:lvlJc w:val="left"/>
      <w:pPr>
        <w:ind w:left="50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E28004E">
      <w:start w:val="1"/>
      <w:numFmt w:val="bullet"/>
      <w:lvlText w:val="o"/>
      <w:lvlJc w:val="left"/>
      <w:pPr>
        <w:ind w:left="57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BA48B6E">
      <w:start w:val="1"/>
      <w:numFmt w:val="bullet"/>
      <w:lvlText w:val="▪"/>
      <w:lvlJc w:val="left"/>
      <w:pPr>
        <w:ind w:left="64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3ABB54FD"/>
    <w:multiLevelType w:val="hybridMultilevel"/>
    <w:tmpl w:val="462457BA"/>
    <w:lvl w:ilvl="0" w:tplc="ED84740C">
      <w:start w:val="1"/>
      <w:numFmt w:val="decimal"/>
      <w:lvlText w:val="%1."/>
      <w:lvlJc w:val="left"/>
      <w:pPr>
        <w:ind w:left="5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DA616F4">
      <w:start w:val="1"/>
      <w:numFmt w:val="lowerLetter"/>
      <w:lvlText w:val="%2"/>
      <w:lvlJc w:val="left"/>
      <w:pPr>
        <w:ind w:left="13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C440058">
      <w:start w:val="1"/>
      <w:numFmt w:val="lowerRoman"/>
      <w:lvlText w:val="%3"/>
      <w:lvlJc w:val="left"/>
      <w:pPr>
        <w:ind w:left="20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BC238BA">
      <w:start w:val="1"/>
      <w:numFmt w:val="decimal"/>
      <w:lvlText w:val="%4"/>
      <w:lvlJc w:val="left"/>
      <w:pPr>
        <w:ind w:left="27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9C23976">
      <w:start w:val="1"/>
      <w:numFmt w:val="lowerLetter"/>
      <w:lvlText w:val="%5"/>
      <w:lvlJc w:val="left"/>
      <w:pPr>
        <w:ind w:left="35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0BC0D98">
      <w:start w:val="1"/>
      <w:numFmt w:val="lowerRoman"/>
      <w:lvlText w:val="%6"/>
      <w:lvlJc w:val="left"/>
      <w:pPr>
        <w:ind w:left="42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7F61F8C">
      <w:start w:val="1"/>
      <w:numFmt w:val="decimal"/>
      <w:lvlText w:val="%7"/>
      <w:lvlJc w:val="left"/>
      <w:pPr>
        <w:ind w:left="49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87EC5CC">
      <w:start w:val="1"/>
      <w:numFmt w:val="lowerLetter"/>
      <w:lvlText w:val="%8"/>
      <w:lvlJc w:val="left"/>
      <w:pPr>
        <w:ind w:left="56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5BA221C">
      <w:start w:val="1"/>
      <w:numFmt w:val="lowerRoman"/>
      <w:lvlText w:val="%9"/>
      <w:lvlJc w:val="left"/>
      <w:pPr>
        <w:ind w:left="63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3DBB5EF6"/>
    <w:multiLevelType w:val="hybridMultilevel"/>
    <w:tmpl w:val="8A985A4C"/>
    <w:lvl w:ilvl="0" w:tplc="782E185E">
      <w:start w:val="1"/>
      <w:numFmt w:val="decimal"/>
      <w:lvlText w:val="%1."/>
      <w:lvlJc w:val="left"/>
      <w:pPr>
        <w:ind w:left="5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48894AA">
      <w:start w:val="1"/>
      <w:numFmt w:val="lowerLetter"/>
      <w:lvlText w:val="%2"/>
      <w:lvlJc w:val="left"/>
      <w:pPr>
        <w:ind w:left="13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87252A2">
      <w:start w:val="1"/>
      <w:numFmt w:val="lowerRoman"/>
      <w:lvlText w:val="%3"/>
      <w:lvlJc w:val="left"/>
      <w:pPr>
        <w:ind w:left="20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D1095C4">
      <w:start w:val="1"/>
      <w:numFmt w:val="decimal"/>
      <w:lvlText w:val="%4"/>
      <w:lvlJc w:val="left"/>
      <w:pPr>
        <w:ind w:left="27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ED44764">
      <w:start w:val="1"/>
      <w:numFmt w:val="lowerLetter"/>
      <w:lvlText w:val="%5"/>
      <w:lvlJc w:val="left"/>
      <w:pPr>
        <w:ind w:left="35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B38F616">
      <w:start w:val="1"/>
      <w:numFmt w:val="lowerRoman"/>
      <w:lvlText w:val="%6"/>
      <w:lvlJc w:val="left"/>
      <w:pPr>
        <w:ind w:left="42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EA4F21A">
      <w:start w:val="1"/>
      <w:numFmt w:val="decimal"/>
      <w:lvlText w:val="%7"/>
      <w:lvlJc w:val="left"/>
      <w:pPr>
        <w:ind w:left="49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C92B0D8">
      <w:start w:val="1"/>
      <w:numFmt w:val="lowerLetter"/>
      <w:lvlText w:val="%8"/>
      <w:lvlJc w:val="left"/>
      <w:pPr>
        <w:ind w:left="56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BEE0C7A">
      <w:start w:val="1"/>
      <w:numFmt w:val="lowerRoman"/>
      <w:lvlText w:val="%9"/>
      <w:lvlJc w:val="left"/>
      <w:pPr>
        <w:ind w:left="63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42532454"/>
    <w:multiLevelType w:val="hybridMultilevel"/>
    <w:tmpl w:val="D39EE0EC"/>
    <w:lvl w:ilvl="0" w:tplc="37AAE488">
      <w:start w:val="1"/>
      <w:numFmt w:val="decimal"/>
      <w:lvlText w:val="%1."/>
      <w:lvlJc w:val="left"/>
      <w:pPr>
        <w:ind w:left="5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6427BE2">
      <w:start w:val="1"/>
      <w:numFmt w:val="lowerLetter"/>
      <w:lvlText w:val="%2"/>
      <w:lvlJc w:val="left"/>
      <w:pPr>
        <w:ind w:left="13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43E9F14">
      <w:start w:val="1"/>
      <w:numFmt w:val="lowerRoman"/>
      <w:lvlText w:val="%3"/>
      <w:lvlJc w:val="left"/>
      <w:pPr>
        <w:ind w:left="20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494EBE6">
      <w:start w:val="1"/>
      <w:numFmt w:val="decimal"/>
      <w:lvlText w:val="%4"/>
      <w:lvlJc w:val="left"/>
      <w:pPr>
        <w:ind w:left="27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4188C82">
      <w:start w:val="1"/>
      <w:numFmt w:val="lowerLetter"/>
      <w:lvlText w:val="%5"/>
      <w:lvlJc w:val="left"/>
      <w:pPr>
        <w:ind w:left="35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BCA8400">
      <w:start w:val="1"/>
      <w:numFmt w:val="lowerRoman"/>
      <w:lvlText w:val="%6"/>
      <w:lvlJc w:val="left"/>
      <w:pPr>
        <w:ind w:left="42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3C03BBC">
      <w:start w:val="1"/>
      <w:numFmt w:val="decimal"/>
      <w:lvlText w:val="%7"/>
      <w:lvlJc w:val="left"/>
      <w:pPr>
        <w:ind w:left="49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950A1F2">
      <w:start w:val="1"/>
      <w:numFmt w:val="lowerLetter"/>
      <w:lvlText w:val="%8"/>
      <w:lvlJc w:val="left"/>
      <w:pPr>
        <w:ind w:left="56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E8A29C4">
      <w:start w:val="1"/>
      <w:numFmt w:val="lowerRoman"/>
      <w:lvlText w:val="%9"/>
      <w:lvlJc w:val="left"/>
      <w:pPr>
        <w:ind w:left="63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49324B96"/>
    <w:multiLevelType w:val="hybridMultilevel"/>
    <w:tmpl w:val="FEE076C0"/>
    <w:lvl w:ilvl="0" w:tplc="40A8C0EA">
      <w:start w:val="1"/>
      <w:numFmt w:val="decimal"/>
      <w:lvlText w:val="%1."/>
      <w:lvlJc w:val="left"/>
      <w:pPr>
        <w:ind w:left="48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F9622E0">
      <w:start w:val="1"/>
      <w:numFmt w:val="lowerLetter"/>
      <w:lvlText w:val="%2"/>
      <w:lvlJc w:val="left"/>
      <w:pPr>
        <w:ind w:left="13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E9E1ADE">
      <w:start w:val="1"/>
      <w:numFmt w:val="lowerRoman"/>
      <w:lvlText w:val="%3"/>
      <w:lvlJc w:val="left"/>
      <w:pPr>
        <w:ind w:left="20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9605E9A">
      <w:start w:val="1"/>
      <w:numFmt w:val="decimal"/>
      <w:lvlText w:val="%4"/>
      <w:lvlJc w:val="left"/>
      <w:pPr>
        <w:ind w:left="27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08A0EF4">
      <w:start w:val="1"/>
      <w:numFmt w:val="lowerLetter"/>
      <w:lvlText w:val="%5"/>
      <w:lvlJc w:val="left"/>
      <w:pPr>
        <w:ind w:left="34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C20224C">
      <w:start w:val="1"/>
      <w:numFmt w:val="lowerRoman"/>
      <w:lvlText w:val="%6"/>
      <w:lvlJc w:val="left"/>
      <w:pPr>
        <w:ind w:left="42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2F2E266">
      <w:start w:val="1"/>
      <w:numFmt w:val="decimal"/>
      <w:lvlText w:val="%7"/>
      <w:lvlJc w:val="left"/>
      <w:pPr>
        <w:ind w:left="49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636B380">
      <w:start w:val="1"/>
      <w:numFmt w:val="lowerLetter"/>
      <w:lvlText w:val="%8"/>
      <w:lvlJc w:val="left"/>
      <w:pPr>
        <w:ind w:left="56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A0A494E">
      <w:start w:val="1"/>
      <w:numFmt w:val="lowerRoman"/>
      <w:lvlText w:val="%9"/>
      <w:lvlJc w:val="left"/>
      <w:pPr>
        <w:ind w:left="63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4D550669"/>
    <w:multiLevelType w:val="hybridMultilevel"/>
    <w:tmpl w:val="10DC36D2"/>
    <w:lvl w:ilvl="0" w:tplc="A94A0B22">
      <w:start w:val="1"/>
      <w:numFmt w:val="decimal"/>
      <w:lvlText w:val="%1."/>
      <w:lvlJc w:val="left"/>
      <w:pPr>
        <w:ind w:left="5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76CD6E2">
      <w:start w:val="1"/>
      <w:numFmt w:val="lowerLetter"/>
      <w:lvlText w:val="%2"/>
      <w:lvlJc w:val="left"/>
      <w:pPr>
        <w:ind w:left="13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F46698E">
      <w:start w:val="1"/>
      <w:numFmt w:val="lowerRoman"/>
      <w:lvlText w:val="%3"/>
      <w:lvlJc w:val="left"/>
      <w:pPr>
        <w:ind w:left="20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2BE8298">
      <w:start w:val="1"/>
      <w:numFmt w:val="decimal"/>
      <w:lvlText w:val="%4"/>
      <w:lvlJc w:val="left"/>
      <w:pPr>
        <w:ind w:left="27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4A2872C">
      <w:start w:val="1"/>
      <w:numFmt w:val="lowerLetter"/>
      <w:lvlText w:val="%5"/>
      <w:lvlJc w:val="left"/>
      <w:pPr>
        <w:ind w:left="35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BD86C68">
      <w:start w:val="1"/>
      <w:numFmt w:val="lowerRoman"/>
      <w:lvlText w:val="%6"/>
      <w:lvlJc w:val="left"/>
      <w:pPr>
        <w:ind w:left="42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A727A42">
      <w:start w:val="1"/>
      <w:numFmt w:val="decimal"/>
      <w:lvlText w:val="%7"/>
      <w:lvlJc w:val="left"/>
      <w:pPr>
        <w:ind w:left="49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4EC343E">
      <w:start w:val="1"/>
      <w:numFmt w:val="lowerLetter"/>
      <w:lvlText w:val="%8"/>
      <w:lvlJc w:val="left"/>
      <w:pPr>
        <w:ind w:left="56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70A0912">
      <w:start w:val="1"/>
      <w:numFmt w:val="lowerRoman"/>
      <w:lvlText w:val="%9"/>
      <w:lvlJc w:val="left"/>
      <w:pPr>
        <w:ind w:left="63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56246DEB"/>
    <w:multiLevelType w:val="hybridMultilevel"/>
    <w:tmpl w:val="5A42F890"/>
    <w:lvl w:ilvl="0" w:tplc="30A8FC32">
      <w:start w:val="1"/>
      <w:numFmt w:val="decimal"/>
      <w:lvlText w:val="%1."/>
      <w:lvlJc w:val="left"/>
      <w:pPr>
        <w:ind w:left="5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7823622">
      <w:start w:val="1"/>
      <w:numFmt w:val="lowerLetter"/>
      <w:lvlText w:val="%2"/>
      <w:lvlJc w:val="left"/>
      <w:pPr>
        <w:ind w:left="13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49E7754">
      <w:start w:val="1"/>
      <w:numFmt w:val="lowerRoman"/>
      <w:lvlText w:val="%3"/>
      <w:lvlJc w:val="left"/>
      <w:pPr>
        <w:ind w:left="20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280252E">
      <w:start w:val="1"/>
      <w:numFmt w:val="decimal"/>
      <w:lvlText w:val="%4"/>
      <w:lvlJc w:val="left"/>
      <w:pPr>
        <w:ind w:left="27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85445EA">
      <w:start w:val="1"/>
      <w:numFmt w:val="lowerLetter"/>
      <w:lvlText w:val="%5"/>
      <w:lvlJc w:val="left"/>
      <w:pPr>
        <w:ind w:left="35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FAE9BBC">
      <w:start w:val="1"/>
      <w:numFmt w:val="lowerRoman"/>
      <w:lvlText w:val="%6"/>
      <w:lvlJc w:val="left"/>
      <w:pPr>
        <w:ind w:left="42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1920CAA">
      <w:start w:val="1"/>
      <w:numFmt w:val="decimal"/>
      <w:lvlText w:val="%7"/>
      <w:lvlJc w:val="left"/>
      <w:pPr>
        <w:ind w:left="49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08AE75C">
      <w:start w:val="1"/>
      <w:numFmt w:val="lowerLetter"/>
      <w:lvlText w:val="%8"/>
      <w:lvlJc w:val="left"/>
      <w:pPr>
        <w:ind w:left="56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170A60A">
      <w:start w:val="1"/>
      <w:numFmt w:val="lowerRoman"/>
      <w:lvlText w:val="%9"/>
      <w:lvlJc w:val="left"/>
      <w:pPr>
        <w:ind w:left="63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5771486F"/>
    <w:multiLevelType w:val="hybridMultilevel"/>
    <w:tmpl w:val="F6AEF3CA"/>
    <w:lvl w:ilvl="0" w:tplc="220ECB54">
      <w:start w:val="1"/>
      <w:numFmt w:val="decimal"/>
      <w:lvlText w:val="%1."/>
      <w:lvlJc w:val="left"/>
      <w:pPr>
        <w:ind w:left="5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7E61900">
      <w:start w:val="1"/>
      <w:numFmt w:val="bullet"/>
      <w:lvlText w:val="•"/>
      <w:lvlJc w:val="left"/>
      <w:pPr>
        <w:ind w:left="10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63A1270">
      <w:start w:val="1"/>
      <w:numFmt w:val="bullet"/>
      <w:lvlText w:val="▪"/>
      <w:lvlJc w:val="left"/>
      <w:pPr>
        <w:ind w:left="18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5FA100A">
      <w:start w:val="1"/>
      <w:numFmt w:val="bullet"/>
      <w:lvlText w:val="•"/>
      <w:lvlJc w:val="left"/>
      <w:pPr>
        <w:ind w:left="26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A565250">
      <w:start w:val="1"/>
      <w:numFmt w:val="bullet"/>
      <w:lvlText w:val="o"/>
      <w:lvlJc w:val="left"/>
      <w:pPr>
        <w:ind w:left="33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544AB78">
      <w:start w:val="1"/>
      <w:numFmt w:val="bullet"/>
      <w:lvlText w:val="▪"/>
      <w:lvlJc w:val="left"/>
      <w:pPr>
        <w:ind w:left="40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9427F3C">
      <w:start w:val="1"/>
      <w:numFmt w:val="bullet"/>
      <w:lvlText w:val="•"/>
      <w:lvlJc w:val="left"/>
      <w:pPr>
        <w:ind w:left="47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B2C756E">
      <w:start w:val="1"/>
      <w:numFmt w:val="bullet"/>
      <w:lvlText w:val="o"/>
      <w:lvlJc w:val="left"/>
      <w:pPr>
        <w:ind w:left="54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84A2826">
      <w:start w:val="1"/>
      <w:numFmt w:val="bullet"/>
      <w:lvlText w:val="▪"/>
      <w:lvlJc w:val="left"/>
      <w:pPr>
        <w:ind w:left="62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643E7A63"/>
    <w:multiLevelType w:val="hybridMultilevel"/>
    <w:tmpl w:val="D9D8E73C"/>
    <w:lvl w:ilvl="0" w:tplc="7018EA5C">
      <w:start w:val="1"/>
      <w:numFmt w:val="bullet"/>
      <w:lvlText w:val="•"/>
      <w:lvlJc w:val="left"/>
      <w:pPr>
        <w:ind w:left="5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1FE5508">
      <w:start w:val="1"/>
      <w:numFmt w:val="bullet"/>
      <w:lvlText w:val="o"/>
      <w:lvlJc w:val="left"/>
      <w:pPr>
        <w:ind w:left="14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EAE11A6">
      <w:start w:val="1"/>
      <w:numFmt w:val="bullet"/>
      <w:lvlText w:val="▪"/>
      <w:lvlJc w:val="left"/>
      <w:pPr>
        <w:ind w:left="21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83884A8">
      <w:start w:val="1"/>
      <w:numFmt w:val="bullet"/>
      <w:lvlText w:val="•"/>
      <w:lvlJc w:val="left"/>
      <w:pPr>
        <w:ind w:left="28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34E0C82">
      <w:start w:val="1"/>
      <w:numFmt w:val="bullet"/>
      <w:lvlText w:val="o"/>
      <w:lvlJc w:val="left"/>
      <w:pPr>
        <w:ind w:left="35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CD86150">
      <w:start w:val="1"/>
      <w:numFmt w:val="bullet"/>
      <w:lvlText w:val="▪"/>
      <w:lvlJc w:val="left"/>
      <w:pPr>
        <w:ind w:left="42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0AAD4E6">
      <w:start w:val="1"/>
      <w:numFmt w:val="bullet"/>
      <w:lvlText w:val="•"/>
      <w:lvlJc w:val="left"/>
      <w:pPr>
        <w:ind w:left="50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616BDF0">
      <w:start w:val="1"/>
      <w:numFmt w:val="bullet"/>
      <w:lvlText w:val="o"/>
      <w:lvlJc w:val="left"/>
      <w:pPr>
        <w:ind w:left="57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D64E46C">
      <w:start w:val="1"/>
      <w:numFmt w:val="bullet"/>
      <w:lvlText w:val="▪"/>
      <w:lvlJc w:val="left"/>
      <w:pPr>
        <w:ind w:left="64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67020675"/>
    <w:multiLevelType w:val="hybridMultilevel"/>
    <w:tmpl w:val="B420B732"/>
    <w:lvl w:ilvl="0" w:tplc="772C47B0">
      <w:start w:val="1"/>
      <w:numFmt w:val="decimal"/>
      <w:lvlText w:val="%1."/>
      <w:lvlJc w:val="left"/>
      <w:pPr>
        <w:ind w:left="48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25CDB2E">
      <w:start w:val="1"/>
      <w:numFmt w:val="lowerLetter"/>
      <w:lvlText w:val="%2"/>
      <w:lvlJc w:val="left"/>
      <w:pPr>
        <w:ind w:left="13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20CA69C">
      <w:start w:val="1"/>
      <w:numFmt w:val="lowerRoman"/>
      <w:lvlText w:val="%3"/>
      <w:lvlJc w:val="left"/>
      <w:pPr>
        <w:ind w:left="20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808B546">
      <w:start w:val="1"/>
      <w:numFmt w:val="decimal"/>
      <w:lvlText w:val="%4"/>
      <w:lvlJc w:val="left"/>
      <w:pPr>
        <w:ind w:left="27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3249A54">
      <w:start w:val="1"/>
      <w:numFmt w:val="lowerLetter"/>
      <w:lvlText w:val="%5"/>
      <w:lvlJc w:val="left"/>
      <w:pPr>
        <w:ind w:left="34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470EF44">
      <w:start w:val="1"/>
      <w:numFmt w:val="lowerRoman"/>
      <w:lvlText w:val="%6"/>
      <w:lvlJc w:val="left"/>
      <w:pPr>
        <w:ind w:left="42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0EE6148">
      <w:start w:val="1"/>
      <w:numFmt w:val="decimal"/>
      <w:lvlText w:val="%7"/>
      <w:lvlJc w:val="left"/>
      <w:pPr>
        <w:ind w:left="49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11C0522">
      <w:start w:val="1"/>
      <w:numFmt w:val="lowerLetter"/>
      <w:lvlText w:val="%8"/>
      <w:lvlJc w:val="left"/>
      <w:pPr>
        <w:ind w:left="56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1C83460">
      <w:start w:val="1"/>
      <w:numFmt w:val="lowerRoman"/>
      <w:lvlText w:val="%9"/>
      <w:lvlJc w:val="left"/>
      <w:pPr>
        <w:ind w:left="63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67200EFE"/>
    <w:multiLevelType w:val="hybridMultilevel"/>
    <w:tmpl w:val="CB04046C"/>
    <w:lvl w:ilvl="0" w:tplc="E80A6C42">
      <w:start w:val="1"/>
      <w:numFmt w:val="decimal"/>
      <w:lvlText w:val="%1."/>
      <w:lvlJc w:val="left"/>
      <w:pPr>
        <w:ind w:left="5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A1E1A3A">
      <w:start w:val="1"/>
      <w:numFmt w:val="lowerLetter"/>
      <w:lvlText w:val="%2"/>
      <w:lvlJc w:val="left"/>
      <w:pPr>
        <w:ind w:left="13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F3245F2">
      <w:start w:val="1"/>
      <w:numFmt w:val="lowerRoman"/>
      <w:lvlText w:val="%3"/>
      <w:lvlJc w:val="left"/>
      <w:pPr>
        <w:ind w:left="20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102E0D8">
      <w:start w:val="1"/>
      <w:numFmt w:val="decimal"/>
      <w:lvlText w:val="%4"/>
      <w:lvlJc w:val="left"/>
      <w:pPr>
        <w:ind w:left="27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B38A660">
      <w:start w:val="1"/>
      <w:numFmt w:val="lowerLetter"/>
      <w:lvlText w:val="%5"/>
      <w:lvlJc w:val="left"/>
      <w:pPr>
        <w:ind w:left="35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3428C18">
      <w:start w:val="1"/>
      <w:numFmt w:val="lowerRoman"/>
      <w:lvlText w:val="%6"/>
      <w:lvlJc w:val="left"/>
      <w:pPr>
        <w:ind w:left="42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B1EC28A">
      <w:start w:val="1"/>
      <w:numFmt w:val="decimal"/>
      <w:lvlText w:val="%7"/>
      <w:lvlJc w:val="left"/>
      <w:pPr>
        <w:ind w:left="49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E3495DA">
      <w:start w:val="1"/>
      <w:numFmt w:val="lowerLetter"/>
      <w:lvlText w:val="%8"/>
      <w:lvlJc w:val="left"/>
      <w:pPr>
        <w:ind w:left="56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73E1658">
      <w:start w:val="1"/>
      <w:numFmt w:val="lowerRoman"/>
      <w:lvlText w:val="%9"/>
      <w:lvlJc w:val="left"/>
      <w:pPr>
        <w:ind w:left="63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67E74D19"/>
    <w:multiLevelType w:val="hybridMultilevel"/>
    <w:tmpl w:val="2098F22E"/>
    <w:lvl w:ilvl="0" w:tplc="99F4CE8E">
      <w:start w:val="1"/>
      <w:numFmt w:val="decimal"/>
      <w:lvlText w:val="%1."/>
      <w:lvlJc w:val="left"/>
      <w:pPr>
        <w:ind w:left="5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F7804C8">
      <w:start w:val="1"/>
      <w:numFmt w:val="lowerLetter"/>
      <w:lvlText w:val="%2"/>
      <w:lvlJc w:val="left"/>
      <w:pPr>
        <w:ind w:left="13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04A7410">
      <w:start w:val="1"/>
      <w:numFmt w:val="lowerRoman"/>
      <w:lvlText w:val="%3"/>
      <w:lvlJc w:val="left"/>
      <w:pPr>
        <w:ind w:left="20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57A6AB4">
      <w:start w:val="1"/>
      <w:numFmt w:val="decimal"/>
      <w:lvlText w:val="%4"/>
      <w:lvlJc w:val="left"/>
      <w:pPr>
        <w:ind w:left="27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D30CBFE">
      <w:start w:val="1"/>
      <w:numFmt w:val="lowerLetter"/>
      <w:lvlText w:val="%5"/>
      <w:lvlJc w:val="left"/>
      <w:pPr>
        <w:ind w:left="35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C2842BE">
      <w:start w:val="1"/>
      <w:numFmt w:val="lowerRoman"/>
      <w:lvlText w:val="%6"/>
      <w:lvlJc w:val="left"/>
      <w:pPr>
        <w:ind w:left="42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51405AA">
      <w:start w:val="1"/>
      <w:numFmt w:val="decimal"/>
      <w:lvlText w:val="%7"/>
      <w:lvlJc w:val="left"/>
      <w:pPr>
        <w:ind w:left="49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6D289A0">
      <w:start w:val="1"/>
      <w:numFmt w:val="lowerLetter"/>
      <w:lvlText w:val="%8"/>
      <w:lvlJc w:val="left"/>
      <w:pPr>
        <w:ind w:left="56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B1AB05C">
      <w:start w:val="1"/>
      <w:numFmt w:val="lowerRoman"/>
      <w:lvlText w:val="%9"/>
      <w:lvlJc w:val="left"/>
      <w:pPr>
        <w:ind w:left="63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719A63BE"/>
    <w:multiLevelType w:val="hybridMultilevel"/>
    <w:tmpl w:val="7660A2CE"/>
    <w:lvl w:ilvl="0" w:tplc="65469D74">
      <w:start w:val="1"/>
      <w:numFmt w:val="bullet"/>
      <w:lvlText w:val="•"/>
      <w:lvlJc w:val="left"/>
      <w:pPr>
        <w:ind w:left="5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F0A6F00">
      <w:start w:val="1"/>
      <w:numFmt w:val="bullet"/>
      <w:lvlText w:val="o"/>
      <w:lvlJc w:val="left"/>
      <w:pPr>
        <w:ind w:left="14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40891C2">
      <w:start w:val="1"/>
      <w:numFmt w:val="bullet"/>
      <w:lvlText w:val="▪"/>
      <w:lvlJc w:val="left"/>
      <w:pPr>
        <w:ind w:left="21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0006048">
      <w:start w:val="1"/>
      <w:numFmt w:val="bullet"/>
      <w:lvlText w:val="•"/>
      <w:lvlJc w:val="left"/>
      <w:pPr>
        <w:ind w:left="28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822CA20">
      <w:start w:val="1"/>
      <w:numFmt w:val="bullet"/>
      <w:lvlText w:val="o"/>
      <w:lvlJc w:val="left"/>
      <w:pPr>
        <w:ind w:left="35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20EEE5E">
      <w:start w:val="1"/>
      <w:numFmt w:val="bullet"/>
      <w:lvlText w:val="▪"/>
      <w:lvlJc w:val="left"/>
      <w:pPr>
        <w:ind w:left="42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A3C46C8">
      <w:start w:val="1"/>
      <w:numFmt w:val="bullet"/>
      <w:lvlText w:val="•"/>
      <w:lvlJc w:val="left"/>
      <w:pPr>
        <w:ind w:left="50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D1E5354">
      <w:start w:val="1"/>
      <w:numFmt w:val="bullet"/>
      <w:lvlText w:val="o"/>
      <w:lvlJc w:val="left"/>
      <w:pPr>
        <w:ind w:left="57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59E2A04">
      <w:start w:val="1"/>
      <w:numFmt w:val="bullet"/>
      <w:lvlText w:val="▪"/>
      <w:lvlJc w:val="left"/>
      <w:pPr>
        <w:ind w:left="64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6"/>
  </w:num>
  <w:num w:numId="2">
    <w:abstractNumId w:val="11"/>
  </w:num>
  <w:num w:numId="3">
    <w:abstractNumId w:val="15"/>
  </w:num>
  <w:num w:numId="4">
    <w:abstractNumId w:val="14"/>
  </w:num>
  <w:num w:numId="5">
    <w:abstractNumId w:val="12"/>
  </w:num>
  <w:num w:numId="6">
    <w:abstractNumId w:val="2"/>
  </w:num>
  <w:num w:numId="7">
    <w:abstractNumId w:val="1"/>
  </w:num>
  <w:num w:numId="8">
    <w:abstractNumId w:val="9"/>
  </w:num>
  <w:num w:numId="9">
    <w:abstractNumId w:val="0"/>
  </w:num>
  <w:num w:numId="10">
    <w:abstractNumId w:val="8"/>
  </w:num>
  <w:num w:numId="11">
    <w:abstractNumId w:val="19"/>
  </w:num>
  <w:num w:numId="12">
    <w:abstractNumId w:val="6"/>
  </w:num>
  <w:num w:numId="13">
    <w:abstractNumId w:val="17"/>
  </w:num>
  <w:num w:numId="14">
    <w:abstractNumId w:val="13"/>
  </w:num>
  <w:num w:numId="15">
    <w:abstractNumId w:val="5"/>
  </w:num>
  <w:num w:numId="16">
    <w:abstractNumId w:val="7"/>
  </w:num>
  <w:num w:numId="17">
    <w:abstractNumId w:val="10"/>
  </w:num>
  <w:num w:numId="18">
    <w:abstractNumId w:val="18"/>
  </w:num>
  <w:num w:numId="19">
    <w:abstractNumId w:val="4"/>
  </w:num>
  <w:num w:numId="2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55BB"/>
    <w:rsid w:val="00636ECB"/>
    <w:rsid w:val="00FF55BB"/>
    <w:rsid w:val="00FF63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97636B"/>
  <w15:docId w15:val="{A8E47D90-F5CD-4494-93F5-540CA921EE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13" w:line="247" w:lineRule="auto"/>
      <w:ind w:left="10" w:hanging="10"/>
      <w:jc w:val="both"/>
    </w:pPr>
    <w:rPr>
      <w:rFonts w:ascii="Calibri" w:eastAsia="Calibri" w:hAnsi="Calibri" w:cs="Calibri"/>
      <w:color w:val="000000"/>
    </w:rPr>
  </w:style>
  <w:style w:type="paragraph" w:styleId="1">
    <w:name w:val="heading 1"/>
    <w:next w:val="a"/>
    <w:link w:val="10"/>
    <w:uiPriority w:val="9"/>
    <w:unhideWhenUsed/>
    <w:qFormat/>
    <w:pPr>
      <w:keepNext/>
      <w:keepLines/>
      <w:spacing w:after="25"/>
      <w:ind w:left="82" w:hanging="10"/>
      <w:outlineLvl w:val="0"/>
    </w:pPr>
    <w:rPr>
      <w:rFonts w:ascii="Calibri" w:eastAsia="Calibri" w:hAnsi="Calibri" w:cs="Calibri"/>
      <w:color w:val="000000"/>
      <w:sz w:val="34"/>
    </w:rPr>
  </w:style>
  <w:style w:type="paragraph" w:styleId="2">
    <w:name w:val="heading 2"/>
    <w:next w:val="a"/>
    <w:link w:val="20"/>
    <w:uiPriority w:val="9"/>
    <w:unhideWhenUsed/>
    <w:qFormat/>
    <w:pPr>
      <w:keepNext/>
      <w:keepLines/>
      <w:spacing w:after="25"/>
      <w:ind w:left="82" w:hanging="10"/>
      <w:outlineLvl w:val="1"/>
    </w:pPr>
    <w:rPr>
      <w:rFonts w:ascii="Calibri" w:eastAsia="Calibri" w:hAnsi="Calibri" w:cs="Calibri"/>
      <w:color w:val="000000"/>
      <w:sz w:val="34"/>
    </w:rPr>
  </w:style>
  <w:style w:type="paragraph" w:styleId="3">
    <w:name w:val="heading 3"/>
    <w:next w:val="a"/>
    <w:link w:val="30"/>
    <w:uiPriority w:val="9"/>
    <w:unhideWhenUsed/>
    <w:qFormat/>
    <w:pPr>
      <w:keepNext/>
      <w:keepLines/>
      <w:spacing w:after="0"/>
      <w:ind w:left="10" w:hanging="10"/>
      <w:outlineLvl w:val="2"/>
    </w:pPr>
    <w:rPr>
      <w:rFonts w:ascii="Calibri" w:eastAsia="Calibri" w:hAnsi="Calibri" w:cs="Calibri"/>
      <w:color w:val="000000"/>
      <w:sz w:val="29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rPr>
      <w:rFonts w:ascii="Calibri" w:eastAsia="Calibri" w:hAnsi="Calibri" w:cs="Calibri"/>
      <w:color w:val="000000"/>
      <w:sz w:val="34"/>
    </w:rPr>
  </w:style>
  <w:style w:type="character" w:customStyle="1" w:styleId="30">
    <w:name w:val="Заголовок 3 Знак"/>
    <w:link w:val="3"/>
    <w:rPr>
      <w:rFonts w:ascii="Calibri" w:eastAsia="Calibri" w:hAnsi="Calibri" w:cs="Calibri"/>
      <w:color w:val="000000"/>
      <w:sz w:val="29"/>
    </w:rPr>
  </w:style>
  <w:style w:type="character" w:customStyle="1" w:styleId="10">
    <w:name w:val="Заголовок 1 Знак"/>
    <w:link w:val="1"/>
    <w:rPr>
      <w:rFonts w:ascii="Calibri" w:eastAsia="Calibri" w:hAnsi="Calibri" w:cs="Calibri"/>
      <w:color w:val="000000"/>
      <w:sz w:val="34"/>
    </w:rPr>
  </w:style>
  <w:style w:type="paragraph" w:styleId="11">
    <w:name w:val="toc 1"/>
    <w:hidden/>
    <w:pPr>
      <w:ind w:left="15" w:right="15"/>
    </w:pPr>
    <w:rPr>
      <w:rFonts w:ascii="Calibri" w:eastAsia="Calibri" w:hAnsi="Calibri" w:cs="Calibri"/>
      <w:color w:val="00000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g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948</Words>
  <Characters>5406</Characters>
  <Application>Microsoft Office Word</Application>
  <DocSecurity>0</DocSecurity>
  <Lines>45</Lines>
  <Paragraphs>12</Paragraphs>
  <ScaleCrop>false</ScaleCrop>
  <Company>HP</Company>
  <LinksUpToDate>false</LinksUpToDate>
  <CharactersWithSpaces>6342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YaKomissarova</dc:creator>
  <cp:keywords/>
  <cp:lastModifiedBy>YaKomissarova</cp:lastModifiedBy>
  <cp:revision>2</cp:revision>
  <dcterms:created xsi:type="dcterms:W3CDTF">2025-11-11T15:02:00Z</dcterms:created>
  <dcterms:modified xsi:type="dcterms:W3CDTF">2025-11-11T15:02:00Z</dcterms:modified>
</cp:coreProperties>
</file>