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70" w:rsidRPr="00466AEC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22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255070" w:rsidRPr="00466AEC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>
        <w:rPr>
          <w:rFonts w:ascii="Times New Roman" w:hAnsi="Times New Roman" w:cs="Times New Roman"/>
          <w:sz w:val="28"/>
          <w:szCs w:val="28"/>
        </w:rPr>
        <w:t xml:space="preserve">кий государственный 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255070" w:rsidRDefault="00255070" w:rsidP="002550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Pr="00466AEC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Pr="00F23FC3" w:rsidRDefault="00255070" w:rsidP="0025507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255070" w:rsidRPr="00F23FC3" w:rsidRDefault="00255070" w:rsidP="0025507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>по лабораторной работе №3</w:t>
      </w:r>
    </w:p>
    <w:p w:rsidR="00255070" w:rsidRDefault="00255070" w:rsidP="0025507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Сортировка Шелла со слиянием «Разделяй и властвуй»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255070" w:rsidRDefault="00255070" w:rsidP="0025507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55070" w:rsidRDefault="00255070" w:rsidP="0025507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55070" w:rsidRPr="00466AEC" w:rsidRDefault="00255070" w:rsidP="00255070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255070" w:rsidRPr="00466AEC" w:rsidRDefault="00255070" w:rsidP="00255070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381606-1</w:t>
      </w:r>
    </w:p>
    <w:p w:rsidR="00255070" w:rsidRDefault="00255070" w:rsidP="00255070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 Д.Л.</w:t>
      </w:r>
    </w:p>
    <w:p w:rsidR="00255070" w:rsidRPr="00466AEC" w:rsidRDefault="00255070" w:rsidP="00255070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255070" w:rsidRPr="00255070" w:rsidRDefault="00255070" w:rsidP="00255070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Кустикова В.Д.</w:t>
      </w: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rPr>
          <w:rFonts w:ascii="Times New Roman" w:hAnsi="Times New Roman" w:cs="Times New Roman"/>
          <w:sz w:val="28"/>
          <w:szCs w:val="28"/>
        </w:rPr>
      </w:pP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255070" w:rsidRDefault="00255070" w:rsidP="00255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255070" w:rsidRDefault="00255070" w:rsidP="00255070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55070" w:rsidRDefault="00255070" w:rsidP="00255070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255070" w:rsidRPr="00C1139F" w:rsidRDefault="00255070" w:rsidP="00255070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F62F4" w:rsidRDefault="0025507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3717515" w:history="1">
        <w:r w:rsidR="003F62F4" w:rsidRPr="00C46FED">
          <w:rPr>
            <w:rStyle w:val="a9"/>
            <w:noProof/>
          </w:rPr>
          <w:t>Постановка задачи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_Toc533717515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3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16" w:history="1">
        <w:r w:rsidR="003F62F4" w:rsidRPr="00C46FED">
          <w:rPr>
            <w:rStyle w:val="a9"/>
            <w:noProof/>
          </w:rPr>
          <w:t>Метод решения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_Toc533717516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4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17" w:history="1">
        <w:r w:rsidR="003F62F4" w:rsidRPr="00C46FED">
          <w:rPr>
            <w:rStyle w:val="a9"/>
            <w:noProof/>
          </w:rPr>
          <w:t>Схема распараллеливания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_Toc533717517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6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18" w:history="1">
        <w:r w:rsidR="003F62F4" w:rsidRPr="00C46FED">
          <w:rPr>
            <w:rStyle w:val="a9"/>
            <w:noProof/>
            <w:lang w:eastAsia="ru-RU"/>
          </w:rPr>
          <w:t>Описание программной реализации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_Toc533717518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8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19" w:history="1">
        <w:r w:rsidR="003F62F4" w:rsidRPr="00C46FED">
          <w:rPr>
            <w:rStyle w:val="a9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_Toc533717519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10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20" w:history="1">
        <w:r w:rsidR="003F62F4" w:rsidRPr="00C46FED">
          <w:rPr>
            <w:rStyle w:val="a9"/>
            <w:noProof/>
            <w:lang w:eastAsia="ru-RU"/>
          </w:rPr>
          <w:t>Результаты экспериментов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_Toc533717520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11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21" w:history="1">
        <w:r w:rsidR="003F62F4" w:rsidRPr="00C46FED">
          <w:rPr>
            <w:rStyle w:val="a9"/>
            <w:rFonts w:ascii="Times New Roman" w:hAnsi="Times New Roman" w:cs="Times New Roman"/>
            <w:noProof/>
            <w:lang w:eastAsia="ru-RU"/>
          </w:rPr>
          <w:t>Заключение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_Toc533717521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13</w:t>
        </w:r>
        <w:r w:rsidR="003F62F4">
          <w:rPr>
            <w:noProof/>
            <w:webHidden/>
          </w:rPr>
          <w:fldChar w:fldCharType="end"/>
        </w:r>
      </w:hyperlink>
    </w:p>
    <w:p w:rsidR="003F62F4" w:rsidRDefault="00B715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3717522" w:history="1">
        <w:r w:rsidR="003F62F4" w:rsidRPr="00C46FED">
          <w:rPr>
            <w:rStyle w:val="a9"/>
            <w:noProof/>
            <w:lang w:eastAsia="ru-RU"/>
          </w:rPr>
          <w:t>Приложение</w:t>
        </w:r>
        <w:r w:rsidR="003F62F4">
          <w:rPr>
            <w:noProof/>
            <w:webHidden/>
          </w:rPr>
          <w:tab/>
        </w:r>
        <w:r w:rsidR="003F62F4">
          <w:rPr>
            <w:noProof/>
            <w:webHidden/>
          </w:rPr>
          <w:fldChar w:fldCharType="begin"/>
        </w:r>
        <w:r w:rsidR="003F62F4">
          <w:rPr>
            <w:noProof/>
            <w:webHidden/>
          </w:rPr>
          <w:instrText xml:space="preserve"> PAGEREF _Toc533717522 \h </w:instrText>
        </w:r>
        <w:r w:rsidR="003F62F4">
          <w:rPr>
            <w:noProof/>
            <w:webHidden/>
          </w:rPr>
        </w:r>
        <w:r w:rsidR="003F62F4">
          <w:rPr>
            <w:noProof/>
            <w:webHidden/>
          </w:rPr>
          <w:fldChar w:fldCharType="separate"/>
        </w:r>
        <w:r w:rsidR="001C26BA">
          <w:rPr>
            <w:noProof/>
            <w:webHidden/>
          </w:rPr>
          <w:t>14</w:t>
        </w:r>
        <w:r w:rsidR="003F62F4">
          <w:rPr>
            <w:noProof/>
            <w:webHidden/>
          </w:rPr>
          <w:fldChar w:fldCharType="end"/>
        </w:r>
      </w:hyperlink>
    </w:p>
    <w:p w:rsidR="00255070" w:rsidRPr="00E319C3" w:rsidRDefault="00255070" w:rsidP="00255070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255070" w:rsidRDefault="00255070" w:rsidP="0025507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:rsidR="00255070" w:rsidRDefault="00255070" w:rsidP="0025507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:rsidR="00255070" w:rsidRPr="00D9585D" w:rsidRDefault="00255070" w:rsidP="00255070">
      <w:pPr>
        <w:pStyle w:val="1"/>
        <w:ind w:firstLine="567"/>
        <w:jc w:val="center"/>
      </w:pPr>
      <w:bookmarkStart w:id="1" w:name="_Toc533717515"/>
      <w:r w:rsidRPr="00D9585D">
        <w:lastRenderedPageBreak/>
        <w:t>Постановка задачи</w:t>
      </w:r>
      <w:bookmarkEnd w:id="1"/>
    </w:p>
    <w:p w:rsidR="00255070" w:rsidRDefault="00255070" w:rsidP="00255070">
      <w:pPr>
        <w:spacing w:line="360" w:lineRule="auto"/>
        <w:ind w:firstLine="567"/>
        <w:jc w:val="both"/>
        <w:rPr>
          <w:color w:val="000000"/>
          <w:sz w:val="24"/>
          <w:szCs w:val="24"/>
        </w:rPr>
      </w:pPr>
      <w:r w:rsidRPr="00203CE0">
        <w:rPr>
          <w:sz w:val="24"/>
          <w:szCs w:val="24"/>
        </w:rPr>
        <w:t>Была поставлена задача разработать программу, сортирующую массив элементов с помощью сортировки Шелла с использованием методов параллельного программирования. Для этого разработать последовательный и параллельный алгоритм данной сортировки. При параллельном алгоритме сортировки,</w:t>
      </w:r>
      <w:r w:rsidRPr="00203CE0">
        <w:rPr>
          <w:color w:val="000000"/>
          <w:sz w:val="24"/>
          <w:szCs w:val="24"/>
        </w:rPr>
        <w:t xml:space="preserve"> массив чисел разбивается на части</w:t>
      </w:r>
      <w:r>
        <w:rPr>
          <w:color w:val="000000"/>
          <w:sz w:val="24"/>
          <w:szCs w:val="24"/>
        </w:rPr>
        <w:t>, потом</w:t>
      </w:r>
      <w:r w:rsidRPr="00203CE0">
        <w:rPr>
          <w:color w:val="000000"/>
          <w:sz w:val="24"/>
          <w:szCs w:val="24"/>
        </w:rPr>
        <w:t xml:space="preserve"> каждая часть сортируется независимо, затем выполняется слияние методом «Разделяй и властвуй».</w:t>
      </w:r>
    </w:p>
    <w:p w:rsidR="00255070" w:rsidRDefault="00255070" w:rsidP="00255070">
      <w:pPr>
        <w:spacing w:line="360" w:lineRule="auto"/>
        <w:ind w:firstLine="567"/>
        <w:jc w:val="both"/>
        <w:rPr>
          <w:color w:val="000000"/>
          <w:sz w:val="24"/>
          <w:szCs w:val="24"/>
        </w:rPr>
      </w:pPr>
      <w:r w:rsidRPr="00203CE0">
        <w:rPr>
          <w:color w:val="000000"/>
          <w:sz w:val="24"/>
          <w:szCs w:val="24"/>
        </w:rPr>
        <w:t xml:space="preserve">Программа должна иметь параллельную реализацию, выполненную </w:t>
      </w:r>
      <w:r>
        <w:rPr>
          <w:color w:val="000000"/>
          <w:sz w:val="24"/>
          <w:szCs w:val="24"/>
        </w:rPr>
        <w:t>при помощи</w:t>
      </w:r>
      <w:r w:rsidRPr="00203CE0">
        <w:rPr>
          <w:color w:val="000000"/>
          <w:sz w:val="24"/>
          <w:szCs w:val="24"/>
        </w:rPr>
        <w:t xml:space="preserve"> MPI.</w:t>
      </w:r>
    </w:p>
    <w:p w:rsidR="00255070" w:rsidRPr="00203CE0" w:rsidRDefault="00255070" w:rsidP="00255070">
      <w:pPr>
        <w:spacing w:line="360" w:lineRule="auto"/>
        <w:ind w:firstLine="567"/>
        <w:jc w:val="both"/>
        <w:rPr>
          <w:sz w:val="24"/>
          <w:szCs w:val="24"/>
        </w:rPr>
      </w:pPr>
      <w:r w:rsidRPr="00203CE0">
        <w:rPr>
          <w:sz w:val="24"/>
          <w:szCs w:val="24"/>
        </w:rPr>
        <w:t>В программе необходимо:</w:t>
      </w:r>
    </w:p>
    <w:p w:rsidR="00255070" w:rsidRPr="00203CE0" w:rsidRDefault="00255070" w:rsidP="00255070">
      <w:pPr>
        <w:numPr>
          <w:ilvl w:val="0"/>
          <w:numId w:val="7"/>
        </w:numPr>
        <w:suppressAutoHyphens/>
        <w:spacing w:after="0" w:line="360" w:lineRule="auto"/>
        <w:ind w:firstLine="567"/>
        <w:jc w:val="both"/>
        <w:rPr>
          <w:sz w:val="24"/>
          <w:szCs w:val="24"/>
        </w:rPr>
      </w:pPr>
      <w:r w:rsidRPr="00203CE0">
        <w:rPr>
          <w:sz w:val="24"/>
          <w:szCs w:val="24"/>
        </w:rPr>
        <w:t>Выполнить проверку совпадения результатов последовательной и параллельной реализаций.</w:t>
      </w:r>
    </w:p>
    <w:p w:rsidR="00255070" w:rsidRPr="00203CE0" w:rsidRDefault="00255070" w:rsidP="00255070">
      <w:pPr>
        <w:numPr>
          <w:ilvl w:val="0"/>
          <w:numId w:val="7"/>
        </w:numPr>
        <w:suppressAutoHyphens/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Обеспечить генерацию данных дл</w:t>
      </w:r>
      <w:r w:rsidRPr="00203CE0">
        <w:rPr>
          <w:sz w:val="24"/>
          <w:szCs w:val="24"/>
        </w:rPr>
        <w:t>я задач произвольной размерности. Параметры задачи должен задавать пользователь.</w:t>
      </w:r>
    </w:p>
    <w:p w:rsidR="00255070" w:rsidRPr="00203CE0" w:rsidRDefault="00255070" w:rsidP="00255070">
      <w:pPr>
        <w:numPr>
          <w:ilvl w:val="0"/>
          <w:numId w:val="7"/>
        </w:numPr>
        <w:suppressAutoHyphens/>
        <w:spacing w:after="0" w:line="360" w:lineRule="auto"/>
        <w:ind w:firstLine="567"/>
        <w:jc w:val="both"/>
        <w:rPr>
          <w:sz w:val="24"/>
          <w:szCs w:val="24"/>
        </w:rPr>
      </w:pPr>
      <w:r w:rsidRPr="00203CE0">
        <w:rPr>
          <w:sz w:val="24"/>
          <w:szCs w:val="24"/>
        </w:rPr>
        <w:t xml:space="preserve">Вывести время работы последовательного и параллельного алгоритмов. </w:t>
      </w:r>
    </w:p>
    <w:p w:rsidR="00255070" w:rsidRPr="002971C3" w:rsidRDefault="00255070" w:rsidP="0025507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5070" w:rsidRPr="009C46F4" w:rsidRDefault="00255070" w:rsidP="00255070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2" w:name="_Toc533717516"/>
      <w:r>
        <w:lastRenderedPageBreak/>
        <w:t>Метод решения</w:t>
      </w:r>
      <w:bookmarkEnd w:id="2"/>
    </w:p>
    <w:p w:rsidR="00255070" w:rsidRDefault="00255070" w:rsidP="00255070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 «Сортировка Шелла».</w:t>
      </w:r>
    </w:p>
    <w:p w:rsidR="00255070" w:rsidRDefault="00F04943" w:rsidP="002B7019">
      <w:pPr>
        <w:keepNext/>
        <w:shd w:val="clear" w:color="auto" w:fill="FFFFFF"/>
        <w:spacing w:line="360" w:lineRule="auto"/>
        <w:ind w:firstLine="567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0494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Сортировка Шелла</w:t>
      </w:r>
      <w:r w:rsidRPr="00F04943">
        <w:rPr>
          <w:rFonts w:cstheme="minorHAnsi"/>
          <w:color w:val="222222"/>
          <w:sz w:val="24"/>
          <w:szCs w:val="24"/>
          <w:shd w:val="clear" w:color="auto" w:fill="FFFFFF"/>
        </w:rPr>
        <w:t> — </w:t>
      </w:r>
      <w:r w:rsidRPr="00F04943">
        <w:rPr>
          <w:rFonts w:cstheme="minorHAnsi"/>
          <w:sz w:val="24"/>
          <w:szCs w:val="24"/>
          <w:shd w:val="clear" w:color="auto" w:fill="FFFFFF"/>
        </w:rPr>
        <w:t>алгоритм сортировки</w:t>
      </w:r>
      <w:r w:rsidRPr="00F04943">
        <w:rPr>
          <w:rFonts w:cstheme="minorHAnsi"/>
          <w:color w:val="222222"/>
          <w:sz w:val="24"/>
          <w:szCs w:val="24"/>
          <w:shd w:val="clear" w:color="auto" w:fill="FFFFFF"/>
        </w:rPr>
        <w:t>, являющийся усовершенствованным вариантом </w:t>
      </w:r>
      <w:r w:rsidRPr="00F04943">
        <w:rPr>
          <w:rFonts w:cstheme="minorHAnsi"/>
          <w:sz w:val="24"/>
          <w:szCs w:val="24"/>
          <w:shd w:val="clear" w:color="auto" w:fill="FFFFFF"/>
        </w:rPr>
        <w:t>сортировки вставками</w:t>
      </w:r>
      <w:r w:rsidRPr="00F04943">
        <w:rPr>
          <w:rFonts w:cstheme="minorHAnsi"/>
          <w:color w:val="222222"/>
          <w:sz w:val="24"/>
          <w:szCs w:val="24"/>
          <w:shd w:val="clear" w:color="auto" w:fill="FFFFFF"/>
        </w:rPr>
        <w:t>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</w:t>
      </w:r>
    </w:p>
    <w:p w:rsidR="00F04943" w:rsidRPr="00F04943" w:rsidRDefault="00F04943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F04943">
        <w:rPr>
          <w:rFonts w:cstheme="minorHAnsi"/>
          <w:color w:val="222222"/>
          <w:sz w:val="24"/>
          <w:szCs w:val="24"/>
        </w:rPr>
        <w:t>При сортировке Шелла сначала сравниваются и сортируются между собой значения, стоящие один от другого на некото</w:t>
      </w:r>
      <w:r w:rsidR="002B7019">
        <w:rPr>
          <w:rFonts w:cstheme="minorHAnsi"/>
          <w:color w:val="222222"/>
          <w:sz w:val="24"/>
          <w:szCs w:val="24"/>
        </w:rPr>
        <w:t xml:space="preserve">ром расстоянии </w:t>
      </w:r>
      <w:r w:rsidR="002B7019" w:rsidRPr="002B7019">
        <w:rPr>
          <w:rFonts w:cstheme="minorHAnsi"/>
          <w:b/>
          <w:color w:val="222222"/>
          <w:sz w:val="24"/>
          <w:szCs w:val="24"/>
        </w:rPr>
        <w:t>d</w:t>
      </w:r>
      <w:r w:rsidRPr="00F04943">
        <w:rPr>
          <w:rFonts w:cstheme="minorHAnsi"/>
          <w:color w:val="222222"/>
          <w:sz w:val="24"/>
          <w:szCs w:val="24"/>
        </w:rPr>
        <w:t xml:space="preserve">. После этого процедура повторяется для некоторых меньших значений </w:t>
      </w:r>
      <w:r w:rsidRPr="002B7019">
        <w:rPr>
          <w:rFonts w:cstheme="minorHAnsi"/>
          <w:b/>
          <w:color w:val="222222"/>
          <w:sz w:val="24"/>
          <w:szCs w:val="24"/>
        </w:rPr>
        <w:t>d</w:t>
      </w:r>
      <w:r w:rsidRPr="00F04943">
        <w:rPr>
          <w:rFonts w:cstheme="minorHAnsi"/>
          <w:color w:val="222222"/>
          <w:sz w:val="24"/>
          <w:szCs w:val="24"/>
        </w:rPr>
        <w:t xml:space="preserve">, а завершается сортировка Шелла упорядочиванием элементов при </w:t>
      </w:r>
      <w:r w:rsidRPr="002B7019">
        <w:rPr>
          <w:rFonts w:cstheme="minorHAnsi"/>
          <w:b/>
          <w:color w:val="222222"/>
          <w:sz w:val="24"/>
          <w:szCs w:val="24"/>
        </w:rPr>
        <w:t>d=1</w:t>
      </w:r>
      <w:r w:rsidRPr="00F04943">
        <w:rPr>
          <w:rFonts w:cstheme="minorHAnsi"/>
          <w:color w:val="222222"/>
          <w:sz w:val="24"/>
          <w:szCs w:val="24"/>
        </w:rPr>
        <w:t xml:space="preserve">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</w:t>
      </w:r>
    </w:p>
    <w:p w:rsidR="00F04943" w:rsidRPr="00F04943" w:rsidRDefault="00F04943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F04943">
        <w:rPr>
          <w:rFonts w:cstheme="minorHAnsi"/>
          <w:color w:val="222222"/>
          <w:sz w:val="24"/>
          <w:szCs w:val="24"/>
        </w:rPr>
        <w:t>Невзирая на то, что сортировка Шелла во многих случаях медленнее, чем быстрая сортиро</w:t>
      </w:r>
      <w:r w:rsidR="002B7019">
        <w:rPr>
          <w:rFonts w:cstheme="minorHAnsi"/>
          <w:color w:val="222222"/>
          <w:sz w:val="24"/>
          <w:szCs w:val="24"/>
        </w:rPr>
        <w:t>вка, она имеет ряд преимуществ:</w:t>
      </w:r>
    </w:p>
    <w:p w:rsidR="00F04943" w:rsidRPr="002B7019" w:rsidRDefault="00F04943" w:rsidP="002B7019">
      <w:pPr>
        <w:pStyle w:val="a3"/>
        <w:numPr>
          <w:ilvl w:val="0"/>
          <w:numId w:val="9"/>
        </w:num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2B7019">
        <w:rPr>
          <w:rFonts w:cstheme="minorHAnsi"/>
          <w:color w:val="222222"/>
          <w:sz w:val="24"/>
          <w:szCs w:val="24"/>
        </w:rPr>
        <w:t>отсутствие потребности в памяти под стек;</w:t>
      </w:r>
    </w:p>
    <w:p w:rsidR="002B7019" w:rsidRDefault="00F04943" w:rsidP="002B7019">
      <w:pPr>
        <w:pStyle w:val="a3"/>
        <w:numPr>
          <w:ilvl w:val="0"/>
          <w:numId w:val="9"/>
        </w:num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2B7019">
        <w:rPr>
          <w:rFonts w:cstheme="minorHAnsi"/>
          <w:color w:val="222222"/>
          <w:sz w:val="24"/>
          <w:szCs w:val="24"/>
        </w:rPr>
        <w:t>отсутствие деградации при неудачных наборах данных — быстрая сортировка легко деградирует до O(n²), что хуже, чем худшее гарантированное время для сортировки Шелла.</w:t>
      </w:r>
    </w:p>
    <w:p w:rsidR="002B7019" w:rsidRDefault="002B7019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 Рассмотрим пример:</w:t>
      </w:r>
    </w:p>
    <w:p w:rsidR="002B7019" w:rsidRPr="002B7019" w:rsidRDefault="002B7019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Пусть дан массив </w:t>
      </w:r>
      <m:oMath>
        <m:r>
          <w:rPr>
            <w:rFonts w:ascii="Cambria Math" w:hAnsi="Cambria Math" w:cstheme="minorHAnsi"/>
            <w:color w:val="222222"/>
            <w:sz w:val="24"/>
            <w:szCs w:val="24"/>
          </w:rPr>
          <m:t>A=(32,95,16,82,24,66,35,19,75,54,40,43,93,68)</m:t>
        </m:r>
      </m:oMath>
      <w:r w:rsidRPr="002B7019">
        <w:rPr>
          <w:rFonts w:cstheme="minorHAnsi"/>
          <w:color w:val="222222"/>
          <w:sz w:val="24"/>
          <w:szCs w:val="24"/>
        </w:rPr>
        <w:t xml:space="preserve"> и выполняется его сортировка методом Шелла, а в качестве значений d выбра</w:t>
      </w:r>
      <w:r>
        <w:rPr>
          <w:rFonts w:cstheme="minorHAnsi"/>
          <w:color w:val="222222"/>
          <w:sz w:val="24"/>
          <w:szCs w:val="24"/>
        </w:rPr>
        <w:t>ны 5,3,1.</w:t>
      </w:r>
    </w:p>
    <w:p w:rsidR="002B7019" w:rsidRPr="002B7019" w:rsidRDefault="002B7019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2B7019">
        <w:rPr>
          <w:rFonts w:cstheme="minorHAnsi"/>
          <w:color w:val="222222"/>
          <w:sz w:val="24"/>
          <w:szCs w:val="24"/>
        </w:rPr>
        <w:t>На пе</w:t>
      </w:r>
      <w:r>
        <w:rPr>
          <w:rFonts w:cstheme="minorHAnsi"/>
          <w:color w:val="222222"/>
          <w:sz w:val="24"/>
          <w:szCs w:val="24"/>
        </w:rPr>
        <w:t xml:space="preserve">рвом шаге сортируются подмассивы </w:t>
      </w:r>
      <w:r w:rsidRPr="002B7019">
        <w:rPr>
          <w:rFonts w:cstheme="minorHAnsi"/>
          <w:color w:val="222222"/>
          <w:sz w:val="24"/>
          <w:szCs w:val="24"/>
        </w:rPr>
        <w:t>A, составленные из всех элементов A, различающихся</w:t>
      </w:r>
      <w:r>
        <w:rPr>
          <w:rFonts w:cstheme="minorHAnsi"/>
          <w:color w:val="222222"/>
          <w:sz w:val="24"/>
          <w:szCs w:val="24"/>
        </w:rPr>
        <w:t xml:space="preserve"> на 5 позиций, то есть подмассивы</w:t>
      </w:r>
      <w:r w:rsidRPr="002B7019">
        <w:rPr>
          <w:rFonts w:cstheme="minorHAnsi"/>
          <w:color w:val="22222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5,1</m:t>
                    </m:r>
                  </m:e>
                </m:d>
              </m:e>
            </m:d>
          </m:sub>
        </m:sSub>
        <m:r>
          <w:rPr>
            <w:rFonts w:ascii="Cambria Math" w:hAnsi="Cambria Math" w:cstheme="minorHAnsi"/>
            <w:color w:val="222222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32,66,40</m:t>
            </m:r>
          </m:e>
        </m:d>
        <m:r>
          <w:rPr>
            <w:rFonts w:ascii="Cambria Math" w:hAnsi="Cambria Math" w:cstheme="minorHAnsi"/>
            <w:color w:val="222222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5,2</m:t>
                    </m:r>
                  </m:e>
                </m:d>
              </m:e>
            </m:d>
          </m:sub>
        </m:sSub>
        <m:r>
          <w:rPr>
            <w:rFonts w:ascii="Cambria Math" w:hAnsi="Cambria Math" w:cstheme="minorHAnsi"/>
            <w:color w:val="222222"/>
            <w:sz w:val="24"/>
            <w:szCs w:val="24"/>
          </w:rPr>
          <m:t xml:space="preserve">=(95,35,43), 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5,3</m:t>
                    </m:r>
                  </m:e>
                </m:d>
              </m:e>
            </m:d>
          </m:sub>
        </m:sSub>
        <m:r>
          <w:rPr>
            <w:rFonts w:ascii="Cambria Math" w:hAnsi="Cambria Math" w:cstheme="minorHAnsi"/>
            <w:color w:val="222222"/>
            <w:sz w:val="24"/>
            <w:szCs w:val="24"/>
          </w:rPr>
          <m:t xml:space="preserve">=(16,19,93), 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5,4</m:t>
                    </m:r>
                  </m:e>
                </m:d>
              </m:e>
            </m:d>
          </m:sub>
        </m:sSub>
        <m:r>
          <w:rPr>
            <w:rFonts w:ascii="Cambria Math" w:hAnsi="Cambria Math" w:cstheme="minorHAnsi"/>
            <w:color w:val="222222"/>
            <w:sz w:val="24"/>
            <w:szCs w:val="24"/>
          </w:rPr>
          <m:t xml:space="preserve">=(82,75,68), 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5,5</m:t>
                    </m:r>
                  </m:e>
                </m:d>
              </m:e>
            </m:d>
          </m:sub>
        </m:sSub>
        <m:r>
          <w:rPr>
            <w:rFonts w:ascii="Cambria Math" w:hAnsi="Cambria Math" w:cstheme="minorHAnsi"/>
            <w:color w:val="222222"/>
            <w:sz w:val="24"/>
            <w:szCs w:val="24"/>
          </w:rPr>
          <m:t>=(24,54).</m:t>
        </m:r>
      </m:oMath>
    </w:p>
    <w:p w:rsidR="002B7019" w:rsidRPr="002B7019" w:rsidRDefault="002B7019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lastRenderedPageBreak/>
        <w:t>В полученном массиве</w:t>
      </w:r>
      <w:r w:rsidRPr="002B7019">
        <w:rPr>
          <w:rFonts w:cstheme="minorHAnsi"/>
          <w:color w:val="222222"/>
          <w:sz w:val="24"/>
          <w:szCs w:val="24"/>
        </w:rPr>
        <w:t xml:space="preserve"> на втором </w:t>
      </w:r>
      <w:r>
        <w:rPr>
          <w:rFonts w:cstheme="minorHAnsi"/>
          <w:color w:val="222222"/>
          <w:sz w:val="24"/>
          <w:szCs w:val="24"/>
        </w:rPr>
        <w:t>шаге вновь сортируются подмассивы</w:t>
      </w:r>
      <w:r w:rsidRPr="002B7019">
        <w:rPr>
          <w:rFonts w:cstheme="minorHAnsi"/>
          <w:color w:val="222222"/>
          <w:sz w:val="24"/>
          <w:szCs w:val="24"/>
        </w:rPr>
        <w:t xml:space="preserve"> из от</w:t>
      </w:r>
      <w:r>
        <w:rPr>
          <w:rFonts w:cstheme="minorHAnsi"/>
          <w:color w:val="222222"/>
          <w:sz w:val="24"/>
          <w:szCs w:val="24"/>
        </w:rPr>
        <w:t>стоящих на 3 позиции элементов.</w:t>
      </w:r>
    </w:p>
    <w:p w:rsidR="002B7019" w:rsidRDefault="002B7019" w:rsidP="002B7019">
      <w:pPr>
        <w:shd w:val="clear" w:color="auto" w:fill="FFFFFF"/>
        <w:spacing w:before="100" w:beforeAutospacing="1" w:line="360" w:lineRule="auto"/>
        <w:ind w:firstLine="567"/>
        <w:jc w:val="both"/>
        <w:rPr>
          <w:rFonts w:cstheme="minorHAnsi"/>
          <w:color w:val="222222"/>
          <w:sz w:val="24"/>
          <w:szCs w:val="24"/>
        </w:rPr>
      </w:pPr>
      <w:r w:rsidRPr="002B7019">
        <w:rPr>
          <w:rFonts w:cstheme="minorHAnsi"/>
          <w:color w:val="222222"/>
          <w:sz w:val="24"/>
          <w:szCs w:val="24"/>
        </w:rPr>
        <w:t>Процесс завершается обычной сортировкой вставками получившегося списка.</w:t>
      </w:r>
      <w:r>
        <w:rPr>
          <w:rFonts w:cstheme="minorHAnsi"/>
          <w:color w:val="222222"/>
          <w:sz w:val="24"/>
          <w:szCs w:val="24"/>
        </w:rPr>
        <w:t xml:space="preserve"> На рисунке представлена схема для рассмотренного примера.</w:t>
      </w:r>
    </w:p>
    <w:p w:rsidR="002B7019" w:rsidRDefault="002B7019" w:rsidP="002B7019">
      <w:pPr>
        <w:keepNext/>
        <w:shd w:val="clear" w:color="auto" w:fill="FFFFFF"/>
        <w:spacing w:before="100" w:beforeAutospacing="1" w:after="24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8B42349" wp14:editId="21BA6856">
            <wp:extent cx="6120130" cy="2040043"/>
            <wp:effectExtent l="0" t="0" r="0" b="0"/>
            <wp:docPr id="27" name="Рисунок 27" descr="Shellsort-r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hellsort-ru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19" w:rsidRPr="002B7019" w:rsidRDefault="002B7019" w:rsidP="002B7019">
      <w:pPr>
        <w:pStyle w:val="a4"/>
        <w:jc w:val="center"/>
        <w:rPr>
          <w:rFonts w:cstheme="minorHAnsi"/>
          <w:b w:val="0"/>
          <w:color w:val="000000" w:themeColor="text1"/>
          <w:sz w:val="22"/>
          <w:szCs w:val="22"/>
        </w:rPr>
      </w:pPr>
      <w:r w:rsidRPr="002B7019">
        <w:rPr>
          <w:b w:val="0"/>
          <w:color w:val="000000" w:themeColor="text1"/>
          <w:sz w:val="22"/>
          <w:szCs w:val="22"/>
        </w:rPr>
        <w:t xml:space="preserve">Рисунок </w:t>
      </w:r>
      <w:r w:rsidRPr="002B7019">
        <w:rPr>
          <w:b w:val="0"/>
          <w:color w:val="000000" w:themeColor="text1"/>
          <w:sz w:val="22"/>
          <w:szCs w:val="22"/>
        </w:rPr>
        <w:fldChar w:fldCharType="begin"/>
      </w:r>
      <w:r w:rsidRPr="002B7019">
        <w:rPr>
          <w:b w:val="0"/>
          <w:color w:val="000000" w:themeColor="text1"/>
          <w:sz w:val="22"/>
          <w:szCs w:val="22"/>
        </w:rPr>
        <w:instrText xml:space="preserve"> SEQ Рисунок \* ARABIC </w:instrText>
      </w:r>
      <w:r w:rsidRPr="002B7019">
        <w:rPr>
          <w:b w:val="0"/>
          <w:color w:val="000000" w:themeColor="text1"/>
          <w:sz w:val="22"/>
          <w:szCs w:val="22"/>
        </w:rPr>
        <w:fldChar w:fldCharType="separate"/>
      </w:r>
      <w:r w:rsidR="001C26BA">
        <w:rPr>
          <w:b w:val="0"/>
          <w:noProof/>
          <w:color w:val="000000" w:themeColor="text1"/>
          <w:sz w:val="22"/>
          <w:szCs w:val="22"/>
        </w:rPr>
        <w:t>1</w:t>
      </w:r>
      <w:r w:rsidRPr="002B7019">
        <w:rPr>
          <w:b w:val="0"/>
          <w:color w:val="000000" w:themeColor="text1"/>
          <w:sz w:val="22"/>
          <w:szCs w:val="22"/>
        </w:rPr>
        <w:fldChar w:fldCharType="end"/>
      </w:r>
      <w:r w:rsidRPr="002B7019">
        <w:rPr>
          <w:b w:val="0"/>
          <w:color w:val="000000" w:themeColor="text1"/>
          <w:sz w:val="22"/>
          <w:szCs w:val="22"/>
        </w:rPr>
        <w:t>. Сортировка Шелла</w:t>
      </w:r>
    </w:p>
    <w:p w:rsidR="00F04943" w:rsidRPr="00F04943" w:rsidRDefault="00F04943" w:rsidP="00F04943">
      <w:pPr>
        <w:keepNext/>
        <w:shd w:val="clear" w:color="auto" w:fill="FFFFFF"/>
        <w:spacing w:after="450" w:line="360" w:lineRule="auto"/>
        <w:ind w:firstLine="567"/>
        <w:jc w:val="both"/>
        <w:textAlignment w:val="baseline"/>
        <w:rPr>
          <w:rFonts w:cstheme="minorHAnsi"/>
          <w:sz w:val="24"/>
          <w:szCs w:val="24"/>
        </w:rPr>
      </w:pPr>
    </w:p>
    <w:p w:rsidR="00255070" w:rsidRDefault="00255070" w:rsidP="0025507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255070" w:rsidRDefault="00255070" w:rsidP="00255070">
      <w:pPr>
        <w:pStyle w:val="1"/>
        <w:spacing w:line="480" w:lineRule="auto"/>
        <w:jc w:val="center"/>
      </w:pPr>
      <w:bookmarkStart w:id="3" w:name="_Toc533717517"/>
      <w:r>
        <w:lastRenderedPageBreak/>
        <w:t>Схема распараллеливания</w:t>
      </w:r>
      <w:bookmarkEnd w:id="3"/>
    </w:p>
    <w:p w:rsidR="008739A2" w:rsidRDefault="00255070" w:rsidP="008739A2">
      <w:pPr>
        <w:spacing w:line="360" w:lineRule="auto"/>
        <w:ind w:firstLine="708"/>
        <w:jc w:val="both"/>
        <w:rPr>
          <w:sz w:val="24"/>
          <w:szCs w:val="24"/>
        </w:rPr>
      </w:pPr>
      <w:r w:rsidRPr="008739A2">
        <w:rPr>
          <w:rFonts w:cstheme="minorHAnsi"/>
          <w:sz w:val="24"/>
        </w:rPr>
        <w:t>Для распараллеливания сортир</w:t>
      </w:r>
      <w:r w:rsidR="008739A2" w:rsidRPr="008739A2">
        <w:rPr>
          <w:rFonts w:cstheme="minorHAnsi"/>
          <w:sz w:val="24"/>
        </w:rPr>
        <w:t>овки используется слияние «Разделяй и властвуй»</w:t>
      </w:r>
      <w:r w:rsidRPr="008739A2">
        <w:rPr>
          <w:rFonts w:cstheme="minorHAnsi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739A2" w:rsidRPr="00ED4875">
        <w:rPr>
          <w:sz w:val="24"/>
          <w:szCs w:val="24"/>
        </w:rPr>
        <w:t>Идея слияния по алгоритму «Разделяй и властвуй» заключается в разбиении массивов на участки, ко</w:t>
      </w:r>
      <w:r w:rsidR="008739A2">
        <w:rPr>
          <w:sz w:val="24"/>
          <w:szCs w:val="24"/>
        </w:rPr>
        <w:t>торые можно слить независимо</w:t>
      </w:r>
      <w:r w:rsidR="008739A2" w:rsidRPr="00ED4875">
        <w:rPr>
          <w:sz w:val="24"/>
          <w:szCs w:val="24"/>
        </w:rPr>
        <w:t xml:space="preserve">. В первом массиве выбирается центральный элемент x (он разбивает массив на две равные половины), а во втором массиве с помощью бинарного поиска находится позиция наибольшего элемента меньшего x (позиция этого элемента разбивает второй массив на две части). После такого разбиения первые и вторые половины массивов могут сливать независимо, т.к. в первых половинах находятся элементы меньшие элемента </w:t>
      </w:r>
      <w:r w:rsidR="008739A2">
        <w:rPr>
          <w:sz w:val="24"/>
          <w:szCs w:val="24"/>
        </w:rPr>
        <w:t>x, а во второй – большие (Рисунок 2</w:t>
      </w:r>
      <w:r w:rsidR="008739A2" w:rsidRPr="00ED4875">
        <w:rPr>
          <w:sz w:val="24"/>
          <w:szCs w:val="24"/>
        </w:rPr>
        <w:t>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подмассивы. Каждый поток получит свои порции на обработку. Эффективность такого слияние во многом зависит от того, насколько равномерно произошло «разделение» второго массива.</w:t>
      </w:r>
    </w:p>
    <w:p w:rsidR="008739A2" w:rsidRDefault="008739A2" w:rsidP="008739A2">
      <w:pPr>
        <w:keepNext/>
        <w:spacing w:line="360" w:lineRule="auto"/>
        <w:ind w:firstLine="708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F454045" wp14:editId="5EBF709B">
            <wp:extent cx="3703320" cy="899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2" w:rsidRPr="008739A2" w:rsidRDefault="008739A2" w:rsidP="008739A2">
      <w:pPr>
        <w:pStyle w:val="a4"/>
        <w:jc w:val="center"/>
        <w:rPr>
          <w:b w:val="0"/>
          <w:color w:val="000000" w:themeColor="text1"/>
          <w:sz w:val="22"/>
          <w:szCs w:val="22"/>
        </w:rPr>
      </w:pPr>
      <w:r w:rsidRPr="008739A2">
        <w:rPr>
          <w:b w:val="0"/>
          <w:color w:val="000000" w:themeColor="text1"/>
          <w:sz w:val="22"/>
          <w:szCs w:val="22"/>
        </w:rPr>
        <w:t xml:space="preserve">Рисунок </w:t>
      </w:r>
      <w:r w:rsidRPr="008739A2">
        <w:rPr>
          <w:b w:val="0"/>
          <w:color w:val="000000" w:themeColor="text1"/>
          <w:sz w:val="22"/>
          <w:szCs w:val="22"/>
        </w:rPr>
        <w:fldChar w:fldCharType="begin"/>
      </w:r>
      <w:r w:rsidRPr="008739A2">
        <w:rPr>
          <w:b w:val="0"/>
          <w:color w:val="000000" w:themeColor="text1"/>
          <w:sz w:val="22"/>
          <w:szCs w:val="22"/>
        </w:rPr>
        <w:instrText xml:space="preserve"> SEQ Рисунок \* ARABIC </w:instrText>
      </w:r>
      <w:r w:rsidRPr="008739A2">
        <w:rPr>
          <w:b w:val="0"/>
          <w:color w:val="000000" w:themeColor="text1"/>
          <w:sz w:val="22"/>
          <w:szCs w:val="22"/>
        </w:rPr>
        <w:fldChar w:fldCharType="separate"/>
      </w:r>
      <w:r w:rsidR="001C26BA">
        <w:rPr>
          <w:b w:val="0"/>
          <w:noProof/>
          <w:color w:val="000000" w:themeColor="text1"/>
          <w:sz w:val="22"/>
          <w:szCs w:val="22"/>
        </w:rPr>
        <w:t>2</w:t>
      </w:r>
      <w:r w:rsidRPr="008739A2">
        <w:rPr>
          <w:b w:val="0"/>
          <w:color w:val="000000" w:themeColor="text1"/>
          <w:sz w:val="22"/>
          <w:szCs w:val="22"/>
        </w:rPr>
        <w:fldChar w:fldCharType="end"/>
      </w:r>
      <w:r w:rsidRPr="008739A2">
        <w:rPr>
          <w:b w:val="0"/>
          <w:color w:val="000000" w:themeColor="text1"/>
          <w:sz w:val="22"/>
          <w:szCs w:val="22"/>
        </w:rPr>
        <w:t>. Слияние "Разделяй и властвуй"</w:t>
      </w:r>
    </w:p>
    <w:p w:rsidR="008739A2" w:rsidRDefault="008739A2" w:rsidP="008739A2">
      <w:pPr>
        <w:spacing w:line="360" w:lineRule="auto"/>
        <w:jc w:val="both"/>
        <w:rPr>
          <w:rFonts w:eastAsiaTheme="minorEastAsia" w:cstheme="minorHAnsi"/>
          <w:sz w:val="24"/>
        </w:rPr>
      </w:pPr>
    </w:p>
    <w:p w:rsidR="008739A2" w:rsidRDefault="008739A2" w:rsidP="008739A2">
      <w:pPr>
        <w:spacing w:line="360" w:lineRule="auto"/>
        <w:jc w:val="both"/>
        <w:rPr>
          <w:color w:val="000000"/>
          <w:sz w:val="24"/>
          <w:szCs w:val="24"/>
        </w:rPr>
      </w:pPr>
      <w:r w:rsidRPr="00ED4875">
        <w:rPr>
          <w:color w:val="000000"/>
          <w:sz w:val="24"/>
          <w:szCs w:val="24"/>
        </w:rPr>
        <w:t>Массив данных разбивается на равные части. Если это невозможно,</w:t>
      </w:r>
      <w:r>
        <w:rPr>
          <w:color w:val="000000"/>
          <w:sz w:val="24"/>
          <w:szCs w:val="24"/>
        </w:rPr>
        <w:t xml:space="preserve"> остаток распределяется равномерно между процессами</w:t>
      </w:r>
      <w:r w:rsidRPr="00ED4875">
        <w:rPr>
          <w:color w:val="000000"/>
          <w:sz w:val="24"/>
          <w:szCs w:val="24"/>
        </w:rPr>
        <w:t>. Каждый процесс сортирует свою часть независимо. Затем каждый второй процесс</w:t>
      </w:r>
      <w:r>
        <w:rPr>
          <w:color w:val="000000"/>
          <w:sz w:val="24"/>
          <w:szCs w:val="24"/>
        </w:rPr>
        <w:t xml:space="preserve"> получает часть массива от предыдущего, бинарным поиском находит позицию наибольшего элемента меньшего первого элемента в полученной части массива, отправляет </w:t>
      </w:r>
      <w:r w:rsidRPr="00ED4875">
        <w:rPr>
          <w:color w:val="000000"/>
          <w:sz w:val="24"/>
          <w:szCs w:val="24"/>
        </w:rPr>
        <w:t>часть</w:t>
      </w:r>
      <w:r>
        <w:rPr>
          <w:color w:val="000000"/>
          <w:sz w:val="24"/>
          <w:szCs w:val="24"/>
        </w:rPr>
        <w:t xml:space="preserve"> своего массив до элемента в данной позиции</w:t>
      </w:r>
      <w:r w:rsidRPr="00ED4875">
        <w:rPr>
          <w:color w:val="000000"/>
          <w:sz w:val="24"/>
          <w:szCs w:val="24"/>
        </w:rPr>
        <w:t xml:space="preserve"> предыдущему</w:t>
      </w:r>
      <w:r>
        <w:rPr>
          <w:color w:val="000000"/>
          <w:sz w:val="24"/>
          <w:szCs w:val="24"/>
        </w:rPr>
        <w:t>. П</w:t>
      </w:r>
      <w:r w:rsidRPr="00ED4875">
        <w:rPr>
          <w:color w:val="000000"/>
          <w:sz w:val="24"/>
          <w:szCs w:val="24"/>
        </w:rPr>
        <w:t xml:space="preserve">роцессы выполняют слияние. </w:t>
      </w:r>
      <w:r>
        <w:rPr>
          <w:color w:val="000000"/>
          <w:sz w:val="24"/>
          <w:szCs w:val="24"/>
        </w:rPr>
        <w:t>Далее к</w:t>
      </w:r>
      <w:r w:rsidRPr="00ED4875">
        <w:rPr>
          <w:color w:val="000000"/>
          <w:sz w:val="24"/>
          <w:szCs w:val="24"/>
        </w:rPr>
        <w:t xml:space="preserve">аждый второй процесс </w:t>
      </w:r>
      <w:r>
        <w:rPr>
          <w:color w:val="000000"/>
          <w:sz w:val="24"/>
          <w:szCs w:val="24"/>
        </w:rPr>
        <w:t xml:space="preserve">отправляет </w:t>
      </w:r>
      <w:r w:rsidRPr="00ED4875">
        <w:rPr>
          <w:color w:val="000000"/>
          <w:sz w:val="24"/>
          <w:szCs w:val="24"/>
        </w:rPr>
        <w:t>предыдущ</w:t>
      </w:r>
      <w:r>
        <w:rPr>
          <w:color w:val="000000"/>
          <w:sz w:val="24"/>
          <w:szCs w:val="24"/>
        </w:rPr>
        <w:t>ему свою часть массива после слияния и завершает работу</w:t>
      </w:r>
      <w:r w:rsidRPr="00ED48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Оставшиеся активные процессы объединяют свой массив и поученный от второго процесса в один. На следующем шаге взаимодействие происходит между оставшимися активными процессами.</w:t>
      </w:r>
      <w:r w:rsidRPr="00ED4875">
        <w:rPr>
          <w:color w:val="000000"/>
          <w:sz w:val="24"/>
          <w:szCs w:val="24"/>
        </w:rPr>
        <w:t xml:space="preserve"> И так далее, пока активным не останется только корневой процесс.</w:t>
      </w:r>
    </w:p>
    <w:p w:rsidR="008739A2" w:rsidRPr="008739A2" w:rsidRDefault="008739A2" w:rsidP="00255070">
      <w:pPr>
        <w:spacing w:line="360" w:lineRule="auto"/>
        <w:ind w:firstLine="567"/>
        <w:jc w:val="both"/>
        <w:rPr>
          <w:rFonts w:eastAsiaTheme="minorEastAsia" w:cstheme="minorHAnsi"/>
          <w:sz w:val="24"/>
        </w:rPr>
      </w:pPr>
      <w:r w:rsidRPr="008739A2">
        <w:rPr>
          <w:rFonts w:eastAsiaTheme="minorEastAsia" w:cstheme="minorHAnsi"/>
          <w:sz w:val="24"/>
        </w:rPr>
        <w:t xml:space="preserve">Для </w:t>
      </w:r>
      <w:r>
        <w:rPr>
          <w:rFonts w:eastAsiaTheme="minorEastAsia" w:cstheme="minorHAnsi"/>
          <w:sz w:val="24"/>
        </w:rPr>
        <w:t xml:space="preserve">организации работы процессы выстраиваются в дерево обменов, которое представляет собой набор биномиальных деревьев. В представленной мной реализации </w:t>
      </w:r>
      <w:r>
        <w:rPr>
          <w:rFonts w:eastAsiaTheme="minorEastAsia" w:cstheme="minorHAnsi"/>
          <w:sz w:val="24"/>
        </w:rPr>
        <w:lastRenderedPageBreak/>
        <w:t>процессы выстраиваются в правостороннее биномиальное дерево. В качестве обмена данными между процессами стоит понимать передачу одним процессом другому процессу своего массива и соответственный приём этого массива.</w:t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</w:p>
    <w:p w:rsidR="00255070" w:rsidRPr="004C3839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255070" w:rsidRDefault="00255070" w:rsidP="00255070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4" w:name="_Toc533717518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255070" w:rsidRPr="00575644" w:rsidRDefault="00255070" w:rsidP="0025507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255070" w:rsidRPr="00DE223C" w:rsidRDefault="00255070" w:rsidP="00255070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DE223C">
        <w:rPr>
          <w:rFonts w:cstheme="minorHAnsi"/>
          <w:sz w:val="24"/>
          <w:szCs w:val="24"/>
          <w:lang w:eastAsia="ru-RU"/>
        </w:rPr>
        <w:t>Для запуска программы в консоли необходимо ввести следующую команду:</w:t>
      </w:r>
    </w:p>
    <w:p w:rsidR="00DE223C" w:rsidRDefault="00255070" w:rsidP="000E22BF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DE223C">
        <w:rPr>
          <w:rFonts w:cstheme="minorHAnsi"/>
          <w:sz w:val="24"/>
          <w:szCs w:val="24"/>
          <w:lang w:val="en-US" w:eastAsia="ru-RU"/>
        </w:rPr>
        <w:t>mpiexec</w:t>
      </w:r>
      <w:r w:rsidRPr="00DE223C">
        <w:rPr>
          <w:rFonts w:cstheme="minorHAnsi"/>
          <w:sz w:val="24"/>
          <w:szCs w:val="24"/>
          <w:lang w:eastAsia="ru-RU"/>
        </w:rPr>
        <w:t xml:space="preserve"> –</w:t>
      </w:r>
      <w:r w:rsidRPr="00DE223C">
        <w:rPr>
          <w:rFonts w:cstheme="minorHAnsi"/>
          <w:sz w:val="24"/>
          <w:szCs w:val="24"/>
          <w:lang w:val="en-US" w:eastAsia="ru-RU"/>
        </w:rPr>
        <w:t>n</w:t>
      </w:r>
      <w:r w:rsidRPr="00DE223C">
        <w:rPr>
          <w:rFonts w:cstheme="minorHAnsi"/>
          <w:sz w:val="24"/>
          <w:szCs w:val="24"/>
          <w:lang w:eastAsia="ru-RU"/>
        </w:rPr>
        <w:t xml:space="preserve"> &lt;количество_процессов&gt; &lt;</w:t>
      </w:r>
      <w:r w:rsidR="000E22BF">
        <w:rPr>
          <w:rFonts w:cstheme="minorHAnsi"/>
          <w:sz w:val="24"/>
          <w:szCs w:val="24"/>
          <w:lang w:eastAsia="ru-RU"/>
        </w:rPr>
        <w:t>путь_до_исполняемого</w:t>
      </w:r>
      <w:r w:rsidRPr="00DE223C">
        <w:rPr>
          <w:rFonts w:cstheme="minorHAnsi"/>
          <w:sz w:val="24"/>
          <w:szCs w:val="24"/>
          <w:lang w:eastAsia="ru-RU"/>
        </w:rPr>
        <w:t>_файла&gt; &lt;размер_массива&gt; &lt;начало_диапазона&gt; &lt;конец_диапазона</w:t>
      </w:r>
      <w:r w:rsidR="000E22BF">
        <w:rPr>
          <w:rFonts w:cstheme="minorHAnsi"/>
          <w:sz w:val="24"/>
          <w:szCs w:val="24"/>
          <w:lang w:eastAsia="ru-RU"/>
        </w:rPr>
        <w:t xml:space="preserve">&gt; </w:t>
      </w:r>
    </w:p>
    <w:p w:rsidR="000E22BF" w:rsidRPr="000E22BF" w:rsidRDefault="00944379" w:rsidP="000E22BF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9FF68D" wp14:editId="43574AD1">
            <wp:extent cx="6120130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70" w:rsidRPr="00C02B76" w:rsidRDefault="00255070" w:rsidP="0025507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9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Последовательность выполнения программы следующая:</w:t>
      </w:r>
    </w:p>
    <w:p w:rsidR="00255070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Генерируется массив из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случайных значений в некотором диапазоне типа </w:t>
      </w:r>
      <w:r w:rsidR="00944379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7F2FA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процессом с рангом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ROOT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выполняет последовательную версию сортировки массива и замеряет вре</w:t>
      </w:r>
      <w:r w:rsidR="00944379">
        <w:rPr>
          <w:rFonts w:ascii="Times New Roman" w:hAnsi="Times New Roman" w:cs="Times New Roman"/>
          <w:sz w:val="24"/>
          <w:szCs w:val="24"/>
          <w:lang w:eastAsia="ru-RU"/>
        </w:rPr>
        <w:t>мя работы алгоритма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55070" w:rsidRPr="007F2FA7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Процесс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ROOT</w:t>
      </w:r>
      <w:r w:rsidRPr="007F2FA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сообщает всем другим процессам о размере массива. Для этого используем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7F2FA7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Bcast</w:t>
      </w:r>
      <w:r w:rsidRPr="007F2FA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55070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Каждым процессом вычисляется массив работ и массив смещений. Массив работ определяется следующим образом: значение массива есть результат целочисленного деления размера массива на количество процессов, в случае если при делении получается остаток, то для каждого процесса, начиная с нулевого, к значению массива работ прибавляется 1 до тех пор, пока не закончится остаток.</w:t>
      </w:r>
    </w:p>
    <w:p w:rsidR="00255070" w:rsidRPr="00C5536C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При помощи использования массивов работ и смещений, процесс с рангом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ROOT</w:t>
      </w:r>
      <w:r w:rsidRPr="00C5536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рассылает соответствующие части исходного массива всем другим массивам и себе тоже. Здесь используется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01725E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Scatterv</w:t>
      </w:r>
      <w:r w:rsidRPr="0001725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55070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Выполнение каждым процессом сортировки Шелла. На этом этапе происходит сортировка частей исходного массива, то есть каждый процесс сортирует свою часть массива.</w:t>
      </w:r>
    </w:p>
    <w:p w:rsidR="00255070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Выполнение </w:t>
      </w:r>
      <w:r w:rsidR="00944379">
        <w:rPr>
          <w:rFonts w:ascii="Times New Roman" w:hAnsi="Times New Roman" w:cs="Times New Roman"/>
          <w:sz w:val="24"/>
          <w:szCs w:val="24"/>
          <w:lang w:eastAsia="ru-RU"/>
        </w:rPr>
        <w:t xml:space="preserve">слияния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основе дерева обменов, которое строится для процессов.</w:t>
      </w:r>
    </w:p>
    <w:p w:rsidR="00255070" w:rsidRPr="007F2FA7" w:rsidRDefault="00255070" w:rsidP="0025507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Процесс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ROOT</w:t>
      </w:r>
      <w:r w:rsidRPr="00C5536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выводит массив, который был получен им в результате выполнения слияния, также он сравнивает полученны</w:t>
      </w:r>
      <w:r w:rsidR="00944379">
        <w:rPr>
          <w:rFonts w:ascii="Times New Roman" w:hAnsi="Times New Roman" w:cs="Times New Roman"/>
          <w:sz w:val="24"/>
          <w:szCs w:val="24"/>
          <w:lang w:eastAsia="ru-RU"/>
        </w:rPr>
        <w:t>е результаты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55070" w:rsidRDefault="00255070" w:rsidP="0025507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3717519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255070" w:rsidRDefault="00255070" w:rsidP="00C829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реализована функция сравнения буферов, полученных в результате последовательной и параллельной версий алгоритма. Данная функция вызывается после отработки обеих версий процессом с рангом </w:t>
      </w:r>
      <w:r>
        <w:rPr>
          <w:rFonts w:ascii="Times New Roman" w:hAnsi="Times New Roman" w:cs="Times New Roman"/>
          <w:sz w:val="24"/>
          <w:lang w:val="en-US" w:eastAsia="ru-RU"/>
        </w:rPr>
        <w:t>ROOT</w:t>
      </w:r>
      <w:r>
        <w:rPr>
          <w:rFonts w:ascii="Times New Roman" w:hAnsi="Times New Roman" w:cs="Times New Roman"/>
          <w:sz w:val="24"/>
          <w:lang w:eastAsia="ru-RU"/>
        </w:rPr>
        <w:t xml:space="preserve">. В случае, если мы не получаем одинаковые результаты, выводится сообщение: </w:t>
      </w:r>
      <w:r w:rsidRPr="00793597">
        <w:rPr>
          <w:rFonts w:ascii="Times New Roman" w:hAnsi="Times New Roman" w:cs="Times New Roman"/>
          <w:sz w:val="24"/>
          <w:lang w:eastAsia="ru-RU"/>
        </w:rPr>
        <w:t>“</w:t>
      </w:r>
      <w:r>
        <w:rPr>
          <w:rFonts w:ascii="Times New Roman" w:hAnsi="Times New Roman" w:cs="Times New Roman"/>
          <w:sz w:val="24"/>
          <w:lang w:val="en-US" w:eastAsia="ru-RU"/>
        </w:rPr>
        <w:t>The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parallel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and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linear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version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not</w:t>
      </w:r>
      <w:r w:rsidRPr="0079359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matching</w:t>
      </w:r>
      <w:r w:rsidRPr="00793597">
        <w:rPr>
          <w:rFonts w:ascii="Times New Roman" w:hAnsi="Times New Roman" w:cs="Times New Roman"/>
          <w:sz w:val="24"/>
          <w:lang w:eastAsia="ru-RU"/>
        </w:rPr>
        <w:t>!”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="00C829D1">
        <w:rPr>
          <w:rFonts w:ascii="Times New Roman" w:hAnsi="Times New Roman" w:cs="Times New Roman"/>
          <w:sz w:val="24"/>
          <w:lang w:eastAsia="ru-RU"/>
        </w:rPr>
        <w:t>В противном случае никаких сообщений в консоль не выводится (понимается, что никаких ошибок не возникло, результаты работы совпали).</w:t>
      </w:r>
    </w:p>
    <w:p w:rsidR="00255070" w:rsidRDefault="00255070" w:rsidP="00255070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3717520"/>
      <w:r>
        <w:rPr>
          <w:lang w:eastAsia="ru-RU"/>
        </w:rPr>
        <w:lastRenderedPageBreak/>
        <w:t>Результаты экспериментов</w:t>
      </w:r>
      <w:bookmarkEnd w:id="6"/>
    </w:p>
    <w:p w:rsidR="00255070" w:rsidRPr="00EA7BF5" w:rsidRDefault="00255070" w:rsidP="00255070">
      <w:pPr>
        <w:spacing w:line="360" w:lineRule="auto"/>
        <w:ind w:firstLine="567"/>
        <w:jc w:val="both"/>
        <w:rPr>
          <w:rFonts w:eastAsiaTheme="minorEastAsia" w:cstheme="minorHAnsi"/>
          <w:sz w:val="24"/>
          <w:lang w:eastAsia="ru-RU"/>
        </w:rPr>
      </w:pPr>
      <w:r w:rsidRPr="00EA7BF5">
        <w:rPr>
          <w:rFonts w:cstheme="minorHAnsi"/>
          <w:sz w:val="24"/>
          <w:lang w:eastAsia="ru-RU"/>
        </w:rPr>
        <w:t xml:space="preserve">Одной из задач данной лабораторной работы было сравнение времени работы параллельной и последовательной версий сортировки одного и того же массива. В случае последовательной версии для сортировки массива используется алгоритм сортировки Шелла, сложность которого составляет </w:t>
      </w:r>
      <m:oMath>
        <m:r>
          <w:rPr>
            <w:rFonts w:ascii="Cambria Math" w:hAnsi="Cambria Math" w:cstheme="minorHAnsi"/>
            <w:sz w:val="24"/>
            <w:lang w:eastAsia="ru-RU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4"/>
            <w:lang w:eastAsia="ru-RU"/>
          </w:rPr>
          <m:t xml:space="preserve"> </m:t>
        </m:r>
      </m:oMath>
      <w:r w:rsidRPr="00EA7BF5">
        <w:rPr>
          <w:rFonts w:eastAsiaTheme="minorEastAsia" w:cstheme="minorHAnsi"/>
          <w:sz w:val="24"/>
          <w:lang w:eastAsia="ru-RU"/>
        </w:rPr>
        <w:t xml:space="preserve">на случайных данных. </w:t>
      </w:r>
    </w:p>
    <w:p w:rsidR="00255070" w:rsidRPr="00EA7BF5" w:rsidRDefault="00255070" w:rsidP="00EA7BF5">
      <w:pPr>
        <w:spacing w:line="360" w:lineRule="auto"/>
        <w:ind w:firstLine="567"/>
        <w:jc w:val="both"/>
        <w:rPr>
          <w:rFonts w:cstheme="minorHAnsi"/>
          <w:sz w:val="24"/>
          <w:lang w:eastAsia="ru-RU"/>
        </w:rPr>
      </w:pPr>
      <w:r w:rsidRPr="00EA7BF5">
        <w:rPr>
          <w:rFonts w:cstheme="minorHAnsi"/>
          <w:sz w:val="24"/>
          <w:lang w:eastAsia="ru-RU"/>
        </w:rPr>
        <w:t>Были проведены следующие эксперименты, на основании которых нужно сделать вывод об эффективности параллельной программы. Все результаты занесены в таблицы, также построены графики на основании результатов. Время вычисляется в секундах.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1882"/>
        <w:gridCol w:w="1883"/>
        <w:gridCol w:w="1883"/>
        <w:gridCol w:w="1889"/>
      </w:tblGrid>
      <w:tr w:rsidR="00255070" w:rsidTr="00B9378A">
        <w:tc>
          <w:tcPr>
            <w:tcW w:w="1925" w:type="dxa"/>
          </w:tcPr>
          <w:p w:rsidR="00255070" w:rsidRPr="00F7521A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процессов = 4</w:t>
            </w:r>
          </w:p>
        </w:tc>
        <w:tc>
          <w:tcPr>
            <w:tcW w:w="1925" w:type="dxa"/>
          </w:tcPr>
          <w:p w:rsidR="00255070" w:rsidRPr="00184D0B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n =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00</w:t>
            </w:r>
          </w:p>
        </w:tc>
        <w:tc>
          <w:tcPr>
            <w:tcW w:w="1926" w:type="dxa"/>
          </w:tcPr>
          <w:p w:rsidR="00255070" w:rsidRPr="00184D0B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00</w:t>
            </w:r>
          </w:p>
        </w:tc>
        <w:tc>
          <w:tcPr>
            <w:tcW w:w="1926" w:type="dxa"/>
          </w:tcPr>
          <w:p w:rsidR="00255070" w:rsidRPr="001C279F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00</w:t>
            </w:r>
          </w:p>
        </w:tc>
        <w:tc>
          <w:tcPr>
            <w:tcW w:w="1926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10000000</w:t>
            </w:r>
          </w:p>
        </w:tc>
      </w:tr>
      <w:tr w:rsidR="00255070" w:rsidTr="00B9378A">
        <w:tc>
          <w:tcPr>
            <w:tcW w:w="1925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Последовательная версия</w:t>
            </w:r>
          </w:p>
        </w:tc>
        <w:tc>
          <w:tcPr>
            <w:tcW w:w="1925" w:type="dxa"/>
          </w:tcPr>
          <w:p w:rsidR="00255070" w:rsidRPr="00F7521A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0.031</w:t>
            </w:r>
          </w:p>
        </w:tc>
        <w:tc>
          <w:tcPr>
            <w:tcW w:w="1926" w:type="dxa"/>
          </w:tcPr>
          <w:p w:rsidR="00255070" w:rsidRPr="00F7521A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0.359</w:t>
            </w:r>
          </w:p>
        </w:tc>
        <w:tc>
          <w:tcPr>
            <w:tcW w:w="1926" w:type="dxa"/>
          </w:tcPr>
          <w:p w:rsidR="00255070" w:rsidRPr="00FF46FB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2.688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6.278</w:t>
            </w:r>
          </w:p>
        </w:tc>
      </w:tr>
      <w:tr w:rsidR="00255070" w:rsidTr="00B9378A">
        <w:tc>
          <w:tcPr>
            <w:tcW w:w="1925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Параллельная версия</w:t>
            </w:r>
          </w:p>
        </w:tc>
        <w:tc>
          <w:tcPr>
            <w:tcW w:w="1925" w:type="dxa"/>
          </w:tcPr>
          <w:p w:rsidR="00255070" w:rsidRPr="00F7521A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0.02</w:t>
            </w:r>
          </w:p>
        </w:tc>
        <w:tc>
          <w:tcPr>
            <w:tcW w:w="1926" w:type="dxa"/>
          </w:tcPr>
          <w:p w:rsidR="00255070" w:rsidRPr="00184D0B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199</w:t>
            </w:r>
          </w:p>
        </w:tc>
        <w:tc>
          <w:tcPr>
            <w:tcW w:w="1926" w:type="dxa"/>
          </w:tcPr>
          <w:p w:rsidR="00255070" w:rsidRPr="00343269" w:rsidRDefault="00184D0B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1.</w:t>
            </w:r>
            <w:r w:rsidR="00343269">
              <w:rPr>
                <w:rFonts w:ascii="Times New Roman" w:hAnsi="Times New Roman" w:cs="Times New Roman"/>
                <w:sz w:val="24"/>
                <w:lang w:eastAsia="ru-RU"/>
              </w:rPr>
              <w:t>13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2.471</w:t>
            </w:r>
          </w:p>
        </w:tc>
      </w:tr>
    </w:tbl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1882"/>
        <w:gridCol w:w="1883"/>
        <w:gridCol w:w="1883"/>
        <w:gridCol w:w="1889"/>
      </w:tblGrid>
      <w:tr w:rsidR="00255070" w:rsidTr="00B9378A">
        <w:tc>
          <w:tcPr>
            <w:tcW w:w="1925" w:type="dxa"/>
          </w:tcPr>
          <w:p w:rsidR="00255070" w:rsidRPr="00F7521A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процессов = 2</w:t>
            </w:r>
          </w:p>
        </w:tc>
        <w:tc>
          <w:tcPr>
            <w:tcW w:w="1925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n =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100000 </w:t>
            </w:r>
          </w:p>
        </w:tc>
        <w:tc>
          <w:tcPr>
            <w:tcW w:w="1926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1000000</w:t>
            </w:r>
          </w:p>
        </w:tc>
        <w:tc>
          <w:tcPr>
            <w:tcW w:w="1926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5000000</w:t>
            </w:r>
          </w:p>
        </w:tc>
        <w:tc>
          <w:tcPr>
            <w:tcW w:w="1926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10000000</w:t>
            </w:r>
          </w:p>
        </w:tc>
      </w:tr>
      <w:tr w:rsidR="00255070" w:rsidTr="00B9378A">
        <w:tc>
          <w:tcPr>
            <w:tcW w:w="1925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Последовательная версия</w:t>
            </w:r>
          </w:p>
        </w:tc>
        <w:tc>
          <w:tcPr>
            <w:tcW w:w="1925" w:type="dxa"/>
          </w:tcPr>
          <w:p w:rsidR="00255070" w:rsidRPr="00FF46FB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0.025</w:t>
            </w:r>
          </w:p>
        </w:tc>
        <w:tc>
          <w:tcPr>
            <w:tcW w:w="1926" w:type="dxa"/>
          </w:tcPr>
          <w:p w:rsidR="00255070" w:rsidRPr="00FF46FB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0.345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2.404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5.715</w:t>
            </w:r>
          </w:p>
        </w:tc>
      </w:tr>
      <w:tr w:rsidR="00255070" w:rsidTr="00B9378A">
        <w:tc>
          <w:tcPr>
            <w:tcW w:w="1925" w:type="dxa"/>
          </w:tcPr>
          <w:p w:rsidR="00255070" w:rsidRDefault="00255070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Параллельная версия</w:t>
            </w:r>
          </w:p>
        </w:tc>
        <w:tc>
          <w:tcPr>
            <w:tcW w:w="1925" w:type="dxa"/>
          </w:tcPr>
          <w:p w:rsidR="00255070" w:rsidRPr="00343269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0.0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15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0.222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1.475</w:t>
            </w:r>
          </w:p>
        </w:tc>
        <w:tc>
          <w:tcPr>
            <w:tcW w:w="1926" w:type="dxa"/>
          </w:tcPr>
          <w:p w:rsidR="00255070" w:rsidRPr="00F7521A" w:rsidRDefault="00343269" w:rsidP="00B937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3.35</w:t>
            </w:r>
          </w:p>
        </w:tc>
      </w:tr>
    </w:tbl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55070" w:rsidRPr="007048F4" w:rsidRDefault="00255070" w:rsidP="00255070">
      <w:pPr>
        <w:spacing w:line="360" w:lineRule="auto"/>
        <w:ind w:firstLine="567"/>
        <w:jc w:val="both"/>
        <w:rPr>
          <w:rFonts w:cstheme="minorHAnsi"/>
          <w:sz w:val="24"/>
          <w:lang w:eastAsia="ru-RU"/>
        </w:rPr>
      </w:pPr>
      <w:r w:rsidRPr="007048F4">
        <w:rPr>
          <w:rFonts w:cstheme="minorHAnsi"/>
          <w:sz w:val="24"/>
          <w:lang w:eastAsia="ru-RU"/>
        </w:rPr>
        <w:t>На первом графике рассмотрим наглядно разницу во времени выполнения параллельной программы на 2-х и 4-х процессах соответственно. График строится на основе данных, занесенных в таблицы выше.</w:t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31141E6" wp14:editId="1819E21C">
            <wp:extent cx="5876925" cy="36385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03FF93" wp14:editId="1870751C">
            <wp:extent cx="5876925" cy="42672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71326" w:rsidRPr="001C279F" w:rsidRDefault="003F62F4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удалось добиться ускорения в 2,5 раза, что считается хорошим показателем. </w:t>
      </w:r>
    </w:p>
    <w:p w:rsidR="00255070" w:rsidRDefault="00255070" w:rsidP="0025507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3717521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3F62F4" w:rsidRPr="00117B64" w:rsidRDefault="003F62F4" w:rsidP="003F62F4">
      <w:pPr>
        <w:spacing w:line="360" w:lineRule="auto"/>
        <w:ind w:firstLine="567"/>
        <w:jc w:val="both"/>
        <w:rPr>
          <w:rFonts w:cstheme="minorHAnsi"/>
          <w:sz w:val="24"/>
          <w:szCs w:val="24"/>
          <w:lang w:eastAsia="ru-RU"/>
        </w:rPr>
      </w:pPr>
      <w:r w:rsidRPr="004E4970">
        <w:rPr>
          <w:rFonts w:cstheme="minorHAnsi"/>
          <w:sz w:val="24"/>
          <w:szCs w:val="24"/>
          <w:lang w:eastAsia="ru-RU"/>
        </w:rPr>
        <w:t>Поставленная задача полностью выполнена. Были реализованы</w:t>
      </w:r>
      <w:r>
        <w:rPr>
          <w:rFonts w:cstheme="minorHAnsi"/>
          <w:sz w:val="24"/>
          <w:szCs w:val="24"/>
          <w:lang w:eastAsia="ru-RU"/>
        </w:rPr>
        <w:t xml:space="preserve"> и протестированы</w:t>
      </w:r>
      <w:r w:rsidRPr="004E4970">
        <w:rPr>
          <w:rFonts w:cstheme="minorHAnsi"/>
          <w:sz w:val="24"/>
          <w:szCs w:val="24"/>
          <w:lang w:eastAsia="ru-RU"/>
        </w:rPr>
        <w:t xml:space="preserve"> последовательный и параллельный алгоритм сортировки Шелла. В параллельном алгоритме слияние выполнялось по принципу «Разделяй и властвуй». </w:t>
      </w:r>
      <w:r w:rsidRPr="004E4970">
        <w:rPr>
          <w:rFonts w:cstheme="minorHAnsi"/>
          <w:color w:val="000000"/>
          <w:sz w:val="24"/>
          <w:szCs w:val="24"/>
        </w:rPr>
        <w:t>По данным экспериментов видно, что</w:t>
      </w:r>
      <w:r w:rsidRPr="004E4970">
        <w:rPr>
          <w:rFonts w:cstheme="minorHAnsi"/>
          <w:color w:val="000000"/>
          <w:sz w:val="27"/>
          <w:szCs w:val="27"/>
        </w:rPr>
        <w:t xml:space="preserve"> </w:t>
      </w:r>
      <w:r w:rsidRPr="004E4970">
        <w:rPr>
          <w:rFonts w:cstheme="minorHAnsi"/>
          <w:color w:val="000000"/>
          <w:sz w:val="24"/>
          <w:szCs w:val="24"/>
        </w:rPr>
        <w:t>в</w:t>
      </w:r>
      <w:r w:rsidRPr="004E4970">
        <w:rPr>
          <w:rFonts w:cstheme="minorHAnsi"/>
          <w:sz w:val="24"/>
          <w:szCs w:val="24"/>
          <w:lang w:eastAsia="ru-RU"/>
        </w:rPr>
        <w:t xml:space="preserve">ремя работы сортировки в параллельной версии зависит от механизмов взаимодействия между процессами и от </w:t>
      </w:r>
      <w:r>
        <w:rPr>
          <w:rFonts w:cstheme="minorHAnsi"/>
          <w:sz w:val="24"/>
          <w:szCs w:val="24"/>
          <w:lang w:eastAsia="ru-RU"/>
        </w:rPr>
        <w:t xml:space="preserve">самой схемы распараллеливания т.е. </w:t>
      </w:r>
      <w:r w:rsidRPr="00117B64">
        <w:rPr>
          <w:rFonts w:ascii="Times New Roman" w:hAnsi="Times New Roman" w:cs="Times New Roman"/>
          <w:sz w:val="24"/>
          <w:szCs w:val="24"/>
        </w:rPr>
        <w:t>имеет смысл применять параллельную версию данной сортировки при больших размерах массива.</w:t>
      </w:r>
    </w:p>
    <w:p w:rsidR="00255070" w:rsidRDefault="00255070" w:rsidP="002550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5070" w:rsidRPr="007578D9" w:rsidRDefault="00255070" w:rsidP="00255070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8" w:name="_Приложение"/>
      <w:bookmarkStart w:id="9" w:name="_Toc533717522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&lt;mpi.h&gt;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&lt;memory&gt;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&lt;ctime&gt;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&lt;limits&gt;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&lt;cassert&gt;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&lt;chrono&gt;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#pragma warning (disable: 4703)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FillArray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pd2dArray,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unSizeArr,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dBegin,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ShowArray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pdArray,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unSizeArr,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ProcRank);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PointerOffset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(MPI_Datatype type,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nOffset);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OlderBit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nNum);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NumberOlderBit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nNum);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Shell_Reduce(Type *sendbuf,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*sendcount, Type *recvbuf,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sizearr, MPI_Datatype type,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root, MPI_Comm comm);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BaseType&gt;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ShellsSort(BaseType *A,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argc,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 argv)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std::chrono;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= chrono::steady_clock::time_point;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nSizeArr;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ProcRank, ProcNum;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MPI_Init(&amp;argc, &amp;argv);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MPI_Comm_size(MPI_COMM_WORLD, &amp;ProcNum);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MPI_Comm_rank(MPI_COMM_WORLD, &amp;ProcRank);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(argc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nSizeArr = atoi(argv[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nSizeArr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MPI_Bcast(&amp;nSizeArr,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MPI_INT,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MPI_COMM_WORLD);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pdArr, *pdRecvArr;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pdRes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[nSizeArr] {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high_resolution_clock::time_point startTime;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high_resolution_clock::time_point endTime;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dStartTime;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pdArr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[nSizeArr];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(argc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FillArray(pdArr, nSizeArr, atof(argv[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 atof(argv[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FillArray(pdArr, nSizeArr, </w:t>
      </w:r>
      <w:r w:rsidRPr="007578D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7578D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dStartTime = MPI_Wtime();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"Computer has been beginning a solving!"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pdArr = nullptr;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pnArrCounts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[ProcNum]; </w:t>
      </w:r>
      <w:r w:rsidRPr="007578D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4 3 3 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</w:t>
      </w:r>
      <w:r w:rsidRPr="007578D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1 2 3 4 5 6 7 8 9 10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pnArrDispls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[ProcNum]; </w:t>
      </w:r>
      <w:r w:rsidRPr="007578D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0 4 7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nRecvSum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nRemSizePerProc = nSizeArr % ProcNum;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ProcNum; i++)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pnArrCounts[i] = nSizeArr / ProcNum 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(nRemSizePerProc &gt;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pnArrCounts[i]++;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nRemSizePerProc--;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pnArrDispls[i] = nRecvSum;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nRecvSum += pnArrCounts[i];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startTime = chrono::high_resolution_clock::now();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MPI_Bcast(pnArrCounts, ProcNum, MPI_INT,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MPI_COMM_WORLD);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MPI_Bcast(pnArrDispls, ProcNum, MPI_INT,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MPI_COMM_WORLD);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pdRecvArr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[pnArrCounts[ProcRank]];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MPI_Scatterv(pdArr, pnArrCounts, pnArrDispls, MPI_DOUBLE, pdRecvArr, pnArrCounts[ProcRank], MPI_DOUBLE,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MPI_COMM_WORLD);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Shell_Reduce(pdRecvArr, pnArrCounts, pdRes, nSizeArr, MPI_DOUBLE,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MPI_COMM_WORLD);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endTime = chrono::high_resolution_clock::now();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WorkTimeParallel = chrono::duration_cast&lt;chrono::milliseconds&gt;(endTime - startTime).count();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"Time's work parallel version: 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)WorkTimeParallel/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sec"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startTime = chrono::high_resolution_clock::now();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ShellsSort(pdArr, nSizeArr);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endTime = chrono::high_resolution_clock::now();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WorkTimeSerial = chrono::duration_cast&lt;chrono::milliseconds&gt;(endTime - startTime).count();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"Time's work serial version: 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)WorkTimeSerial/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sec"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string sLess = (WorkTimeParallel &lt; WorkTimeSerial ?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"faster"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"slower"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"Parallel version 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sLess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serial version!"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nSizeArr; i++)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(pdArr[i] != pdRes[i])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"Serial and parallel versions are not matching!"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MPI_Finalize();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pnArrCounts, pnArrDispls, pdRecvArr;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pdArr, pdRes;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FillArray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pd2dArray,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unSizeArr,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dBegin,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dEnd)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srand(time(nullptr));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unSizeArr; ++i)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pd2dArray[i] = rand() %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)(dEnd - dBegin) + dBegin +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(rand()) / </w:t>
      </w:r>
      <w:r w:rsidRPr="007578D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1000000.f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ShowArray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pdArray,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unSizeArr,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ProcRank)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unSizeArr; ++i)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"ProcRank 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ProcRank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has a folowing arr["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 i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"] = 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pdArray[i] 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RealocArray(Type*&amp; pArr,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nOldSize,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nNewSize)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assert(nOldSize &lt;= nNewSize);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Type* pNewArr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Type[nNewSize]{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memcpy(pNewArr, pArr, nOldSize *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(Type));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pArr;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pArr = nullptr;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pArr = pNewArr;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BaseType&gt;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ShellsSort(BaseType *A,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j, k;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BaseType 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 N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k &gt;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k /=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k; i &lt; N; i++)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 = A[i];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i; j &gt;= k; j -= k)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&lt; A[j - k])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A[j] = A[j - k];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A[j] = 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Merge(T* mas1, T* mas2, T* tmp,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size1,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size2)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((a != size1) &amp;&amp; (b != size2))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(mas1[a] &lt;= mas2[b])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tmp[i] = mas1[a];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a++;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tmp[i] = mas2[b];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b++;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i++;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 == size1)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b;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(; j&lt;size2; j++, i++)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tmp[i] = mas2[j];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a;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(; j&lt;size1; j++, i++)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tmp[i] = mas1[j];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MergeArrays(T* mas1, T* mas2, T* tmp,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size1,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size2)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nMedIndex = BinSearch(mas2,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size2, (mas1[size1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nTmp1Size = nMedIndex + size1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                  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nTmp2Size = size1 + size2 - nTmp1Size;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T* tmp1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T[nTmp1Size];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T* tmp2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T[nTmp2Size];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Merge(mas1, mas2, tmp1, size1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nMedIndex);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Merge(mas1 + size1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mas2 + nMedIndex , tmp2, size1 - size1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size2 - (nMedIndex));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memcpy(tmp, tmp1, nTmp1Size *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  <w:t xml:space="preserve">memcpy(tmp + nTmp1Size, tmp2, nTmp2Size *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tmp1, tmp2;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BinSearch(T *mas,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T x)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 == r)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 +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r)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 &lt; mas[l])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(l + r) /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 &lt; mas[m])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 = 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 &gt; mas[m])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 = 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BinSearch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(mas, l, r, x);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TypeSize(MPI_Datatype type)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default: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"Incorrect datatype"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exit(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MPI_CHAR: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MPI_UNSIGNED_CHAR: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MPI_SHORT: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MPI_UNSIGNED_SHORT: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MPI_INT: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MPI_UNSIGNED_LONG: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MPI_LONG_LONG_INT: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MPI_FLOAT: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MPI_DOUBLE: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MPI_LONG_DOUBLE: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1C26BA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1C26B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1C26BA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26B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1C26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C26B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PointerOffset(MPI_Datatype type,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nOffset)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buffer;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(!buf)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"Pointer must not be nullptr!"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exit(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проверить константность? 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default: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std::cout &lt;&lt; 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"Incorrect datatype"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exit(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MPI_CHAR: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MPI_UNSIGNED_CHAR: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MPI_SHORT: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MPI_UNSIGNED_SHORT: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short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MPI_INT: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MPI_UNSIGNED_LONG: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MPI_LONG_LONG_INT: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MPI_FLOAT: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MPI_DOUBLE: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MPI_LONG_DOUBLE: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buffer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*&gt;(buf) + nOffset;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buffer;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OlderBit(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nNum)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nTmp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(nNum &lt; nTmp)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nTmp &gt;&gt;=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nTmp;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NumberOlderBit(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nNum)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nTmp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nCount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(nNum &lt; nTmp)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nTmp &gt;&gt;=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nCount--;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nCount;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Type&gt;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Shell_Reduce(Type *sendbuf,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*sendcount, Type *recvbuf,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sizearr, MPI_Datatype type, 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root, MPI_Comm comm)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MPI_Status status;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ProcRank, ProcNum;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MPI_Comm_size(MPI_COMM_WORLD, &amp;ProcNum);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MPI_Comm_rank(MPI_COMM_WORLD, &amp;ProcRank);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nRankSender{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Type * pvResBuf =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Type[sizearr];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nFinish = std::log(ProcNum) / std::log(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(ProcNum %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nFinish++;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nSendArrSize = sendcount[ProcRank];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nRecvArrSize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ShellsSort((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*)sendbuf, sendcount[ProcRank]);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newProcRank = (ProcRank &lt; root ? ProcRank +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ProcRank);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nStart = (ProcRank == root ?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NumberOlderBit(newProcRank));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nFinish; i &gt;= nStart; i--)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root)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nRankSender 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i;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nRankSender &lt;= root ? nRankSender-- : nRankSender;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nRankSender = (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i) + newProcRank;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(nRankSender &lt;= root)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nRankSender--;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(nRankSender &lt; ProcNum)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MPI_Recv(&amp;nRecvArrSize,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MPI_INT, nRankSender,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comm, &amp;status);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MPI_Recv(recvbuf, nRecvArrSize, type, nRankSender,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comm, &amp;status);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MergeArrays(sendbuf, recvbuf, pvResBuf, nSendArrSize, nRecvArrSize);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RealocArray(sendbuf, nSendArrSize, nSendArrSize + nRecvArrSize);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nSendArrSize += nRecvArrSize;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memcpy(sendbuf, pvResBuf, nSendArrSize *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(Type));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!= root)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oldnum = OlderBit(newProcRank);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nRankReciever = newProcRank &amp; (~oldnum);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(nRankReciever ==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nRankReciever = root;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(nRankReciever &lt;= root)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nRankReciever--;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MPI_Send(&amp;nSendArrSize,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MPI_INT, nRankReciever,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comm);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MPI_Send(sendbuf, nSendArrSize, type, nRankReciever,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comm);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(ProcRank == root)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memcpy(recvbuf, sendbuf, sizearr*</w:t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(Type));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delete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[] pvResBuf;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578D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578D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7578D9" w:rsidRPr="007578D9" w:rsidRDefault="007578D9" w:rsidP="0075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578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907EB" w:rsidRPr="00255070" w:rsidRDefault="00D907EB">
      <w:pPr>
        <w:rPr>
          <w:lang w:val="en-US"/>
        </w:rPr>
      </w:pPr>
    </w:p>
    <w:sectPr w:rsidR="00D907EB" w:rsidRPr="00255070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5F7" w:rsidRDefault="00B715F7">
      <w:pPr>
        <w:spacing w:after="0"/>
      </w:pPr>
      <w:r>
        <w:separator/>
      </w:r>
    </w:p>
  </w:endnote>
  <w:endnote w:type="continuationSeparator" w:id="0">
    <w:p w:rsidR="00B715F7" w:rsidRDefault="00B715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7578D9" w:rsidP="009B57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6B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5F7" w:rsidRDefault="00B715F7">
      <w:pPr>
        <w:spacing w:after="0"/>
      </w:pPr>
      <w:r>
        <w:separator/>
      </w:r>
    </w:p>
  </w:footnote>
  <w:footnote w:type="continuationSeparator" w:id="0">
    <w:p w:rsidR="00B715F7" w:rsidRDefault="00B715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480E"/>
    <w:multiLevelType w:val="multilevel"/>
    <w:tmpl w:val="14C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D5D2C"/>
    <w:multiLevelType w:val="hybridMultilevel"/>
    <w:tmpl w:val="6C7AE8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B73DB2"/>
    <w:multiLevelType w:val="hybridMultilevel"/>
    <w:tmpl w:val="44A84C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5B2765"/>
    <w:multiLevelType w:val="hybridMultilevel"/>
    <w:tmpl w:val="EABE2C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412CFB"/>
    <w:multiLevelType w:val="hybridMultilevel"/>
    <w:tmpl w:val="CF548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1679EA"/>
    <w:multiLevelType w:val="hybridMultilevel"/>
    <w:tmpl w:val="C15690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512FD5"/>
    <w:multiLevelType w:val="hybridMultilevel"/>
    <w:tmpl w:val="7B9C8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00362C"/>
    <w:multiLevelType w:val="hybridMultilevel"/>
    <w:tmpl w:val="0428C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57414"/>
    <w:multiLevelType w:val="hybridMultilevel"/>
    <w:tmpl w:val="DA6853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70"/>
    <w:rsid w:val="000E22BF"/>
    <w:rsid w:val="00184D0B"/>
    <w:rsid w:val="001C26BA"/>
    <w:rsid w:val="00255070"/>
    <w:rsid w:val="002B7019"/>
    <w:rsid w:val="00343269"/>
    <w:rsid w:val="003F62F4"/>
    <w:rsid w:val="007048F4"/>
    <w:rsid w:val="007578D9"/>
    <w:rsid w:val="008739A2"/>
    <w:rsid w:val="00944379"/>
    <w:rsid w:val="00971326"/>
    <w:rsid w:val="00B715F7"/>
    <w:rsid w:val="00C829D1"/>
    <w:rsid w:val="00D907EB"/>
    <w:rsid w:val="00DE223C"/>
    <w:rsid w:val="00EA7BF5"/>
    <w:rsid w:val="00F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3D7AA-F1BA-4F1E-8010-C51B90B6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07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5507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07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25507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55070"/>
    <w:rPr>
      <w:b/>
      <w:bCs/>
      <w:color w:val="5B9BD5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070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55070"/>
  </w:style>
  <w:style w:type="table" w:styleId="a7">
    <w:name w:val="Table Grid"/>
    <w:basedOn w:val="a1"/>
    <w:uiPriority w:val="59"/>
    <w:rsid w:val="0025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0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5070"/>
    <w:pPr>
      <w:spacing w:after="100"/>
    </w:pPr>
  </w:style>
  <w:style w:type="character" w:styleId="a9">
    <w:name w:val="Hyperlink"/>
    <w:basedOn w:val="a0"/>
    <w:uiPriority w:val="99"/>
    <w:unhideWhenUsed/>
    <w:rsid w:val="00255070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255070"/>
    <w:rPr>
      <w:b/>
      <w:bCs/>
    </w:rPr>
  </w:style>
  <w:style w:type="character" w:customStyle="1" w:styleId="mwe-math-mathml-inline">
    <w:name w:val="mwe-math-mathml-inline"/>
    <w:basedOn w:val="a0"/>
    <w:rsid w:val="00F04943"/>
  </w:style>
  <w:style w:type="paragraph" w:styleId="HTML">
    <w:name w:val="HTML Preformatted"/>
    <w:basedOn w:val="a"/>
    <w:link w:val="HTML0"/>
    <w:uiPriority w:val="99"/>
    <w:semiHidden/>
    <w:unhideWhenUsed/>
    <w:rsid w:val="007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8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работы параллельной программы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1.4999999999999999E-2</c:v>
                </c:pt>
                <c:pt idx="1">
                  <c:v>0.222</c:v>
                </c:pt>
                <c:pt idx="2">
                  <c:v>1.4750000000000001</c:v>
                </c:pt>
                <c:pt idx="3">
                  <c:v>3.35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D1-461D-8768-36131BC47A4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0.02</c:v>
                </c:pt>
                <c:pt idx="1">
                  <c:v>0.19900000000000001</c:v>
                </c:pt>
                <c:pt idx="2">
                  <c:v>1.1299999999999999</c:v>
                </c:pt>
                <c:pt idx="3">
                  <c:v>2.4710000000000001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D1-461D-8768-36131BC47A4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последовательная версия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2.7E-2</c:v>
                </c:pt>
                <c:pt idx="1">
                  <c:v>0.35099999999999998</c:v>
                </c:pt>
                <c:pt idx="2">
                  <c:v>2.544</c:v>
                </c:pt>
                <c:pt idx="3">
                  <c:v>5.9340000000000002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D1-461D-8768-36131BC47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718992"/>
        <c:axId val="418714072"/>
      </c:lineChart>
      <c:catAx>
        <c:axId val="41871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714072"/>
        <c:crosses val="autoZero"/>
        <c:auto val="1"/>
        <c:lblAlgn val="ctr"/>
        <c:lblOffset val="100"/>
        <c:noMultiLvlLbl val="0"/>
      </c:catAx>
      <c:valAx>
        <c:axId val="41871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71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1.66</c:v>
                </c:pt>
                <c:pt idx="1">
                  <c:v>1.55</c:v>
                </c:pt>
                <c:pt idx="2">
                  <c:v>1.62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2B-496F-A4A4-6D7730D05BA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1.55</c:v>
                </c:pt>
                <c:pt idx="1">
                  <c:v>1.8</c:v>
                </c:pt>
                <c:pt idx="2">
                  <c:v>2.37</c:v>
                </c:pt>
                <c:pt idx="3">
                  <c:v>2.54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2B-496F-A4A4-6D7730D05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025768"/>
        <c:axId val="422026096"/>
      </c:lineChart>
      <c:catAx>
        <c:axId val="422025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26096"/>
        <c:crosses val="autoZero"/>
        <c:auto val="1"/>
        <c:lblAlgn val="ctr"/>
        <c:lblOffset val="100"/>
        <c:noMultiLvlLbl val="0"/>
      </c:catAx>
      <c:valAx>
        <c:axId val="4220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2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AFB0-D8E2-44A9-87A6-379F4CAB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2018-12-27T20:59:00Z</cp:lastPrinted>
  <dcterms:created xsi:type="dcterms:W3CDTF">2018-12-27T16:18:00Z</dcterms:created>
  <dcterms:modified xsi:type="dcterms:W3CDTF">2018-12-27T21:00:00Z</dcterms:modified>
</cp:coreProperties>
</file>