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520" w:rsidRPr="00DD3BC4" w:rsidRDefault="00CC4806" w:rsidP="00097397">
      <w:pPr>
        <w:jc w:val="center"/>
        <w:rPr>
          <w:rFonts w:ascii="Times New Roman" w:hAnsi="Times New Roman" w:cs="Times New Roman"/>
        </w:rPr>
      </w:pPr>
      <w:r w:rsidRPr="00DD3BC4">
        <w:rPr>
          <w:rFonts w:ascii="Times New Roman" w:hAnsi="Times New Roman" w:cs="Times New Roman"/>
        </w:rPr>
        <w:t>Harman tutorial</w:t>
      </w:r>
    </w:p>
    <w:p w:rsidR="00CC4806" w:rsidRPr="00DD3BC4" w:rsidRDefault="00CC4806" w:rsidP="00DD3BC4">
      <w:pPr>
        <w:jc w:val="both"/>
        <w:rPr>
          <w:rFonts w:ascii="Times New Roman" w:hAnsi="Times New Roman" w:cs="Times New Roman"/>
          <w:sz w:val="20"/>
          <w:szCs w:val="20"/>
        </w:rPr>
      </w:pPr>
      <w:r w:rsidRPr="00DD3BC4">
        <w:rPr>
          <w:rFonts w:ascii="Times New Roman" w:hAnsi="Times New Roman" w:cs="Times New Roman"/>
          <w:sz w:val="20"/>
          <w:szCs w:val="20"/>
        </w:rPr>
        <w:t xml:space="preserve">Harman package is used for batch effect removal in Micro Array Gene Expression (MAGE) datasets using Harman method. It is based on batch-mean shrinkage for every individual principal component. The highest possible shrinkage is implemented for each principal component, with the constraint that the confidence in not overcorrecting the data which means not losing genuine biological </w:t>
      </w:r>
      <w:proofErr w:type="spellStart"/>
      <w:r w:rsidRPr="00DD3BC4">
        <w:rPr>
          <w:rFonts w:ascii="Times New Roman" w:hAnsi="Times New Roman" w:cs="Times New Roman"/>
          <w:sz w:val="20"/>
          <w:szCs w:val="20"/>
        </w:rPr>
        <w:t>data,is</w:t>
      </w:r>
      <w:proofErr w:type="spellEnd"/>
      <w:r w:rsidRPr="00DD3BC4">
        <w:rPr>
          <w:rFonts w:ascii="Times New Roman" w:hAnsi="Times New Roman" w:cs="Times New Roman"/>
          <w:sz w:val="20"/>
          <w:szCs w:val="20"/>
        </w:rPr>
        <w:t xml:space="preserve"> above the threshold set by the user (</w:t>
      </w:r>
      <w:proofErr w:type="spellStart"/>
      <w:r w:rsidRPr="00DD3BC4">
        <w:rPr>
          <w:rFonts w:ascii="Times New Roman" w:hAnsi="Times New Roman" w:cs="Times New Roman"/>
          <w:sz w:val="20"/>
          <w:szCs w:val="20"/>
        </w:rPr>
        <w:t>eg</w:t>
      </w:r>
      <w:proofErr w:type="spellEnd"/>
      <w:r w:rsidRPr="00DD3BC4">
        <w:rPr>
          <w:rFonts w:ascii="Times New Roman" w:hAnsi="Times New Roman" w:cs="Times New Roman"/>
          <w:sz w:val="20"/>
          <w:szCs w:val="20"/>
        </w:rPr>
        <w:t>: 95%). This confidence threshold is related to (</w:t>
      </w:r>
      <w:proofErr w:type="spellStart"/>
      <w:r w:rsidRPr="00DD3BC4">
        <w:rPr>
          <w:rFonts w:ascii="Times New Roman" w:hAnsi="Times New Roman" w:cs="Times New Roman"/>
          <w:sz w:val="20"/>
          <w:szCs w:val="20"/>
        </w:rPr>
        <w:t>i.e</w:t>
      </w:r>
      <w:proofErr w:type="spellEnd"/>
      <w:r w:rsidRPr="00DD3BC4">
        <w:rPr>
          <w:rFonts w:ascii="Times New Roman" w:hAnsi="Times New Roman" w:cs="Times New Roman"/>
          <w:sz w:val="20"/>
          <w:szCs w:val="20"/>
        </w:rPr>
        <w:t xml:space="preserve"> the complement of) the statistical p-value.</w:t>
      </w:r>
    </w:p>
    <w:p w:rsidR="007A7D99" w:rsidRPr="00DD3BC4" w:rsidRDefault="00CC4806" w:rsidP="00DD3BC4">
      <w:pPr>
        <w:jc w:val="both"/>
        <w:rPr>
          <w:rFonts w:ascii="Times New Roman" w:hAnsi="Times New Roman" w:cs="Times New Roman"/>
          <w:sz w:val="20"/>
          <w:szCs w:val="20"/>
        </w:rPr>
      </w:pPr>
      <w:r w:rsidRPr="00DD3BC4">
        <w:rPr>
          <w:rFonts w:ascii="Times New Roman" w:hAnsi="Times New Roman" w:cs="Times New Roman"/>
          <w:sz w:val="20"/>
          <w:szCs w:val="20"/>
        </w:rPr>
        <w:t xml:space="preserve">Harman is developed under Matlab2013a environment and to run its executable </w:t>
      </w:r>
      <w:proofErr w:type="gramStart"/>
      <w:r w:rsidRPr="00DD3BC4">
        <w:rPr>
          <w:rFonts w:ascii="Times New Roman" w:hAnsi="Times New Roman" w:cs="Times New Roman"/>
          <w:sz w:val="20"/>
          <w:szCs w:val="20"/>
        </w:rPr>
        <w:t>file(</w:t>
      </w:r>
      <w:proofErr w:type="gramEnd"/>
      <w:r w:rsidRPr="00DD3BC4">
        <w:rPr>
          <w:rFonts w:ascii="Times New Roman" w:hAnsi="Times New Roman" w:cs="Times New Roman"/>
          <w:sz w:val="20"/>
          <w:szCs w:val="20"/>
        </w:rPr>
        <w:t>Harman.</w:t>
      </w:r>
      <w:r w:rsidR="007A7D99" w:rsidRPr="00DD3BC4">
        <w:rPr>
          <w:rFonts w:ascii="Times New Roman" w:hAnsi="Times New Roman" w:cs="Times New Roman"/>
          <w:sz w:val="20"/>
          <w:szCs w:val="20"/>
        </w:rPr>
        <w:t>exe) you should first</w:t>
      </w:r>
      <w:r w:rsidRPr="00DD3BC4">
        <w:rPr>
          <w:rFonts w:ascii="Times New Roman" w:hAnsi="Times New Roman" w:cs="Times New Roman"/>
          <w:sz w:val="20"/>
          <w:szCs w:val="20"/>
        </w:rPr>
        <w:t xml:space="preserve"> install MCR(</w:t>
      </w:r>
      <w:proofErr w:type="spellStart"/>
      <w:r w:rsidRPr="00DD3BC4">
        <w:rPr>
          <w:rFonts w:ascii="Times New Roman" w:hAnsi="Times New Roman" w:cs="Times New Roman"/>
          <w:sz w:val="20"/>
          <w:szCs w:val="20"/>
        </w:rPr>
        <w:t>Matlab</w:t>
      </w:r>
      <w:proofErr w:type="spellEnd"/>
      <w:r w:rsidRPr="00DD3BC4">
        <w:rPr>
          <w:rFonts w:ascii="Times New Roman" w:hAnsi="Times New Roman" w:cs="Times New Roman"/>
          <w:sz w:val="20"/>
          <w:szCs w:val="20"/>
        </w:rPr>
        <w:t xml:space="preserve"> Compiler Runtime) 8.1 from </w:t>
      </w:r>
      <w:r w:rsidR="007A7D99" w:rsidRPr="00DD3BC4">
        <w:rPr>
          <w:rFonts w:ascii="Times New Roman" w:hAnsi="Times New Roman" w:cs="Times New Roman"/>
          <w:sz w:val="20"/>
          <w:szCs w:val="20"/>
        </w:rPr>
        <w:t>this link</w:t>
      </w:r>
      <w:r w:rsidRPr="00DD3BC4">
        <w:rPr>
          <w:rFonts w:ascii="Times New Roman" w:hAnsi="Times New Roman" w:cs="Times New Roman"/>
          <w:sz w:val="20"/>
          <w:szCs w:val="20"/>
        </w:rPr>
        <w:t>(www.......)</w:t>
      </w:r>
      <w:r w:rsidR="007A7D99" w:rsidRPr="00DD3BC4">
        <w:rPr>
          <w:rFonts w:ascii="Times New Roman" w:hAnsi="Times New Roman" w:cs="Times New Roman"/>
          <w:sz w:val="20"/>
          <w:szCs w:val="20"/>
        </w:rPr>
        <w:t>on your machine. Having installed MCR 8.1, double clicking on Harman.exe starts the execution of the program and the input GUI would be open as shown in Fig1. This process may take up to 30 sec on some computers.</w:t>
      </w:r>
    </w:p>
    <w:p w:rsidR="007A7D99" w:rsidRDefault="007A7D99" w:rsidP="007A7D99">
      <w:pPr>
        <w:keepNext/>
        <w:jc w:val="center"/>
      </w:pPr>
      <w:r>
        <w:rPr>
          <w:rFonts w:ascii="Courier New" w:hAnsi="Courier New" w:cs="Courier New"/>
          <w:noProof/>
          <w:sz w:val="20"/>
          <w:szCs w:val="20"/>
          <w:lang w:eastAsia="en-AU"/>
        </w:rPr>
        <w:drawing>
          <wp:inline distT="0" distB="0" distL="0" distR="0">
            <wp:extent cx="4620148" cy="3493008"/>
            <wp:effectExtent l="19050" t="0" r="9002" b="0"/>
            <wp:docPr id="1" name="Picture 0" descr="Fig1-input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inputGUI.JPG"/>
                    <pic:cNvPicPr/>
                  </pic:nvPicPr>
                  <pic:blipFill>
                    <a:blip r:embed="rId4" cstate="print"/>
                    <a:stretch>
                      <a:fillRect/>
                    </a:stretch>
                  </pic:blipFill>
                  <pic:spPr>
                    <a:xfrm>
                      <a:off x="0" y="0"/>
                      <a:ext cx="4619065" cy="3492189"/>
                    </a:xfrm>
                    <a:prstGeom prst="rect">
                      <a:avLst/>
                    </a:prstGeom>
                  </pic:spPr>
                </pic:pic>
              </a:graphicData>
            </a:graphic>
          </wp:inline>
        </w:drawing>
      </w:r>
    </w:p>
    <w:p w:rsidR="007A7D99" w:rsidRPr="007A7D99" w:rsidRDefault="007A7D99" w:rsidP="007A7D99">
      <w:pPr>
        <w:pStyle w:val="Caption"/>
        <w:jc w:val="center"/>
        <w:rPr>
          <w:color w:val="auto"/>
        </w:rPr>
      </w:pPr>
      <w:r w:rsidRPr="007A7D99">
        <w:rPr>
          <w:color w:val="auto"/>
        </w:rPr>
        <w:t xml:space="preserve">Figure </w:t>
      </w:r>
      <w:r w:rsidRPr="007A7D99">
        <w:rPr>
          <w:color w:val="auto"/>
        </w:rPr>
        <w:fldChar w:fldCharType="begin"/>
      </w:r>
      <w:r w:rsidRPr="007A7D99">
        <w:rPr>
          <w:color w:val="auto"/>
        </w:rPr>
        <w:instrText xml:space="preserve"> SEQ Figure \* ARABIC </w:instrText>
      </w:r>
      <w:r w:rsidRPr="007A7D99">
        <w:rPr>
          <w:color w:val="auto"/>
        </w:rPr>
        <w:fldChar w:fldCharType="separate"/>
      </w:r>
      <w:r w:rsidR="00B85107">
        <w:rPr>
          <w:noProof/>
          <w:color w:val="auto"/>
        </w:rPr>
        <w:t>1</w:t>
      </w:r>
      <w:r w:rsidRPr="007A7D99">
        <w:rPr>
          <w:color w:val="auto"/>
        </w:rPr>
        <w:fldChar w:fldCharType="end"/>
      </w:r>
      <w:r w:rsidRPr="007A7D99">
        <w:rPr>
          <w:color w:val="auto"/>
        </w:rPr>
        <w:t xml:space="preserve">: Harman </w:t>
      </w:r>
      <w:r w:rsidRPr="007A7D99">
        <w:rPr>
          <w:noProof/>
          <w:color w:val="auto"/>
        </w:rPr>
        <w:t>Input GUI</w:t>
      </w:r>
    </w:p>
    <w:p w:rsidR="00CC4806" w:rsidRDefault="00CC4806">
      <w:pPr>
        <w:rPr>
          <w:rFonts w:ascii="Courier New" w:hAnsi="Courier New" w:cs="Courier New"/>
          <w:sz w:val="20"/>
          <w:szCs w:val="20"/>
        </w:rPr>
      </w:pPr>
      <w:r>
        <w:rPr>
          <w:rFonts w:ascii="Courier New" w:hAnsi="Courier New" w:cs="Courier New"/>
          <w:sz w:val="20"/>
          <w:szCs w:val="20"/>
        </w:rPr>
        <w:t xml:space="preserve"> </w:t>
      </w:r>
    </w:p>
    <w:p w:rsidR="007A7D99" w:rsidRDefault="00DD3BC4">
      <w:pPr>
        <w:rPr>
          <w:rFonts w:ascii="Times New Roman" w:hAnsi="Times New Roman" w:cs="Times New Roman"/>
          <w:sz w:val="20"/>
          <w:szCs w:val="20"/>
        </w:rPr>
      </w:pPr>
      <w:r>
        <w:rPr>
          <w:rFonts w:ascii="Times New Roman" w:hAnsi="Times New Roman" w:cs="Times New Roman"/>
          <w:sz w:val="20"/>
          <w:szCs w:val="20"/>
        </w:rPr>
        <w:t>All you need to use this package are two data and information files which as an example are shown in Figure2.</w:t>
      </w:r>
    </w:p>
    <w:p w:rsidR="00DD3BC4" w:rsidRDefault="00130DD9" w:rsidP="00DD3BC4">
      <w:pPr>
        <w:keepNext/>
        <w:jc w:val="center"/>
      </w:pPr>
      <w:r>
        <w:rPr>
          <w:noProof/>
          <w:lang w:eastAsia="en-AU"/>
        </w:rPr>
        <w:drawing>
          <wp:inline distT="0" distB="0" distL="0" distR="0">
            <wp:extent cx="5325364" cy="1188265"/>
            <wp:effectExtent l="19050" t="0" r="8636" b="0"/>
            <wp:docPr id="9" name="Picture 8" descr="Fig2-listofexample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listofexamplefiles.JPG"/>
                    <pic:cNvPicPr/>
                  </pic:nvPicPr>
                  <pic:blipFill>
                    <a:blip r:embed="rId5" cstate="print"/>
                    <a:stretch>
                      <a:fillRect/>
                    </a:stretch>
                  </pic:blipFill>
                  <pic:spPr>
                    <a:xfrm>
                      <a:off x="0" y="0"/>
                      <a:ext cx="5323948" cy="1187949"/>
                    </a:xfrm>
                    <a:prstGeom prst="rect">
                      <a:avLst/>
                    </a:prstGeom>
                  </pic:spPr>
                </pic:pic>
              </a:graphicData>
            </a:graphic>
          </wp:inline>
        </w:drawing>
      </w:r>
    </w:p>
    <w:p w:rsidR="00DD3BC4" w:rsidRPr="00DD3BC4" w:rsidRDefault="00DD3BC4" w:rsidP="00DD3BC4">
      <w:pPr>
        <w:pStyle w:val="Caption"/>
        <w:jc w:val="center"/>
        <w:rPr>
          <w:rFonts w:ascii="Times New Roman" w:hAnsi="Times New Roman" w:cs="Times New Roman"/>
          <w:color w:val="auto"/>
          <w:sz w:val="20"/>
          <w:szCs w:val="20"/>
        </w:rPr>
      </w:pPr>
      <w:r w:rsidRPr="00DD3BC4">
        <w:rPr>
          <w:color w:val="auto"/>
        </w:rPr>
        <w:t xml:space="preserve">Figure </w:t>
      </w:r>
      <w:r w:rsidRPr="00DD3BC4">
        <w:rPr>
          <w:color w:val="auto"/>
        </w:rPr>
        <w:fldChar w:fldCharType="begin"/>
      </w:r>
      <w:r w:rsidRPr="00DD3BC4">
        <w:rPr>
          <w:color w:val="auto"/>
        </w:rPr>
        <w:instrText xml:space="preserve"> SEQ Figure \* ARABIC </w:instrText>
      </w:r>
      <w:r w:rsidRPr="00DD3BC4">
        <w:rPr>
          <w:color w:val="auto"/>
        </w:rPr>
        <w:fldChar w:fldCharType="separate"/>
      </w:r>
      <w:r w:rsidR="00B85107">
        <w:rPr>
          <w:noProof/>
          <w:color w:val="auto"/>
        </w:rPr>
        <w:t>2</w:t>
      </w:r>
      <w:r w:rsidRPr="00DD3BC4">
        <w:rPr>
          <w:color w:val="auto"/>
        </w:rPr>
        <w:fldChar w:fldCharType="end"/>
      </w:r>
      <w:r w:rsidRPr="00DD3BC4">
        <w:rPr>
          <w:color w:val="auto"/>
        </w:rPr>
        <w:t>: Two example files</w:t>
      </w:r>
    </w:p>
    <w:p w:rsidR="00DD3BC4" w:rsidRPr="00DD3BC4" w:rsidRDefault="00DD3BC4">
      <w:pPr>
        <w:rPr>
          <w:rFonts w:ascii="Times New Roman" w:hAnsi="Times New Roman" w:cs="Times New Roman"/>
          <w:sz w:val="20"/>
          <w:szCs w:val="20"/>
        </w:rPr>
      </w:pPr>
    </w:p>
    <w:p w:rsidR="009D00BA" w:rsidRDefault="00130DD9">
      <w:pPr>
        <w:rPr>
          <w:rFonts w:ascii="Times New Roman" w:hAnsi="Times New Roman" w:cs="Times New Roman"/>
          <w:sz w:val="20"/>
          <w:szCs w:val="20"/>
        </w:rPr>
      </w:pPr>
      <w:r>
        <w:rPr>
          <w:rFonts w:ascii="Times New Roman" w:hAnsi="Times New Roman" w:cs="Times New Roman"/>
          <w:sz w:val="20"/>
          <w:szCs w:val="20"/>
        </w:rPr>
        <w:lastRenderedPageBreak/>
        <w:t xml:space="preserve">The example data file is a </w:t>
      </w:r>
      <w:r w:rsidR="001B7046">
        <w:rPr>
          <w:rFonts w:ascii="Times New Roman" w:hAnsi="Times New Roman" w:cs="Times New Roman"/>
          <w:sz w:val="20"/>
          <w:szCs w:val="20"/>
        </w:rPr>
        <w:t>(33298*29</w:t>
      </w:r>
      <w:proofErr w:type="gramStart"/>
      <w:r w:rsidR="001B7046">
        <w:rPr>
          <w:rFonts w:ascii="Times New Roman" w:hAnsi="Times New Roman" w:cs="Times New Roman"/>
          <w:sz w:val="20"/>
          <w:szCs w:val="20"/>
        </w:rPr>
        <w:t>)=</w:t>
      </w:r>
      <w:proofErr w:type="gramEnd"/>
      <w:r>
        <w:rPr>
          <w:rFonts w:ascii="Times New Roman" w:hAnsi="Times New Roman" w:cs="Times New Roman"/>
          <w:sz w:val="20"/>
          <w:szCs w:val="20"/>
        </w:rPr>
        <w:t>(p+1) by (n+1) tabular dataset in excel format(</w:t>
      </w:r>
      <w:proofErr w:type="spellStart"/>
      <w:r>
        <w:rPr>
          <w:rFonts w:ascii="Times New Roman" w:hAnsi="Times New Roman" w:cs="Times New Roman"/>
          <w:sz w:val="20"/>
          <w:szCs w:val="20"/>
        </w:rPr>
        <w:t>xlsx</w:t>
      </w:r>
      <w:proofErr w:type="spellEnd"/>
      <w:r>
        <w:rPr>
          <w:rFonts w:ascii="Times New Roman" w:hAnsi="Times New Roman" w:cs="Times New Roman"/>
          <w:sz w:val="20"/>
          <w:szCs w:val="20"/>
        </w:rPr>
        <w:t>) with p</w:t>
      </w:r>
      <w:r w:rsidR="001B7046">
        <w:rPr>
          <w:rFonts w:ascii="Times New Roman" w:hAnsi="Times New Roman" w:cs="Times New Roman"/>
          <w:sz w:val="20"/>
          <w:szCs w:val="20"/>
        </w:rPr>
        <w:t>=33297</w:t>
      </w:r>
      <w:r>
        <w:rPr>
          <w:rFonts w:ascii="Times New Roman" w:hAnsi="Times New Roman" w:cs="Times New Roman"/>
          <w:sz w:val="20"/>
          <w:szCs w:val="20"/>
        </w:rPr>
        <w:t xml:space="preserve">  </w:t>
      </w:r>
      <w:proofErr w:type="spellStart"/>
      <w:r>
        <w:rPr>
          <w:rFonts w:ascii="Times New Roman" w:hAnsi="Times New Roman" w:cs="Times New Roman"/>
          <w:sz w:val="20"/>
          <w:szCs w:val="20"/>
        </w:rPr>
        <w:t>probesets</w:t>
      </w:r>
      <w:proofErr w:type="spellEnd"/>
      <w:r>
        <w:rPr>
          <w:rFonts w:ascii="Times New Roman" w:hAnsi="Times New Roman" w:cs="Times New Roman"/>
          <w:sz w:val="20"/>
          <w:szCs w:val="20"/>
        </w:rPr>
        <w:t xml:space="preserve"> as the rows and n</w:t>
      </w:r>
      <w:r w:rsidR="001B7046">
        <w:rPr>
          <w:rFonts w:ascii="Times New Roman" w:hAnsi="Times New Roman" w:cs="Times New Roman"/>
          <w:sz w:val="20"/>
          <w:szCs w:val="20"/>
        </w:rPr>
        <w:t>=28</w:t>
      </w:r>
      <w:r>
        <w:rPr>
          <w:rFonts w:ascii="Times New Roman" w:hAnsi="Times New Roman" w:cs="Times New Roman"/>
          <w:sz w:val="20"/>
          <w:szCs w:val="20"/>
        </w:rPr>
        <w:t xml:space="preserve"> replicates arrays as the columns. The column headings corres</w:t>
      </w:r>
      <w:r w:rsidR="001B7046">
        <w:rPr>
          <w:rFonts w:ascii="Times New Roman" w:hAnsi="Times New Roman" w:cs="Times New Roman"/>
          <w:sz w:val="20"/>
          <w:szCs w:val="20"/>
        </w:rPr>
        <w:t>pond to arrays name and the row</w:t>
      </w:r>
      <w:r>
        <w:rPr>
          <w:rFonts w:ascii="Times New Roman" w:hAnsi="Times New Roman" w:cs="Times New Roman"/>
          <w:sz w:val="20"/>
          <w:szCs w:val="20"/>
        </w:rPr>
        <w:t xml:space="preserve"> headings correspond to </w:t>
      </w:r>
      <w:proofErr w:type="spellStart"/>
      <w:r>
        <w:rPr>
          <w:rFonts w:ascii="Times New Roman" w:hAnsi="Times New Roman" w:cs="Times New Roman"/>
          <w:sz w:val="20"/>
          <w:szCs w:val="20"/>
        </w:rPr>
        <w:t>probeset</w:t>
      </w:r>
      <w:proofErr w:type="spellEnd"/>
      <w:r>
        <w:rPr>
          <w:rFonts w:ascii="Times New Roman" w:hAnsi="Times New Roman" w:cs="Times New Roman"/>
          <w:sz w:val="20"/>
          <w:szCs w:val="20"/>
        </w:rPr>
        <w:t xml:space="preserve"> IDs as shown in Figure 3.</w:t>
      </w:r>
    </w:p>
    <w:p w:rsidR="0016524E" w:rsidRDefault="00130DD9" w:rsidP="0016524E">
      <w:pPr>
        <w:keepNext/>
      </w:pPr>
      <w:r>
        <w:rPr>
          <w:rFonts w:ascii="Times New Roman" w:hAnsi="Times New Roman" w:cs="Times New Roman"/>
          <w:noProof/>
          <w:sz w:val="20"/>
          <w:szCs w:val="20"/>
          <w:lang w:eastAsia="en-AU"/>
        </w:rPr>
        <w:drawing>
          <wp:inline distT="0" distB="0" distL="0" distR="0">
            <wp:extent cx="5731510" cy="2915920"/>
            <wp:effectExtent l="19050" t="0" r="2540" b="0"/>
            <wp:docPr id="10" name="Picture 9" descr="Fig3-sampledata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sampledatafile.JPG"/>
                    <pic:cNvPicPr/>
                  </pic:nvPicPr>
                  <pic:blipFill>
                    <a:blip r:embed="rId6" cstate="print"/>
                    <a:stretch>
                      <a:fillRect/>
                    </a:stretch>
                  </pic:blipFill>
                  <pic:spPr>
                    <a:xfrm>
                      <a:off x="0" y="0"/>
                      <a:ext cx="5731510" cy="2915920"/>
                    </a:xfrm>
                    <a:prstGeom prst="rect">
                      <a:avLst/>
                    </a:prstGeom>
                  </pic:spPr>
                </pic:pic>
              </a:graphicData>
            </a:graphic>
          </wp:inline>
        </w:drawing>
      </w:r>
    </w:p>
    <w:p w:rsidR="00130DD9" w:rsidRDefault="0016524E" w:rsidP="0016524E">
      <w:pPr>
        <w:pStyle w:val="Caption"/>
        <w:jc w:val="center"/>
        <w:rPr>
          <w:color w:val="auto"/>
        </w:rPr>
      </w:pPr>
      <w:r w:rsidRPr="0016524E">
        <w:rPr>
          <w:color w:val="auto"/>
        </w:rPr>
        <w:t xml:space="preserve">Figure </w:t>
      </w:r>
      <w:r w:rsidRPr="0016524E">
        <w:rPr>
          <w:color w:val="auto"/>
        </w:rPr>
        <w:fldChar w:fldCharType="begin"/>
      </w:r>
      <w:r w:rsidRPr="0016524E">
        <w:rPr>
          <w:color w:val="auto"/>
        </w:rPr>
        <w:instrText xml:space="preserve"> SEQ Figure \* ARABIC </w:instrText>
      </w:r>
      <w:r w:rsidRPr="0016524E">
        <w:rPr>
          <w:color w:val="auto"/>
        </w:rPr>
        <w:fldChar w:fldCharType="separate"/>
      </w:r>
      <w:r w:rsidR="00B85107">
        <w:rPr>
          <w:noProof/>
          <w:color w:val="auto"/>
        </w:rPr>
        <w:t>3</w:t>
      </w:r>
      <w:r w:rsidRPr="0016524E">
        <w:rPr>
          <w:color w:val="auto"/>
        </w:rPr>
        <w:fldChar w:fldCharType="end"/>
      </w:r>
      <w:r w:rsidRPr="0016524E">
        <w:rPr>
          <w:color w:val="auto"/>
        </w:rPr>
        <w:t>: Sample data files</w:t>
      </w:r>
    </w:p>
    <w:p w:rsidR="0016524E" w:rsidRDefault="0016524E" w:rsidP="0016524E"/>
    <w:p w:rsidR="0016524E" w:rsidRDefault="0016524E" w:rsidP="0016524E">
      <w:pPr>
        <w:rPr>
          <w:rFonts w:ascii="Times New Roman" w:hAnsi="Times New Roman" w:cs="Times New Roman"/>
        </w:rPr>
      </w:pPr>
      <w:r w:rsidRPr="0016524E">
        <w:rPr>
          <w:rFonts w:ascii="Times New Roman" w:hAnsi="Times New Roman" w:cs="Times New Roman"/>
        </w:rPr>
        <w:t xml:space="preserve">The </w:t>
      </w:r>
      <w:r>
        <w:rPr>
          <w:rFonts w:ascii="Times New Roman" w:hAnsi="Times New Roman" w:cs="Times New Roman"/>
        </w:rPr>
        <w:t>example info file contains information about the treatment types and the batch number of each replicates arrays. Then as shown in Figure 4 the column headings of the data file is the same as the row headings of the info file.</w:t>
      </w:r>
    </w:p>
    <w:p w:rsidR="0016524E" w:rsidRDefault="0016524E" w:rsidP="0016524E">
      <w:pPr>
        <w:keepNext/>
      </w:pPr>
      <w:r>
        <w:rPr>
          <w:rFonts w:ascii="Times New Roman" w:hAnsi="Times New Roman" w:cs="Times New Roman"/>
          <w:noProof/>
          <w:lang w:eastAsia="en-AU"/>
        </w:rPr>
        <w:drawing>
          <wp:inline distT="0" distB="0" distL="0" distR="0">
            <wp:extent cx="5731510" cy="2902585"/>
            <wp:effectExtent l="19050" t="0" r="2540" b="0"/>
            <wp:docPr id="11" name="Picture 10" descr="Fig4-sampleinf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sampleinfofile.JPG"/>
                    <pic:cNvPicPr/>
                  </pic:nvPicPr>
                  <pic:blipFill>
                    <a:blip r:embed="rId7" cstate="print"/>
                    <a:stretch>
                      <a:fillRect/>
                    </a:stretch>
                  </pic:blipFill>
                  <pic:spPr>
                    <a:xfrm>
                      <a:off x="0" y="0"/>
                      <a:ext cx="5731510" cy="2902585"/>
                    </a:xfrm>
                    <a:prstGeom prst="rect">
                      <a:avLst/>
                    </a:prstGeom>
                  </pic:spPr>
                </pic:pic>
              </a:graphicData>
            </a:graphic>
          </wp:inline>
        </w:drawing>
      </w:r>
    </w:p>
    <w:p w:rsidR="0016524E" w:rsidRDefault="0016524E" w:rsidP="0016524E">
      <w:pPr>
        <w:pStyle w:val="Caption"/>
        <w:jc w:val="center"/>
        <w:rPr>
          <w:color w:val="auto"/>
        </w:rPr>
      </w:pPr>
      <w:r w:rsidRPr="0016524E">
        <w:rPr>
          <w:color w:val="auto"/>
        </w:rPr>
        <w:t xml:space="preserve">Figure </w:t>
      </w:r>
      <w:r w:rsidRPr="0016524E">
        <w:rPr>
          <w:color w:val="auto"/>
        </w:rPr>
        <w:fldChar w:fldCharType="begin"/>
      </w:r>
      <w:r w:rsidRPr="0016524E">
        <w:rPr>
          <w:color w:val="auto"/>
        </w:rPr>
        <w:instrText xml:space="preserve"> SEQ Figure \* ARABIC </w:instrText>
      </w:r>
      <w:r w:rsidRPr="0016524E">
        <w:rPr>
          <w:color w:val="auto"/>
        </w:rPr>
        <w:fldChar w:fldCharType="separate"/>
      </w:r>
      <w:r w:rsidR="00B85107">
        <w:rPr>
          <w:noProof/>
          <w:color w:val="auto"/>
        </w:rPr>
        <w:t>4</w:t>
      </w:r>
      <w:r w:rsidRPr="0016524E">
        <w:rPr>
          <w:color w:val="auto"/>
        </w:rPr>
        <w:fldChar w:fldCharType="end"/>
      </w:r>
      <w:r w:rsidRPr="0016524E">
        <w:rPr>
          <w:color w:val="auto"/>
        </w:rPr>
        <w:t>: Sample info file</w:t>
      </w:r>
    </w:p>
    <w:p w:rsidR="0016524E" w:rsidRPr="0016524E" w:rsidRDefault="0016524E" w:rsidP="0016524E"/>
    <w:p w:rsidR="007A7D99" w:rsidRDefault="001B7046">
      <w:pPr>
        <w:rPr>
          <w:rFonts w:ascii="Times New Roman" w:hAnsi="Times New Roman" w:cs="Times New Roman"/>
          <w:sz w:val="20"/>
          <w:szCs w:val="20"/>
        </w:rPr>
      </w:pPr>
      <w:r>
        <w:rPr>
          <w:rFonts w:ascii="Times New Roman" w:hAnsi="Times New Roman" w:cs="Times New Roman"/>
          <w:sz w:val="20"/>
          <w:szCs w:val="20"/>
        </w:rPr>
        <w:lastRenderedPageBreak/>
        <w:t>To feed the package with</w:t>
      </w:r>
      <w:r w:rsidR="0016524E">
        <w:rPr>
          <w:rFonts w:ascii="Times New Roman" w:hAnsi="Times New Roman" w:cs="Times New Roman"/>
          <w:sz w:val="20"/>
          <w:szCs w:val="20"/>
        </w:rPr>
        <w:t xml:space="preserve"> these two files</w:t>
      </w:r>
      <w:r>
        <w:rPr>
          <w:rFonts w:ascii="Times New Roman" w:hAnsi="Times New Roman" w:cs="Times New Roman"/>
          <w:sz w:val="20"/>
          <w:szCs w:val="20"/>
        </w:rPr>
        <w:t>,</w:t>
      </w:r>
      <w:r w:rsidR="0016524E">
        <w:rPr>
          <w:rFonts w:ascii="Times New Roman" w:hAnsi="Times New Roman" w:cs="Times New Roman"/>
          <w:sz w:val="20"/>
          <w:szCs w:val="20"/>
        </w:rPr>
        <w:t xml:space="preserve"> </w:t>
      </w:r>
      <w:r w:rsidR="0081625F">
        <w:rPr>
          <w:rFonts w:ascii="Times New Roman" w:hAnsi="Times New Roman" w:cs="Times New Roman"/>
          <w:sz w:val="20"/>
          <w:szCs w:val="20"/>
        </w:rPr>
        <w:t xml:space="preserve">we start two consecutive file selection processes by pressing “Select your info file” and “Select your MAGE dataset file” buttons .The selected files are </w:t>
      </w:r>
      <w:r>
        <w:rPr>
          <w:rFonts w:ascii="Times New Roman" w:hAnsi="Times New Roman" w:cs="Times New Roman"/>
          <w:sz w:val="20"/>
          <w:szCs w:val="20"/>
        </w:rPr>
        <w:t>displayed</w:t>
      </w:r>
      <w:r w:rsidR="0081625F">
        <w:rPr>
          <w:rFonts w:ascii="Times New Roman" w:hAnsi="Times New Roman" w:cs="Times New Roman"/>
          <w:sz w:val="20"/>
          <w:szCs w:val="20"/>
        </w:rPr>
        <w:t xml:space="preserve"> in the provided boxes as shown in Figure </w:t>
      </w:r>
      <w:r>
        <w:rPr>
          <w:rFonts w:ascii="Times New Roman" w:hAnsi="Times New Roman" w:cs="Times New Roman"/>
          <w:sz w:val="20"/>
          <w:szCs w:val="20"/>
        </w:rPr>
        <w:t>5</w:t>
      </w:r>
      <w:r w:rsidR="009D00BA">
        <w:rPr>
          <w:rFonts w:ascii="Times New Roman" w:hAnsi="Times New Roman" w:cs="Times New Roman"/>
          <w:sz w:val="20"/>
          <w:szCs w:val="20"/>
        </w:rPr>
        <w:t>,</w:t>
      </w:r>
      <w:r>
        <w:rPr>
          <w:rFonts w:ascii="Times New Roman" w:hAnsi="Times New Roman" w:cs="Times New Roman"/>
          <w:sz w:val="20"/>
          <w:szCs w:val="20"/>
        </w:rPr>
        <w:t>6</w:t>
      </w:r>
      <w:r w:rsidR="009D00BA">
        <w:rPr>
          <w:rFonts w:ascii="Times New Roman" w:hAnsi="Times New Roman" w:cs="Times New Roman"/>
          <w:sz w:val="20"/>
          <w:szCs w:val="20"/>
        </w:rPr>
        <w:t>,</w:t>
      </w:r>
      <w:r>
        <w:rPr>
          <w:rFonts w:ascii="Times New Roman" w:hAnsi="Times New Roman" w:cs="Times New Roman"/>
          <w:sz w:val="20"/>
          <w:szCs w:val="20"/>
        </w:rPr>
        <w:t>7,8</w:t>
      </w:r>
      <w:r w:rsidR="0081625F">
        <w:rPr>
          <w:rFonts w:ascii="Times New Roman" w:hAnsi="Times New Roman" w:cs="Times New Roman"/>
          <w:sz w:val="20"/>
          <w:szCs w:val="20"/>
        </w:rPr>
        <w:t>.</w:t>
      </w:r>
    </w:p>
    <w:p w:rsidR="009D00BA" w:rsidRDefault="009D00BA" w:rsidP="009D00BA">
      <w:pPr>
        <w:keepNext/>
      </w:pPr>
      <w:r>
        <w:rPr>
          <w:rFonts w:ascii="Times New Roman" w:hAnsi="Times New Roman" w:cs="Times New Roman"/>
          <w:noProof/>
          <w:sz w:val="20"/>
          <w:szCs w:val="20"/>
          <w:lang w:eastAsia="en-AU"/>
        </w:rPr>
        <w:drawing>
          <wp:inline distT="0" distB="0" distL="0" distR="0">
            <wp:extent cx="5731510" cy="1299845"/>
            <wp:effectExtent l="19050" t="0" r="2540" b="0"/>
            <wp:docPr id="4" name="Picture 3" descr="Fig3-infofilese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infofileselection.JPG"/>
                    <pic:cNvPicPr/>
                  </pic:nvPicPr>
                  <pic:blipFill>
                    <a:blip r:embed="rId8" cstate="print"/>
                    <a:stretch>
                      <a:fillRect/>
                    </a:stretch>
                  </pic:blipFill>
                  <pic:spPr>
                    <a:xfrm>
                      <a:off x="0" y="0"/>
                      <a:ext cx="5731510" cy="1299845"/>
                    </a:xfrm>
                    <a:prstGeom prst="rect">
                      <a:avLst/>
                    </a:prstGeom>
                  </pic:spPr>
                </pic:pic>
              </a:graphicData>
            </a:graphic>
          </wp:inline>
        </w:drawing>
      </w:r>
    </w:p>
    <w:p w:rsidR="0081625F" w:rsidRDefault="009D00BA" w:rsidP="009D00BA">
      <w:pPr>
        <w:pStyle w:val="Caption"/>
        <w:jc w:val="center"/>
        <w:rPr>
          <w:color w:val="auto"/>
        </w:rPr>
      </w:pPr>
      <w:r w:rsidRPr="009D00BA">
        <w:rPr>
          <w:color w:val="auto"/>
        </w:rPr>
        <w:t xml:space="preserve">Figure </w:t>
      </w:r>
      <w:r w:rsidRPr="009D00BA">
        <w:rPr>
          <w:color w:val="auto"/>
        </w:rPr>
        <w:fldChar w:fldCharType="begin"/>
      </w:r>
      <w:r w:rsidRPr="009D00BA">
        <w:rPr>
          <w:color w:val="auto"/>
        </w:rPr>
        <w:instrText xml:space="preserve"> SEQ Figure \* ARABIC </w:instrText>
      </w:r>
      <w:r w:rsidRPr="009D00BA">
        <w:rPr>
          <w:color w:val="auto"/>
        </w:rPr>
        <w:fldChar w:fldCharType="separate"/>
      </w:r>
      <w:r w:rsidR="00B85107">
        <w:rPr>
          <w:noProof/>
          <w:color w:val="auto"/>
        </w:rPr>
        <w:t>5</w:t>
      </w:r>
      <w:r w:rsidRPr="009D00BA">
        <w:rPr>
          <w:color w:val="auto"/>
        </w:rPr>
        <w:fldChar w:fldCharType="end"/>
      </w:r>
      <w:r w:rsidRPr="009D00BA">
        <w:rPr>
          <w:color w:val="auto"/>
        </w:rPr>
        <w:t>: Info file selection</w:t>
      </w:r>
    </w:p>
    <w:p w:rsidR="009D00BA" w:rsidRPr="009D00BA" w:rsidRDefault="009D00BA" w:rsidP="009D00BA"/>
    <w:p w:rsidR="009D00BA" w:rsidRDefault="000A3938" w:rsidP="009D00BA">
      <w:pPr>
        <w:keepNext/>
      </w:pPr>
      <w:r>
        <w:rPr>
          <w:noProof/>
          <w:lang w:eastAsia="en-AU"/>
        </w:rPr>
        <w:drawing>
          <wp:inline distT="0" distB="0" distL="0" distR="0">
            <wp:extent cx="5731510" cy="4332605"/>
            <wp:effectExtent l="19050" t="0" r="2540" b="0"/>
            <wp:docPr id="14" name="Picture 13" descr="Fig6-guiinf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guiinfofile.JPG"/>
                    <pic:cNvPicPr/>
                  </pic:nvPicPr>
                  <pic:blipFill>
                    <a:blip r:embed="rId9" cstate="print"/>
                    <a:stretch>
                      <a:fillRect/>
                    </a:stretch>
                  </pic:blipFill>
                  <pic:spPr>
                    <a:xfrm>
                      <a:off x="0" y="0"/>
                      <a:ext cx="5731510" cy="4332605"/>
                    </a:xfrm>
                    <a:prstGeom prst="rect">
                      <a:avLst/>
                    </a:prstGeom>
                  </pic:spPr>
                </pic:pic>
              </a:graphicData>
            </a:graphic>
          </wp:inline>
        </w:drawing>
      </w:r>
    </w:p>
    <w:p w:rsidR="009D00BA" w:rsidRDefault="009D00BA" w:rsidP="009D00BA">
      <w:pPr>
        <w:pStyle w:val="Caption"/>
        <w:jc w:val="center"/>
        <w:rPr>
          <w:color w:val="auto"/>
        </w:rPr>
      </w:pPr>
      <w:r w:rsidRPr="009D00BA">
        <w:rPr>
          <w:color w:val="auto"/>
        </w:rPr>
        <w:t xml:space="preserve">Figure </w:t>
      </w:r>
      <w:r w:rsidRPr="009D00BA">
        <w:rPr>
          <w:color w:val="auto"/>
        </w:rPr>
        <w:fldChar w:fldCharType="begin"/>
      </w:r>
      <w:r w:rsidRPr="009D00BA">
        <w:rPr>
          <w:color w:val="auto"/>
        </w:rPr>
        <w:instrText xml:space="preserve"> SEQ Figure \* ARABIC </w:instrText>
      </w:r>
      <w:r w:rsidRPr="009D00BA">
        <w:rPr>
          <w:color w:val="auto"/>
        </w:rPr>
        <w:fldChar w:fldCharType="separate"/>
      </w:r>
      <w:r w:rsidR="00B85107">
        <w:rPr>
          <w:noProof/>
          <w:color w:val="auto"/>
        </w:rPr>
        <w:t>6</w:t>
      </w:r>
      <w:r w:rsidRPr="009D00BA">
        <w:rPr>
          <w:color w:val="auto"/>
        </w:rPr>
        <w:fldChar w:fldCharType="end"/>
      </w:r>
      <w:r w:rsidRPr="009D00BA">
        <w:rPr>
          <w:color w:val="auto"/>
        </w:rPr>
        <w:t>: Info file selected</w:t>
      </w:r>
    </w:p>
    <w:p w:rsidR="009D00BA" w:rsidRDefault="009D00BA" w:rsidP="009D00BA"/>
    <w:p w:rsidR="009D00BA" w:rsidRDefault="009D00BA" w:rsidP="009D00BA">
      <w:pPr>
        <w:keepNext/>
      </w:pPr>
      <w:r>
        <w:rPr>
          <w:noProof/>
          <w:lang w:eastAsia="en-AU"/>
        </w:rPr>
        <w:lastRenderedPageBreak/>
        <w:drawing>
          <wp:inline distT="0" distB="0" distL="0" distR="0">
            <wp:extent cx="5731510" cy="1374775"/>
            <wp:effectExtent l="19050" t="0" r="2540" b="0"/>
            <wp:docPr id="6" name="Picture 5" descr="Fig5-datafilese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datafileselection.JPG"/>
                    <pic:cNvPicPr/>
                  </pic:nvPicPr>
                  <pic:blipFill>
                    <a:blip r:embed="rId10" cstate="print"/>
                    <a:stretch>
                      <a:fillRect/>
                    </a:stretch>
                  </pic:blipFill>
                  <pic:spPr>
                    <a:xfrm>
                      <a:off x="0" y="0"/>
                      <a:ext cx="5731510" cy="1374775"/>
                    </a:xfrm>
                    <a:prstGeom prst="rect">
                      <a:avLst/>
                    </a:prstGeom>
                  </pic:spPr>
                </pic:pic>
              </a:graphicData>
            </a:graphic>
          </wp:inline>
        </w:drawing>
      </w:r>
    </w:p>
    <w:p w:rsidR="009D00BA" w:rsidRPr="009D00BA" w:rsidRDefault="009D00BA" w:rsidP="009D00BA">
      <w:pPr>
        <w:pStyle w:val="Caption"/>
        <w:jc w:val="center"/>
        <w:rPr>
          <w:color w:val="auto"/>
        </w:rPr>
      </w:pPr>
      <w:r w:rsidRPr="009D00BA">
        <w:rPr>
          <w:color w:val="auto"/>
        </w:rPr>
        <w:t xml:space="preserve">Figure </w:t>
      </w:r>
      <w:r w:rsidRPr="009D00BA">
        <w:rPr>
          <w:color w:val="auto"/>
        </w:rPr>
        <w:fldChar w:fldCharType="begin"/>
      </w:r>
      <w:r w:rsidRPr="009D00BA">
        <w:rPr>
          <w:color w:val="auto"/>
        </w:rPr>
        <w:instrText xml:space="preserve"> SEQ Figure \* ARABIC </w:instrText>
      </w:r>
      <w:r w:rsidRPr="009D00BA">
        <w:rPr>
          <w:color w:val="auto"/>
        </w:rPr>
        <w:fldChar w:fldCharType="separate"/>
      </w:r>
      <w:r w:rsidR="00B85107">
        <w:rPr>
          <w:noProof/>
          <w:color w:val="auto"/>
        </w:rPr>
        <w:t>7</w:t>
      </w:r>
      <w:r w:rsidRPr="009D00BA">
        <w:rPr>
          <w:color w:val="auto"/>
        </w:rPr>
        <w:fldChar w:fldCharType="end"/>
      </w:r>
      <w:r w:rsidRPr="009D00BA">
        <w:rPr>
          <w:color w:val="auto"/>
        </w:rPr>
        <w:t>: Data file selection</w:t>
      </w:r>
    </w:p>
    <w:p w:rsidR="009D00BA" w:rsidRDefault="00B71DDE" w:rsidP="009D00BA">
      <w:pPr>
        <w:keepNext/>
      </w:pPr>
      <w:r>
        <w:rPr>
          <w:noProof/>
          <w:lang w:eastAsia="en-AU"/>
        </w:rPr>
        <w:drawing>
          <wp:inline distT="0" distB="0" distL="0" distR="0">
            <wp:extent cx="5731510" cy="4340225"/>
            <wp:effectExtent l="19050" t="0" r="2540" b="0"/>
            <wp:docPr id="15" name="Picture 14" descr="Fig8-guidata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guidatafile.JPG"/>
                    <pic:cNvPicPr/>
                  </pic:nvPicPr>
                  <pic:blipFill>
                    <a:blip r:embed="rId11" cstate="print"/>
                    <a:stretch>
                      <a:fillRect/>
                    </a:stretch>
                  </pic:blipFill>
                  <pic:spPr>
                    <a:xfrm>
                      <a:off x="0" y="0"/>
                      <a:ext cx="5731510" cy="4340225"/>
                    </a:xfrm>
                    <a:prstGeom prst="rect">
                      <a:avLst/>
                    </a:prstGeom>
                  </pic:spPr>
                </pic:pic>
              </a:graphicData>
            </a:graphic>
          </wp:inline>
        </w:drawing>
      </w:r>
    </w:p>
    <w:p w:rsidR="007A7D99" w:rsidRDefault="009D00BA" w:rsidP="009D00BA">
      <w:pPr>
        <w:pStyle w:val="Caption"/>
        <w:jc w:val="center"/>
        <w:rPr>
          <w:color w:val="auto"/>
        </w:rPr>
      </w:pPr>
      <w:r w:rsidRPr="009D00BA">
        <w:rPr>
          <w:color w:val="auto"/>
        </w:rPr>
        <w:t xml:space="preserve">Figure </w:t>
      </w:r>
      <w:r w:rsidRPr="009D00BA">
        <w:rPr>
          <w:color w:val="auto"/>
        </w:rPr>
        <w:fldChar w:fldCharType="begin"/>
      </w:r>
      <w:r w:rsidRPr="009D00BA">
        <w:rPr>
          <w:color w:val="auto"/>
        </w:rPr>
        <w:instrText xml:space="preserve"> SEQ Figure \* ARABIC </w:instrText>
      </w:r>
      <w:r w:rsidRPr="009D00BA">
        <w:rPr>
          <w:color w:val="auto"/>
        </w:rPr>
        <w:fldChar w:fldCharType="separate"/>
      </w:r>
      <w:r w:rsidR="00B85107">
        <w:rPr>
          <w:noProof/>
          <w:color w:val="auto"/>
        </w:rPr>
        <w:t>8</w:t>
      </w:r>
      <w:r w:rsidRPr="009D00BA">
        <w:rPr>
          <w:color w:val="auto"/>
        </w:rPr>
        <w:fldChar w:fldCharType="end"/>
      </w:r>
      <w:r w:rsidRPr="009D00BA">
        <w:rPr>
          <w:color w:val="auto"/>
        </w:rPr>
        <w:t>: Data file selected</w:t>
      </w:r>
    </w:p>
    <w:p w:rsidR="00DA43C4" w:rsidRDefault="00DA43C4" w:rsidP="009D00BA">
      <w:pPr>
        <w:rPr>
          <w:rFonts w:ascii="Times New Roman" w:hAnsi="Times New Roman" w:cs="Times New Roman"/>
        </w:rPr>
      </w:pPr>
    </w:p>
    <w:p w:rsidR="009D00BA" w:rsidRDefault="00DA43C4" w:rsidP="009D00BA">
      <w:pPr>
        <w:rPr>
          <w:rFonts w:ascii="Times New Roman" w:hAnsi="Times New Roman" w:cs="Times New Roman"/>
        </w:rPr>
      </w:pPr>
      <w:r w:rsidRPr="00DA43C4">
        <w:rPr>
          <w:rFonts w:ascii="Times New Roman" w:hAnsi="Times New Roman" w:cs="Times New Roman"/>
        </w:rPr>
        <w:t xml:space="preserve">Having </w:t>
      </w:r>
      <w:r>
        <w:rPr>
          <w:rFonts w:ascii="Times New Roman" w:hAnsi="Times New Roman" w:cs="Times New Roman"/>
        </w:rPr>
        <w:t xml:space="preserve">fed these files, the user should select </w:t>
      </w:r>
      <w:r w:rsidRPr="00DA43C4">
        <w:rPr>
          <w:rFonts w:ascii="Times New Roman" w:hAnsi="Times New Roman" w:cs="Times New Roman"/>
        </w:rPr>
        <w:t xml:space="preserve">the </w:t>
      </w:r>
      <w:r w:rsidR="00F61522">
        <w:rPr>
          <w:rFonts w:ascii="Times New Roman" w:hAnsi="Times New Roman" w:cs="Times New Roman"/>
        </w:rPr>
        <w:t>c</w:t>
      </w:r>
      <w:r w:rsidRPr="00DA43C4">
        <w:rPr>
          <w:rFonts w:ascii="Times New Roman" w:hAnsi="Times New Roman" w:cs="Times New Roman"/>
        </w:rPr>
        <w:t xml:space="preserve">onfidence </w:t>
      </w:r>
      <w:r>
        <w:rPr>
          <w:rFonts w:ascii="Times New Roman" w:hAnsi="Times New Roman" w:cs="Times New Roman"/>
        </w:rPr>
        <w:t>threshold from the popup menu as shown in Figure 9.</w:t>
      </w:r>
      <w:r w:rsidR="00F61522">
        <w:rPr>
          <w:rFonts w:ascii="Times New Roman" w:hAnsi="Times New Roman" w:cs="Times New Roman"/>
        </w:rPr>
        <w:t xml:space="preserve"> This number shows our confidence in not overcorrecting the data and losing genuine biological information. The most common used value is 95%.</w:t>
      </w:r>
    </w:p>
    <w:p w:rsidR="00F61522" w:rsidRDefault="00B71DDE" w:rsidP="00F61522">
      <w:pPr>
        <w:keepNext/>
        <w:jc w:val="center"/>
      </w:pPr>
      <w:r>
        <w:rPr>
          <w:noProof/>
          <w:lang w:eastAsia="en-AU"/>
        </w:rPr>
        <w:lastRenderedPageBreak/>
        <w:drawing>
          <wp:inline distT="0" distB="0" distL="0" distR="0">
            <wp:extent cx="5731510" cy="4328160"/>
            <wp:effectExtent l="19050" t="0" r="2540" b="0"/>
            <wp:docPr id="16" name="Picture 15" descr="fig9-confidence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9-confidencethreshold.jpg"/>
                    <pic:cNvPicPr/>
                  </pic:nvPicPr>
                  <pic:blipFill>
                    <a:blip r:embed="rId12" cstate="print"/>
                    <a:stretch>
                      <a:fillRect/>
                    </a:stretch>
                  </pic:blipFill>
                  <pic:spPr>
                    <a:xfrm>
                      <a:off x="0" y="0"/>
                      <a:ext cx="5731510" cy="4328160"/>
                    </a:xfrm>
                    <a:prstGeom prst="rect">
                      <a:avLst/>
                    </a:prstGeom>
                  </pic:spPr>
                </pic:pic>
              </a:graphicData>
            </a:graphic>
          </wp:inline>
        </w:drawing>
      </w:r>
    </w:p>
    <w:p w:rsidR="00DA43C4" w:rsidRPr="00F61522" w:rsidRDefault="00F61522" w:rsidP="00F61522">
      <w:pPr>
        <w:pStyle w:val="Caption"/>
        <w:jc w:val="center"/>
        <w:rPr>
          <w:rFonts w:ascii="Times New Roman" w:hAnsi="Times New Roman" w:cs="Times New Roman"/>
          <w:color w:val="auto"/>
        </w:rPr>
      </w:pPr>
      <w:r w:rsidRPr="00F61522">
        <w:rPr>
          <w:color w:val="auto"/>
        </w:rPr>
        <w:t xml:space="preserve">Figure </w:t>
      </w:r>
      <w:r w:rsidRPr="00F61522">
        <w:rPr>
          <w:color w:val="auto"/>
        </w:rPr>
        <w:fldChar w:fldCharType="begin"/>
      </w:r>
      <w:r w:rsidRPr="00F61522">
        <w:rPr>
          <w:color w:val="auto"/>
        </w:rPr>
        <w:instrText xml:space="preserve"> SEQ Figure \* ARABIC </w:instrText>
      </w:r>
      <w:r w:rsidRPr="00F61522">
        <w:rPr>
          <w:color w:val="auto"/>
        </w:rPr>
        <w:fldChar w:fldCharType="separate"/>
      </w:r>
      <w:r w:rsidR="00B85107">
        <w:rPr>
          <w:noProof/>
          <w:color w:val="auto"/>
        </w:rPr>
        <w:t>9</w:t>
      </w:r>
      <w:r w:rsidRPr="00F61522">
        <w:rPr>
          <w:color w:val="auto"/>
        </w:rPr>
        <w:fldChar w:fldCharType="end"/>
      </w:r>
      <w:r w:rsidRPr="00F61522">
        <w:rPr>
          <w:color w:val="auto"/>
        </w:rPr>
        <w:t>: Se</w:t>
      </w:r>
      <w:r>
        <w:rPr>
          <w:color w:val="auto"/>
        </w:rPr>
        <w:t>lect</w:t>
      </w:r>
      <w:r w:rsidRPr="00F61522">
        <w:rPr>
          <w:color w:val="auto"/>
        </w:rPr>
        <w:t>ing the confidence threshold</w:t>
      </w:r>
    </w:p>
    <w:p w:rsidR="000A3938" w:rsidRDefault="000A3938" w:rsidP="009D00BA">
      <w:pPr>
        <w:rPr>
          <w:rFonts w:ascii="Times New Roman" w:hAnsi="Times New Roman" w:cs="Times New Roman"/>
        </w:rPr>
      </w:pPr>
    </w:p>
    <w:p w:rsidR="009D00BA" w:rsidRDefault="00F61522" w:rsidP="00B71DDE">
      <w:pPr>
        <w:jc w:val="both"/>
        <w:rPr>
          <w:rFonts w:ascii="Times New Roman" w:hAnsi="Times New Roman" w:cs="Times New Roman"/>
        </w:rPr>
      </w:pPr>
      <w:r w:rsidRPr="00F61522">
        <w:rPr>
          <w:rFonts w:ascii="Times New Roman" w:hAnsi="Times New Roman" w:cs="Times New Roman"/>
        </w:rPr>
        <w:t>Now,</w:t>
      </w:r>
      <w:r>
        <w:rPr>
          <w:rFonts w:ascii="Times New Roman" w:hAnsi="Times New Roman" w:cs="Times New Roman"/>
        </w:rPr>
        <w:t xml:space="preserve"> everything is ready to run the algorithm. By pressing the start </w:t>
      </w:r>
      <w:r w:rsidR="000A3938">
        <w:rPr>
          <w:rFonts w:ascii="Times New Roman" w:hAnsi="Times New Roman" w:cs="Times New Roman"/>
        </w:rPr>
        <w:t xml:space="preserve">button, the package would start running and a progress bar would </w:t>
      </w:r>
      <w:proofErr w:type="spellStart"/>
      <w:r w:rsidR="000A3938">
        <w:rPr>
          <w:rFonts w:ascii="Times New Roman" w:hAnsi="Times New Roman" w:cs="Times New Roman"/>
        </w:rPr>
        <w:t>dispaly</w:t>
      </w:r>
      <w:proofErr w:type="spellEnd"/>
      <w:r w:rsidR="000A3938">
        <w:rPr>
          <w:rFonts w:ascii="Times New Roman" w:hAnsi="Times New Roman" w:cs="Times New Roman"/>
        </w:rPr>
        <w:t xml:space="preserve"> the progress of the algorithm</w:t>
      </w:r>
      <w:r w:rsidR="00B71DDE">
        <w:rPr>
          <w:rFonts w:ascii="Times New Roman" w:hAnsi="Times New Roman" w:cs="Times New Roman"/>
        </w:rPr>
        <w:t xml:space="preserve"> as shown in Figure 10</w:t>
      </w:r>
      <w:r w:rsidR="000A3938">
        <w:rPr>
          <w:rFonts w:ascii="Times New Roman" w:hAnsi="Times New Roman" w:cs="Times New Roman"/>
        </w:rPr>
        <w:t xml:space="preserve">. It should be mentioned that depending on the </w:t>
      </w:r>
      <w:proofErr w:type="spellStart"/>
      <w:r w:rsidR="000A3938">
        <w:rPr>
          <w:rFonts w:ascii="Times New Roman" w:hAnsi="Times New Roman" w:cs="Times New Roman"/>
        </w:rPr>
        <w:t>batchiness</w:t>
      </w:r>
      <w:proofErr w:type="spellEnd"/>
      <w:r w:rsidR="000A3938">
        <w:rPr>
          <w:rFonts w:ascii="Times New Roman" w:hAnsi="Times New Roman" w:cs="Times New Roman"/>
        </w:rPr>
        <w:t xml:space="preserve"> severity and the number of samples in dataset, it may take a couple of minutes for the pop up progress bar to be updated in some occasions.</w:t>
      </w:r>
    </w:p>
    <w:p w:rsidR="00B71DDE" w:rsidRDefault="00B71DDE" w:rsidP="00B71DDE">
      <w:pPr>
        <w:keepNext/>
        <w:jc w:val="both"/>
      </w:pPr>
      <w:r>
        <w:rPr>
          <w:rFonts w:ascii="Times New Roman" w:hAnsi="Times New Roman" w:cs="Times New Roman"/>
          <w:noProof/>
          <w:lang w:eastAsia="en-AU"/>
        </w:rPr>
        <w:lastRenderedPageBreak/>
        <w:drawing>
          <wp:inline distT="0" distB="0" distL="0" distR="0">
            <wp:extent cx="4963951" cy="3755136"/>
            <wp:effectExtent l="19050" t="0" r="8099" b="0"/>
            <wp:docPr id="17" name="Picture 16" descr="fig10-progress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progressbar.JPG"/>
                    <pic:cNvPicPr/>
                  </pic:nvPicPr>
                  <pic:blipFill>
                    <a:blip r:embed="rId13" cstate="print"/>
                    <a:stretch>
                      <a:fillRect/>
                    </a:stretch>
                  </pic:blipFill>
                  <pic:spPr>
                    <a:xfrm>
                      <a:off x="0" y="0"/>
                      <a:ext cx="4965696" cy="3756456"/>
                    </a:xfrm>
                    <a:prstGeom prst="rect">
                      <a:avLst/>
                    </a:prstGeom>
                  </pic:spPr>
                </pic:pic>
              </a:graphicData>
            </a:graphic>
          </wp:inline>
        </w:drawing>
      </w:r>
    </w:p>
    <w:p w:rsidR="00B71DDE" w:rsidRPr="00B71DDE" w:rsidRDefault="00B71DDE" w:rsidP="00B71DDE">
      <w:pPr>
        <w:pStyle w:val="Caption"/>
        <w:jc w:val="center"/>
        <w:rPr>
          <w:rFonts w:ascii="Times New Roman" w:hAnsi="Times New Roman" w:cs="Times New Roman"/>
          <w:color w:val="auto"/>
        </w:rPr>
      </w:pPr>
      <w:r w:rsidRPr="00B71DDE">
        <w:rPr>
          <w:color w:val="auto"/>
        </w:rPr>
        <w:t xml:space="preserve">Figure </w:t>
      </w:r>
      <w:r w:rsidRPr="00B71DDE">
        <w:rPr>
          <w:color w:val="auto"/>
        </w:rPr>
        <w:fldChar w:fldCharType="begin"/>
      </w:r>
      <w:r w:rsidRPr="00B71DDE">
        <w:rPr>
          <w:color w:val="auto"/>
        </w:rPr>
        <w:instrText xml:space="preserve"> SEQ Figure \* ARABIC </w:instrText>
      </w:r>
      <w:r w:rsidRPr="00B71DDE">
        <w:rPr>
          <w:color w:val="auto"/>
        </w:rPr>
        <w:fldChar w:fldCharType="separate"/>
      </w:r>
      <w:r w:rsidR="00B85107">
        <w:rPr>
          <w:noProof/>
          <w:color w:val="auto"/>
        </w:rPr>
        <w:t>10</w:t>
      </w:r>
      <w:r w:rsidRPr="00B71DDE">
        <w:rPr>
          <w:color w:val="auto"/>
        </w:rPr>
        <w:fldChar w:fldCharType="end"/>
      </w:r>
      <w:r w:rsidRPr="00B71DDE">
        <w:rPr>
          <w:color w:val="auto"/>
        </w:rPr>
        <w:t xml:space="preserve">: Running </w:t>
      </w:r>
      <w:proofErr w:type="gramStart"/>
      <w:r w:rsidRPr="00B71DDE">
        <w:rPr>
          <w:color w:val="auto"/>
        </w:rPr>
        <w:t>progress</w:t>
      </w:r>
      <w:r w:rsidRPr="00B71DDE">
        <w:rPr>
          <w:noProof/>
          <w:color w:val="auto"/>
        </w:rPr>
        <w:t xml:space="preserve">  bar</w:t>
      </w:r>
      <w:proofErr w:type="gramEnd"/>
    </w:p>
    <w:p w:rsidR="00B71DDE" w:rsidRDefault="00B71DDE" w:rsidP="009D00BA">
      <w:pPr>
        <w:rPr>
          <w:rFonts w:ascii="Times New Roman" w:hAnsi="Times New Roman" w:cs="Times New Roman"/>
        </w:rPr>
      </w:pPr>
    </w:p>
    <w:p w:rsidR="00B85107" w:rsidRDefault="00B85107" w:rsidP="004022D9">
      <w:pPr>
        <w:jc w:val="both"/>
        <w:rPr>
          <w:rFonts w:ascii="Times New Roman" w:hAnsi="Times New Roman" w:cs="Times New Roman"/>
        </w:rPr>
      </w:pPr>
      <w:r>
        <w:rPr>
          <w:rFonts w:ascii="Times New Roman" w:hAnsi="Times New Roman" w:cs="Times New Roman"/>
        </w:rPr>
        <w:t>Having the algorithm running finished, another PC visualization tool GUI would pop up which shows the overall correction vector for all principle components along with the two plots of selective principle components before an</w:t>
      </w:r>
      <w:r w:rsidR="004022D9">
        <w:rPr>
          <w:rFonts w:ascii="Times New Roman" w:hAnsi="Times New Roman" w:cs="Times New Roman"/>
        </w:rPr>
        <w:t>d after batch effect correction,</w:t>
      </w:r>
      <w:r>
        <w:rPr>
          <w:rFonts w:ascii="Times New Roman" w:hAnsi="Times New Roman" w:cs="Times New Roman"/>
        </w:rPr>
        <w:t xml:space="preserve"> </w:t>
      </w:r>
      <w:r w:rsidR="004022D9">
        <w:rPr>
          <w:rFonts w:ascii="Times New Roman" w:hAnsi="Times New Roman" w:cs="Times New Roman"/>
        </w:rPr>
        <w:t>Figure 11.</w:t>
      </w:r>
    </w:p>
    <w:p w:rsidR="004022D9" w:rsidRDefault="004022D9" w:rsidP="004022D9">
      <w:pPr>
        <w:jc w:val="both"/>
        <w:rPr>
          <w:rFonts w:ascii="Times New Roman" w:hAnsi="Times New Roman" w:cs="Times New Roman"/>
        </w:rPr>
      </w:pPr>
      <w:r>
        <w:rPr>
          <w:rFonts w:ascii="Times New Roman" w:hAnsi="Times New Roman" w:cs="Times New Roman"/>
        </w:rPr>
        <w:t>At the same time the corrected MAGE dataset would be saved in the same folder as the example data with a –HarmancorrectedXX.xlsx postfix where XX shows the chosen confidence threshold.</w:t>
      </w:r>
      <w:r w:rsidR="00097397">
        <w:rPr>
          <w:rFonts w:ascii="Times New Roman" w:hAnsi="Times New Roman" w:cs="Times New Roman"/>
        </w:rPr>
        <w:t xml:space="preserve"> The correction vector and the raw and corrected PCs are also saved in two excel files with –correctionvectorXX.xlsx and _PCrawcorrXX.xlsx postfixes.</w:t>
      </w:r>
    </w:p>
    <w:p w:rsidR="004022D9" w:rsidRDefault="004022D9" w:rsidP="004022D9">
      <w:pPr>
        <w:jc w:val="both"/>
        <w:rPr>
          <w:rFonts w:ascii="Times New Roman" w:hAnsi="Times New Roman" w:cs="Times New Roman"/>
        </w:rPr>
      </w:pPr>
      <w:r>
        <w:rPr>
          <w:rFonts w:ascii="Times New Roman" w:hAnsi="Times New Roman" w:cs="Times New Roman"/>
        </w:rPr>
        <w:t>The effectiveness of the batch correction algorithm can be visually explored from the PC plots.</w:t>
      </w:r>
      <w:r w:rsidR="005B20AA">
        <w:rPr>
          <w:rFonts w:ascii="Times New Roman" w:hAnsi="Times New Roman" w:cs="Times New Roman"/>
        </w:rPr>
        <w:t xml:space="preserve"> For the example dataset</w:t>
      </w:r>
      <w:r>
        <w:rPr>
          <w:rFonts w:ascii="Times New Roman" w:hAnsi="Times New Roman" w:cs="Times New Roman"/>
        </w:rPr>
        <w:t xml:space="preserve">, the </w:t>
      </w:r>
      <w:r w:rsidR="005B20AA">
        <w:rPr>
          <w:rFonts w:ascii="Times New Roman" w:hAnsi="Times New Roman" w:cs="Times New Roman"/>
        </w:rPr>
        <w:t xml:space="preserve">two highest </w:t>
      </w:r>
      <w:r>
        <w:rPr>
          <w:rFonts w:ascii="Times New Roman" w:hAnsi="Times New Roman" w:cs="Times New Roman"/>
        </w:rPr>
        <w:t>correction</w:t>
      </w:r>
      <w:r w:rsidR="005B20AA">
        <w:rPr>
          <w:rFonts w:ascii="Times New Roman" w:hAnsi="Times New Roman" w:cs="Times New Roman"/>
        </w:rPr>
        <w:t>s</w:t>
      </w:r>
      <w:r>
        <w:rPr>
          <w:rFonts w:ascii="Times New Roman" w:hAnsi="Times New Roman" w:cs="Times New Roman"/>
        </w:rPr>
        <w:t xml:space="preserve"> </w:t>
      </w:r>
      <w:r w:rsidR="005B20AA">
        <w:rPr>
          <w:rFonts w:ascii="Times New Roman" w:hAnsi="Times New Roman" w:cs="Times New Roman"/>
        </w:rPr>
        <w:t>correspond to two smallest correction numbers,</w:t>
      </w:r>
      <w:r>
        <w:rPr>
          <w:rFonts w:ascii="Times New Roman" w:hAnsi="Times New Roman" w:cs="Times New Roman"/>
        </w:rPr>
        <w:t xml:space="preserve"> 0.25 and 0.33</w:t>
      </w:r>
      <w:r w:rsidR="005B20AA">
        <w:rPr>
          <w:rFonts w:ascii="Times New Roman" w:hAnsi="Times New Roman" w:cs="Times New Roman"/>
        </w:rPr>
        <w:t>,</w:t>
      </w:r>
      <w:r>
        <w:rPr>
          <w:rFonts w:ascii="Times New Roman" w:hAnsi="Times New Roman" w:cs="Times New Roman"/>
        </w:rPr>
        <w:t xml:space="preserve"> </w:t>
      </w:r>
      <w:r w:rsidR="005B20AA">
        <w:rPr>
          <w:rFonts w:ascii="Times New Roman" w:hAnsi="Times New Roman" w:cs="Times New Roman"/>
        </w:rPr>
        <w:t xml:space="preserve">which belongs to </w:t>
      </w:r>
      <w:r>
        <w:rPr>
          <w:rFonts w:ascii="Times New Roman" w:hAnsi="Times New Roman" w:cs="Times New Roman"/>
        </w:rPr>
        <w:t>PC1 and PC2</w:t>
      </w:r>
      <w:r w:rsidR="005B20AA">
        <w:rPr>
          <w:rFonts w:ascii="Times New Roman" w:hAnsi="Times New Roman" w:cs="Times New Roman"/>
        </w:rPr>
        <w:t xml:space="preserve"> respectively. If we choose PC1 and PC2 as PC-X and PC_Y, then as shown in Figure 12, we see the effect of batch noise which moves batch 3 scatters(Cyan scatters) </w:t>
      </w:r>
      <w:r w:rsidR="00097397">
        <w:rPr>
          <w:rFonts w:ascii="Times New Roman" w:hAnsi="Times New Roman" w:cs="Times New Roman"/>
        </w:rPr>
        <w:t xml:space="preserve">to a </w:t>
      </w:r>
      <w:r w:rsidR="005B20AA">
        <w:rPr>
          <w:rFonts w:ascii="Times New Roman" w:hAnsi="Times New Roman" w:cs="Times New Roman"/>
        </w:rPr>
        <w:t xml:space="preserve"> separate cluster from o</w:t>
      </w:r>
      <w:r w:rsidR="00097397">
        <w:rPr>
          <w:rFonts w:ascii="Times New Roman" w:hAnsi="Times New Roman" w:cs="Times New Roman"/>
        </w:rPr>
        <w:t>ther batches scatters in the left plot. By removing the batch noise, this cyan cluster has moved toward other batches scatters in the right plot which reflects the performance of the batch effect correction algorithm</w:t>
      </w:r>
    </w:p>
    <w:p w:rsidR="004022D9" w:rsidRDefault="004022D9" w:rsidP="004022D9">
      <w:pPr>
        <w:jc w:val="both"/>
        <w:rPr>
          <w:rFonts w:ascii="Times New Roman" w:hAnsi="Times New Roman" w:cs="Times New Roman"/>
        </w:rPr>
      </w:pPr>
    </w:p>
    <w:p w:rsidR="00B85107" w:rsidRDefault="00B85107" w:rsidP="00B85107">
      <w:pPr>
        <w:keepNext/>
      </w:pPr>
      <w:r>
        <w:rPr>
          <w:rFonts w:ascii="Times New Roman" w:hAnsi="Times New Roman" w:cs="Times New Roman"/>
          <w:noProof/>
          <w:lang w:eastAsia="en-AU"/>
        </w:rPr>
        <w:lastRenderedPageBreak/>
        <w:drawing>
          <wp:inline distT="0" distB="0" distL="0" distR="0">
            <wp:extent cx="5096660" cy="4059936"/>
            <wp:effectExtent l="19050" t="0" r="8740" b="0"/>
            <wp:docPr id="18" name="Picture 17" descr="fig11-pcapl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pcaplots.JPG"/>
                    <pic:cNvPicPr/>
                  </pic:nvPicPr>
                  <pic:blipFill>
                    <a:blip r:embed="rId14" cstate="print"/>
                    <a:stretch>
                      <a:fillRect/>
                    </a:stretch>
                  </pic:blipFill>
                  <pic:spPr>
                    <a:xfrm>
                      <a:off x="0" y="0"/>
                      <a:ext cx="5096376" cy="4059710"/>
                    </a:xfrm>
                    <a:prstGeom prst="rect">
                      <a:avLst/>
                    </a:prstGeom>
                  </pic:spPr>
                </pic:pic>
              </a:graphicData>
            </a:graphic>
          </wp:inline>
        </w:drawing>
      </w:r>
    </w:p>
    <w:p w:rsidR="00B85107" w:rsidRPr="00B85107" w:rsidRDefault="00B85107" w:rsidP="00B85107">
      <w:pPr>
        <w:pStyle w:val="Caption"/>
        <w:jc w:val="center"/>
        <w:rPr>
          <w:rFonts w:ascii="Times New Roman" w:hAnsi="Times New Roman" w:cs="Times New Roman"/>
          <w:color w:val="auto"/>
        </w:rPr>
      </w:pPr>
      <w:r w:rsidRPr="00B85107">
        <w:rPr>
          <w:color w:val="auto"/>
        </w:rPr>
        <w:t xml:space="preserve">Figure </w:t>
      </w:r>
      <w:r w:rsidRPr="00B85107">
        <w:rPr>
          <w:color w:val="auto"/>
        </w:rPr>
        <w:fldChar w:fldCharType="begin"/>
      </w:r>
      <w:r w:rsidRPr="00B85107">
        <w:rPr>
          <w:color w:val="auto"/>
        </w:rPr>
        <w:instrText xml:space="preserve"> SEQ Figure \* ARABIC </w:instrText>
      </w:r>
      <w:r w:rsidRPr="00B85107">
        <w:rPr>
          <w:color w:val="auto"/>
        </w:rPr>
        <w:fldChar w:fldCharType="separate"/>
      </w:r>
      <w:r w:rsidRPr="00B85107">
        <w:rPr>
          <w:noProof/>
          <w:color w:val="auto"/>
        </w:rPr>
        <w:t>11</w:t>
      </w:r>
      <w:r w:rsidRPr="00B85107">
        <w:rPr>
          <w:color w:val="auto"/>
        </w:rPr>
        <w:fldChar w:fldCharType="end"/>
      </w:r>
      <w:r w:rsidRPr="00B85107">
        <w:rPr>
          <w:color w:val="auto"/>
        </w:rPr>
        <w:t>: PC visualization tool GUI</w:t>
      </w:r>
    </w:p>
    <w:p w:rsidR="00B85107" w:rsidRDefault="00B85107" w:rsidP="009D00BA">
      <w:pPr>
        <w:rPr>
          <w:rFonts w:ascii="Times New Roman" w:hAnsi="Times New Roman" w:cs="Times New Roman"/>
        </w:rPr>
      </w:pPr>
    </w:p>
    <w:p w:rsidR="000A3938" w:rsidRPr="00F61522" w:rsidRDefault="000A3938" w:rsidP="009D00BA">
      <w:pPr>
        <w:rPr>
          <w:rFonts w:ascii="Times New Roman" w:hAnsi="Times New Roman" w:cs="Times New Roman"/>
        </w:rPr>
      </w:pPr>
    </w:p>
    <w:p w:rsidR="00CC4806" w:rsidRDefault="00CC4806"/>
    <w:sectPr w:rsidR="00CC4806" w:rsidSect="009405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CC4806"/>
    <w:rsid w:val="00097397"/>
    <w:rsid w:val="000A3938"/>
    <w:rsid w:val="00130DD9"/>
    <w:rsid w:val="0016524E"/>
    <w:rsid w:val="001B7046"/>
    <w:rsid w:val="004022D9"/>
    <w:rsid w:val="005B20AA"/>
    <w:rsid w:val="007A7D99"/>
    <w:rsid w:val="0081625F"/>
    <w:rsid w:val="00940520"/>
    <w:rsid w:val="009D00BA"/>
    <w:rsid w:val="00B71DDE"/>
    <w:rsid w:val="00B85107"/>
    <w:rsid w:val="00CC4806"/>
    <w:rsid w:val="00DA43C4"/>
    <w:rsid w:val="00DD3BC4"/>
    <w:rsid w:val="00F6152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5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7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D99"/>
    <w:rPr>
      <w:rFonts w:ascii="Tahoma" w:hAnsi="Tahoma" w:cs="Tahoma"/>
      <w:sz w:val="16"/>
      <w:szCs w:val="16"/>
    </w:rPr>
  </w:style>
  <w:style w:type="paragraph" w:styleId="Caption">
    <w:name w:val="caption"/>
    <w:basedOn w:val="Normal"/>
    <w:next w:val="Normal"/>
    <w:uiPriority w:val="35"/>
    <w:unhideWhenUsed/>
    <w:qFormat/>
    <w:rsid w:val="007A7D9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Sobhanmanesh, Fariborz (F&amp;N, North Ryde)</dc:creator>
  <cp:lastModifiedBy>Sobhanmanesh, Fariborz (F&amp;N, North Ryde)</cp:lastModifiedBy>
  <cp:revision>1</cp:revision>
  <dcterms:created xsi:type="dcterms:W3CDTF">2014-08-18T04:01:00Z</dcterms:created>
  <dcterms:modified xsi:type="dcterms:W3CDTF">2014-08-18T07:07:00Z</dcterms:modified>
</cp:coreProperties>
</file>