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E5B" w:rsidRPr="00BA1E5B" w:rsidRDefault="00BA1E5B" w:rsidP="00BA1E5B">
      <w:pPr>
        <w:spacing w:line="360" w:lineRule="auto"/>
        <w:ind w:firstLine="709"/>
        <w:contextualSpacing/>
        <w:jc w:val="center"/>
        <w:rPr>
          <w:b/>
          <w:bCs/>
          <w:color w:val="000000" w:themeColor="text1"/>
          <w:sz w:val="28"/>
          <w:szCs w:val="28"/>
        </w:rPr>
      </w:pPr>
      <w:bookmarkStart w:id="0" w:name="_Hlk220005084"/>
      <w:bookmarkEnd w:id="0"/>
      <w:r w:rsidRPr="00BA1E5B">
        <w:rPr>
          <w:b/>
          <w:bCs/>
          <w:color w:val="000000" w:themeColor="text1"/>
          <w:sz w:val="28"/>
          <w:szCs w:val="28"/>
        </w:rPr>
        <w:t>Практическая работа 11</w:t>
      </w:r>
    </w:p>
    <w:p w:rsidR="00BA1E5B" w:rsidRPr="00BA1E5B" w:rsidRDefault="00BA1E5B" w:rsidP="00BA1E5B">
      <w:pPr>
        <w:spacing w:line="360" w:lineRule="auto"/>
        <w:ind w:firstLine="709"/>
        <w:contextualSpacing/>
        <w:jc w:val="center"/>
        <w:rPr>
          <w:b/>
          <w:bCs/>
          <w:color w:val="000000" w:themeColor="text1"/>
          <w:sz w:val="28"/>
          <w:szCs w:val="28"/>
        </w:rPr>
      </w:pPr>
      <w:r w:rsidRPr="00BA1E5B">
        <w:rPr>
          <w:b/>
          <w:bCs/>
          <w:color w:val="000000" w:themeColor="text1"/>
          <w:sz w:val="28"/>
          <w:szCs w:val="28"/>
        </w:rPr>
        <w:t>Тема: «Методы обеспечения и контроля качества»</w:t>
      </w:r>
    </w:p>
    <w:p w:rsidR="00BA1E5B" w:rsidRPr="00BA1E5B" w:rsidRDefault="00BA1E5B" w:rsidP="00BA1E5B">
      <w:pPr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:rsidR="00BA1E5B" w:rsidRPr="00BA1E5B" w:rsidRDefault="00BA1E5B" w:rsidP="00BA1E5B">
      <w:pPr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BA1E5B">
        <w:rPr>
          <w:b/>
          <w:bCs/>
          <w:color w:val="000000" w:themeColor="text1"/>
          <w:sz w:val="28"/>
          <w:szCs w:val="28"/>
        </w:rPr>
        <w:t>Цель:</w:t>
      </w:r>
      <w:r w:rsidRPr="00BA1E5B">
        <w:rPr>
          <w:color w:val="000000" w:themeColor="text1"/>
          <w:sz w:val="28"/>
          <w:szCs w:val="28"/>
        </w:rPr>
        <w:t xml:space="preserve"> изучение методов статистического контроля качества процессов с использованием индексов воспроизводимости, а также приобретение практических навыков работы с программным обеспечением для анализа качества.</w:t>
      </w:r>
    </w:p>
    <w:p w:rsidR="00BA1E5B" w:rsidRPr="00BA1E5B" w:rsidRDefault="00BA1E5B" w:rsidP="00BA1E5B">
      <w:pPr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:rsidR="00BA1E5B" w:rsidRDefault="00BA1E5B" w:rsidP="00BA1E5B">
      <w:pPr>
        <w:spacing w:line="360" w:lineRule="auto"/>
        <w:ind w:firstLine="709"/>
        <w:contextualSpacing/>
        <w:jc w:val="center"/>
        <w:rPr>
          <w:b/>
          <w:bCs/>
          <w:color w:val="000000" w:themeColor="text1"/>
          <w:sz w:val="28"/>
          <w:szCs w:val="28"/>
        </w:rPr>
      </w:pPr>
      <w:r w:rsidRPr="00BA1E5B">
        <w:rPr>
          <w:b/>
          <w:bCs/>
          <w:color w:val="000000" w:themeColor="text1"/>
          <w:sz w:val="28"/>
          <w:szCs w:val="28"/>
        </w:rPr>
        <w:t>Ход работы</w:t>
      </w:r>
    </w:p>
    <w:p w:rsidR="00160433" w:rsidRPr="00160433" w:rsidRDefault="00160433" w:rsidP="00160433">
      <w:pPr>
        <w:pStyle w:val="a3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2290A">
        <w:rPr>
          <w:b/>
          <w:bCs/>
          <w:sz w:val="28"/>
          <w:szCs w:val="28"/>
        </w:rPr>
        <w:t>Индекс воспроизводимости.</w:t>
      </w:r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2290A">
        <w:rPr>
          <w:b/>
          <w:bCs/>
          <w:sz w:val="28"/>
          <w:szCs w:val="28"/>
        </w:rPr>
        <w:t>Индекс воспроизводимости</w:t>
      </w:r>
      <w:r w:rsidRPr="00F2290A">
        <w:rPr>
          <w:sz w:val="28"/>
          <w:szCs w:val="28"/>
        </w:rPr>
        <w:t xml:space="preserve"> показывает, соответствует ли разброс процесса ширине поля допуска. Он рассчитывается по формуле:</w:t>
      </w:r>
    </w:p>
    <w:p w:rsidR="00160433" w:rsidRPr="00F2290A" w:rsidRDefault="00046E3A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USL-LSL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6σ</m:t>
              </m:r>
            </m:den>
          </m:f>
        </m:oMath>
      </m:oMathPara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2290A">
        <w:rPr>
          <w:sz w:val="28"/>
          <w:szCs w:val="28"/>
        </w:rPr>
        <w:t>Где:</w:t>
      </w:r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USL</m:t>
        </m:r>
      </m:oMath>
      <w:r w:rsidRPr="00F2290A">
        <w:rPr>
          <w:sz w:val="28"/>
          <w:szCs w:val="28"/>
        </w:rPr>
        <w:t xml:space="preserve"> – верхняя граница допуска;</w:t>
      </w:r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LSL</m:t>
        </m:r>
      </m:oMath>
      <w:r w:rsidRPr="00F2290A">
        <w:rPr>
          <w:sz w:val="28"/>
          <w:szCs w:val="28"/>
        </w:rPr>
        <w:t xml:space="preserve"> – нижняя граница допуска;</w:t>
      </w:r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σ</m:t>
        </m:r>
      </m:oMath>
      <w:r w:rsidRPr="00F2290A">
        <w:rPr>
          <w:sz w:val="28"/>
          <w:szCs w:val="28"/>
        </w:rPr>
        <w:t xml:space="preserve"> – стандартное отклонение процесса.</w:t>
      </w:r>
    </w:p>
    <w:p w:rsidR="00160433" w:rsidRPr="00F2290A" w:rsidRDefault="00160433" w:rsidP="00160433">
      <w:pPr>
        <w:widowControl/>
        <w:shd w:val="clear" w:color="auto" w:fill="FFFFFF"/>
        <w:autoSpaceDE/>
        <w:autoSpaceDN/>
        <w:spacing w:line="360" w:lineRule="auto"/>
        <w:ind w:firstLine="709"/>
        <w:contextualSpacing/>
        <w:jc w:val="both"/>
        <w:rPr>
          <w:color w:val="0F1115"/>
          <w:sz w:val="28"/>
          <w:szCs w:val="28"/>
          <w:lang w:eastAsia="ru-RU"/>
        </w:rPr>
      </w:pPr>
      <w:r w:rsidRPr="00F2290A">
        <w:rPr>
          <w:b/>
          <w:bCs/>
          <w:color w:val="0F1115"/>
          <w:sz w:val="28"/>
          <w:szCs w:val="28"/>
          <w:lang w:eastAsia="ru-RU"/>
        </w:rPr>
        <w:t>Интерпретация значений:</w:t>
      </w:r>
    </w:p>
    <w:p w:rsidR="00160433" w:rsidRPr="00F2290A" w:rsidRDefault="00046E3A" w:rsidP="00160433">
      <w:pPr>
        <w:pStyle w:val="a3"/>
        <w:widowControl/>
        <w:numPr>
          <w:ilvl w:val="0"/>
          <w:numId w:val="5"/>
        </w:numPr>
        <w:shd w:val="clear" w:color="auto" w:fill="FFFFFF"/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color w:val="0F1115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sub>
        </m:sSub>
      </m:oMath>
      <w:r w:rsidR="00160433" w:rsidRPr="00F2290A">
        <w:rPr>
          <w:color w:val="0F1115"/>
          <w:sz w:val="28"/>
          <w:szCs w:val="28"/>
          <w:lang w:eastAsia="ru-RU"/>
        </w:rPr>
        <w:t xml:space="preserve"> ≥ 1.33 – отличная воспроизводимость (процесс пригоден)</w:t>
      </w:r>
      <w:r w:rsidR="00160433">
        <w:rPr>
          <w:color w:val="0F1115"/>
          <w:sz w:val="28"/>
          <w:szCs w:val="28"/>
          <w:lang w:eastAsia="ru-RU"/>
        </w:rPr>
        <w:t>;</w:t>
      </w:r>
    </w:p>
    <w:p w:rsidR="00160433" w:rsidRPr="00F2290A" w:rsidRDefault="00046E3A" w:rsidP="00160433">
      <w:pPr>
        <w:pStyle w:val="a3"/>
        <w:widowControl/>
        <w:numPr>
          <w:ilvl w:val="0"/>
          <w:numId w:val="5"/>
        </w:numPr>
        <w:shd w:val="clear" w:color="auto" w:fill="FFFFFF"/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color w:val="0F1115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sub>
        </m:sSub>
      </m:oMath>
      <w:r w:rsidR="00160433" w:rsidRPr="00F2290A">
        <w:rPr>
          <w:color w:val="0F1115"/>
          <w:sz w:val="28"/>
          <w:szCs w:val="28"/>
          <w:lang w:eastAsia="ru-RU"/>
        </w:rPr>
        <w:t xml:space="preserve"> ≥ 1.0 – удовлетворительная воспроизводимость (требуется контроль)</w:t>
      </w:r>
      <w:r w:rsidR="00160433">
        <w:rPr>
          <w:color w:val="0F1115"/>
          <w:sz w:val="28"/>
          <w:szCs w:val="28"/>
          <w:lang w:eastAsia="ru-RU"/>
        </w:rPr>
        <w:t>;</w:t>
      </w:r>
    </w:p>
    <w:p w:rsidR="00160433" w:rsidRPr="00F2290A" w:rsidRDefault="00046E3A" w:rsidP="00160433">
      <w:pPr>
        <w:pStyle w:val="a3"/>
        <w:widowControl/>
        <w:numPr>
          <w:ilvl w:val="0"/>
          <w:numId w:val="5"/>
        </w:numPr>
        <w:shd w:val="clear" w:color="auto" w:fill="FFFFFF"/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color w:val="0F1115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sub>
        </m:sSub>
      </m:oMath>
      <w:r w:rsidR="00160433" w:rsidRPr="00F2290A">
        <w:rPr>
          <w:color w:val="0F1115"/>
          <w:sz w:val="28"/>
          <w:szCs w:val="28"/>
          <w:lang w:eastAsia="ru-RU"/>
        </w:rPr>
        <w:t xml:space="preserve"> ≥ 0.67 – неудовлетворительная воспроизводимость (требуется улучшение)</w:t>
      </w:r>
      <w:r w:rsidR="00160433">
        <w:rPr>
          <w:color w:val="0F1115"/>
          <w:sz w:val="28"/>
          <w:szCs w:val="28"/>
          <w:lang w:eastAsia="ru-RU"/>
        </w:rPr>
        <w:t>;</w:t>
      </w:r>
    </w:p>
    <w:p w:rsidR="00160433" w:rsidRPr="00F2290A" w:rsidRDefault="00046E3A" w:rsidP="00160433">
      <w:pPr>
        <w:pStyle w:val="a3"/>
        <w:widowControl/>
        <w:numPr>
          <w:ilvl w:val="0"/>
          <w:numId w:val="5"/>
        </w:numPr>
        <w:shd w:val="clear" w:color="auto" w:fill="FFFFFF"/>
        <w:tabs>
          <w:tab w:val="left" w:pos="1134"/>
        </w:tabs>
        <w:autoSpaceDE/>
        <w:autoSpaceDN/>
        <w:spacing w:line="360" w:lineRule="auto"/>
        <w:ind w:left="0" w:firstLine="709"/>
        <w:jc w:val="both"/>
        <w:rPr>
          <w:color w:val="0F1115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sub>
        </m:sSub>
      </m:oMath>
      <w:r w:rsidR="00160433" w:rsidRPr="00F2290A">
        <w:rPr>
          <w:color w:val="0F1115"/>
          <w:sz w:val="28"/>
          <w:szCs w:val="28"/>
          <w:lang w:eastAsia="ru-RU"/>
        </w:rPr>
        <w:t xml:space="preserve"> </w:t>
      </w:r>
      <w:proofErr w:type="gramStart"/>
      <w:r w:rsidR="00160433" w:rsidRPr="00F2290A">
        <w:rPr>
          <w:color w:val="0F1115"/>
          <w:sz w:val="28"/>
          <w:szCs w:val="28"/>
          <w:lang w:eastAsia="ru-RU"/>
        </w:rPr>
        <w:t>&lt; 0.67</w:t>
      </w:r>
      <w:proofErr w:type="gramEnd"/>
      <w:r w:rsidR="00160433" w:rsidRPr="00F2290A">
        <w:rPr>
          <w:color w:val="0F1115"/>
          <w:sz w:val="28"/>
          <w:szCs w:val="28"/>
          <w:lang w:eastAsia="ru-RU"/>
        </w:rPr>
        <w:t xml:space="preserve"> – критическая воспроизводимость (процесс непригоден).</w:t>
      </w:r>
    </w:p>
    <w:p w:rsidR="00160433" w:rsidRPr="00F2290A" w:rsidRDefault="00160433" w:rsidP="00160433">
      <w:pPr>
        <w:pStyle w:val="a3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r w:rsidRPr="00F2290A">
        <w:rPr>
          <w:b/>
          <w:bCs/>
          <w:sz w:val="28"/>
          <w:szCs w:val="28"/>
        </w:rPr>
        <w:t>Индекс пригодности.</w:t>
      </w:r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2290A">
        <w:rPr>
          <w:b/>
          <w:bCs/>
          <w:sz w:val="28"/>
          <w:szCs w:val="28"/>
        </w:rPr>
        <w:t>Индекс пригодности</w:t>
      </w:r>
      <w:r w:rsidRPr="00F2290A">
        <w:rPr>
          <w:sz w:val="28"/>
          <w:szCs w:val="28"/>
        </w:rPr>
        <w:t xml:space="preserve"> учитывает не только разброс, но и центрированность процесса относительно середины поля допуска. Он рассчитывается по формуле:</w:t>
      </w:r>
    </w:p>
    <w:p w:rsidR="00160433" w:rsidRDefault="00046E3A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pk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USL-μ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3σ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μ-LSL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3σ</m:t>
                      </m:r>
                    </m:den>
                  </m:f>
                </m:e>
              </m:d>
            </m:e>
          </m:func>
        </m:oMath>
      </m:oMathPara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2290A">
        <w:rPr>
          <w:sz w:val="28"/>
          <w:szCs w:val="28"/>
        </w:rPr>
        <w:t>Где:</w:t>
      </w:r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CC6F32">
        <w:rPr>
          <w:sz w:val="28"/>
          <w:szCs w:val="28"/>
        </w:rPr>
        <w:t xml:space="preserve"> </w:t>
      </w:r>
      <w:r w:rsidRPr="00F2290A">
        <w:rPr>
          <w:sz w:val="28"/>
          <w:szCs w:val="28"/>
        </w:rPr>
        <w:t xml:space="preserve">– </w:t>
      </w:r>
      <w:r>
        <w:rPr>
          <w:sz w:val="28"/>
          <w:szCs w:val="28"/>
        </w:rPr>
        <w:t>среднее арифметическое процесса</w:t>
      </w:r>
      <w:r w:rsidRPr="00F2290A">
        <w:rPr>
          <w:sz w:val="28"/>
          <w:szCs w:val="28"/>
        </w:rPr>
        <w:t>;</w:t>
      </w:r>
    </w:p>
    <w:p w:rsidR="00160433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σ</m:t>
        </m:r>
      </m:oMath>
      <w:r w:rsidRPr="00F2290A">
        <w:rPr>
          <w:sz w:val="28"/>
          <w:szCs w:val="28"/>
        </w:rPr>
        <w:t xml:space="preserve"> – стандартное отклонение процесса</w:t>
      </w:r>
      <w:r>
        <w:rPr>
          <w:sz w:val="28"/>
          <w:szCs w:val="28"/>
        </w:rPr>
        <w:t>;</w:t>
      </w:r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USL</m:t>
        </m:r>
      </m:oMath>
      <w:r w:rsidRPr="00F2290A">
        <w:rPr>
          <w:sz w:val="28"/>
          <w:szCs w:val="28"/>
        </w:rPr>
        <w:t xml:space="preserve"> – верхняя граница допуска;</w:t>
      </w:r>
    </w:p>
    <w:p w:rsidR="00160433" w:rsidRPr="00F2290A" w:rsidRDefault="00160433" w:rsidP="0016043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LSL</m:t>
        </m:r>
      </m:oMath>
      <w:r w:rsidRPr="00F2290A">
        <w:rPr>
          <w:sz w:val="28"/>
          <w:szCs w:val="28"/>
        </w:rPr>
        <w:t xml:space="preserve"> – нижняя граница допуска</w:t>
      </w:r>
      <w:r>
        <w:rPr>
          <w:sz w:val="28"/>
          <w:szCs w:val="28"/>
        </w:rPr>
        <w:t>.</w:t>
      </w:r>
    </w:p>
    <w:p w:rsidR="00160433" w:rsidRDefault="00160433" w:rsidP="00160433">
      <w:pPr>
        <w:spacing w:line="360" w:lineRule="auto"/>
        <w:ind w:firstLine="709"/>
        <w:contextualSpacing/>
        <w:jc w:val="both"/>
        <w:rPr>
          <w:bCs/>
          <w:color w:val="000000" w:themeColor="text1"/>
          <w:sz w:val="28"/>
          <w:szCs w:val="28"/>
        </w:rPr>
      </w:pPr>
      <w:proofErr w:type="gramStart"/>
      <w:r>
        <w:rPr>
          <w:bCs/>
          <w:color w:val="000000" w:themeColor="text1"/>
          <w:sz w:val="28"/>
          <w:szCs w:val="28"/>
        </w:rPr>
        <w:t>Следовательно</w:t>
      </w:r>
      <w:proofErr w:type="gramEnd"/>
      <w:r>
        <w:rPr>
          <w:bCs/>
          <w:color w:val="000000" w:themeColor="text1"/>
          <w:sz w:val="28"/>
          <w:szCs w:val="28"/>
        </w:rPr>
        <w:t xml:space="preserve"> у нас есть 4 варианта для обоих формул</w:t>
      </w:r>
    </w:p>
    <w:p w:rsidR="00160433" w:rsidRPr="00160433" w:rsidRDefault="00160433" w:rsidP="00160433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160433">
        <w:rPr>
          <w:sz w:val="28"/>
          <w:szCs w:val="28"/>
        </w:rPr>
        <w:t>ОТЛИЧНО (Cp ≥ 1.33, Cpk ≥ 1.33)</w:t>
      </w:r>
    </w:p>
    <w:p w:rsidR="00160433" w:rsidRPr="00160433" w:rsidRDefault="00046E3A" w:rsidP="00160433">
      <w:pPr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10-0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6*1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≈1.66</m:t>
          </m:r>
        </m:oMath>
      </m:oMathPara>
    </w:p>
    <w:p w:rsidR="00227FFA" w:rsidRPr="00227FFA" w:rsidRDefault="00046E3A" w:rsidP="00227FF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pk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10-5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3*1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5-0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3*1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</m:e>
          </m:func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≈1.66</m:t>
          </m:r>
        </m:oMath>
      </m:oMathPara>
    </w:p>
    <w:p w:rsidR="00227FFA" w:rsidRDefault="00227FFA" w:rsidP="00227FFA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227FFA">
        <w:rPr>
          <w:sz w:val="28"/>
          <w:szCs w:val="28"/>
          <w:lang w:val="en-US"/>
        </w:rPr>
        <w:t>УДОВЛЕТВОРИТЕЛЬНО (Cp ≥ 1.0, Cpk ≥ 1.0)</w:t>
      </w:r>
    </w:p>
    <w:p w:rsidR="00227FFA" w:rsidRPr="00160433" w:rsidRDefault="00046E3A" w:rsidP="00227FFA">
      <w:pPr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8-2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6*1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=1</m:t>
          </m:r>
        </m:oMath>
      </m:oMathPara>
    </w:p>
    <w:p w:rsidR="00227FFA" w:rsidRPr="00227FFA" w:rsidRDefault="00046E3A" w:rsidP="00227FF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pk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8-5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3*1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5-2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3*1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</m:e>
          </m:func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=1</m:t>
          </m:r>
        </m:oMath>
      </m:oMathPara>
    </w:p>
    <w:p w:rsidR="00227FFA" w:rsidRDefault="00227FFA" w:rsidP="00227FFA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27FFA">
        <w:rPr>
          <w:sz w:val="28"/>
          <w:szCs w:val="28"/>
        </w:rPr>
        <w:t>НЕУДОВЛЕТВОРИТЕЛЬНО (Cp ≥ 0.67, Cpk ≥ 0.67)</w:t>
      </w:r>
    </w:p>
    <w:p w:rsidR="00227FFA" w:rsidRPr="00160433" w:rsidRDefault="00046E3A" w:rsidP="00227FFA">
      <w:pPr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6-2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6*1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≈0.66</m:t>
          </m:r>
        </m:oMath>
      </m:oMathPara>
    </w:p>
    <w:p w:rsidR="00227FFA" w:rsidRPr="00227FFA" w:rsidRDefault="00046E3A" w:rsidP="00227FF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pk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6-4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3*1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4-2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3*1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</m:e>
          </m:func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≈0.66</m:t>
          </m:r>
        </m:oMath>
      </m:oMathPara>
    </w:p>
    <w:p w:rsidR="00160433" w:rsidRDefault="00227FFA" w:rsidP="00227FFA">
      <w:pPr>
        <w:pStyle w:val="a3"/>
        <w:numPr>
          <w:ilvl w:val="0"/>
          <w:numId w:val="1"/>
        </w:numPr>
        <w:spacing w:line="360" w:lineRule="auto"/>
        <w:jc w:val="both"/>
        <w:rPr>
          <w:bCs/>
          <w:color w:val="000000" w:themeColor="text1"/>
          <w:sz w:val="28"/>
          <w:szCs w:val="28"/>
        </w:rPr>
      </w:pPr>
      <w:r w:rsidRPr="00227FFA">
        <w:rPr>
          <w:bCs/>
          <w:color w:val="000000" w:themeColor="text1"/>
          <w:sz w:val="28"/>
          <w:szCs w:val="28"/>
        </w:rPr>
        <w:t xml:space="preserve">КРИТИЧНО (Cp </w:t>
      </w:r>
      <w:proofErr w:type="gramStart"/>
      <w:r w:rsidRPr="00227FFA">
        <w:rPr>
          <w:bCs/>
          <w:color w:val="000000" w:themeColor="text1"/>
          <w:sz w:val="28"/>
          <w:szCs w:val="28"/>
        </w:rPr>
        <w:t>&lt; 0.67</w:t>
      </w:r>
      <w:proofErr w:type="gramEnd"/>
      <w:r w:rsidRPr="00227FFA">
        <w:rPr>
          <w:bCs/>
          <w:color w:val="000000" w:themeColor="text1"/>
          <w:sz w:val="28"/>
          <w:szCs w:val="28"/>
        </w:rPr>
        <w:t>, Cpk &lt; 0.67)</w:t>
      </w:r>
    </w:p>
    <w:p w:rsidR="00227FFA" w:rsidRPr="00160433" w:rsidRDefault="00046E3A" w:rsidP="00227FFA">
      <w:pPr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4-2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6*1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≈0.33</m:t>
          </m:r>
        </m:oMath>
      </m:oMathPara>
    </w:p>
    <w:p w:rsidR="00227FFA" w:rsidRPr="00227FFA" w:rsidRDefault="00046E3A" w:rsidP="00227FF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pk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4-3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3*1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3-2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3*1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</m:e>
          </m:func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≈0.33</m:t>
          </m:r>
        </m:oMath>
      </m:oMathPara>
    </w:p>
    <w:p w:rsidR="00227FFA" w:rsidRDefault="00227FFA" w:rsidP="00227FFA">
      <w:pPr>
        <w:pStyle w:val="a3"/>
        <w:spacing w:line="360" w:lineRule="auto"/>
        <w:jc w:val="both"/>
        <w:rPr>
          <w:bCs/>
          <w:color w:val="000000" w:themeColor="text1"/>
          <w:sz w:val="28"/>
          <w:szCs w:val="28"/>
        </w:rPr>
      </w:pPr>
    </w:p>
    <w:p w:rsidR="00227FFA" w:rsidRDefault="00227FFA" w:rsidP="00227FFA">
      <w:pPr>
        <w:pStyle w:val="a3"/>
        <w:spacing w:line="360" w:lineRule="auto"/>
        <w:jc w:val="both"/>
        <w:rPr>
          <w:bCs/>
          <w:color w:val="000000" w:themeColor="text1"/>
          <w:sz w:val="28"/>
          <w:szCs w:val="28"/>
        </w:rPr>
      </w:pPr>
    </w:p>
    <w:p w:rsidR="00227FFA" w:rsidRDefault="00227FFA" w:rsidP="00227FFA">
      <w:pPr>
        <w:pStyle w:val="a3"/>
        <w:spacing w:line="360" w:lineRule="auto"/>
        <w:jc w:val="both"/>
        <w:rPr>
          <w:bCs/>
          <w:color w:val="000000" w:themeColor="text1"/>
          <w:sz w:val="28"/>
          <w:szCs w:val="28"/>
        </w:rPr>
      </w:pPr>
    </w:p>
    <w:p w:rsidR="00227FFA" w:rsidRDefault="00227FFA" w:rsidP="00227FFA">
      <w:pPr>
        <w:pStyle w:val="a3"/>
        <w:spacing w:line="360" w:lineRule="auto"/>
        <w:jc w:val="both"/>
        <w:rPr>
          <w:bCs/>
          <w:color w:val="000000" w:themeColor="text1"/>
          <w:sz w:val="28"/>
          <w:szCs w:val="28"/>
        </w:rPr>
      </w:pPr>
    </w:p>
    <w:p w:rsidR="00227FFA" w:rsidRPr="00227FFA" w:rsidRDefault="00227FFA" w:rsidP="00227FFA">
      <w:pPr>
        <w:pStyle w:val="a3"/>
        <w:spacing w:line="360" w:lineRule="auto"/>
        <w:jc w:val="both"/>
        <w:rPr>
          <w:bCs/>
          <w:color w:val="000000" w:themeColor="text1"/>
          <w:sz w:val="28"/>
          <w:szCs w:val="28"/>
        </w:rPr>
      </w:pPr>
    </w:p>
    <w:p w:rsidR="000969AD" w:rsidRPr="00BA1E5B" w:rsidRDefault="00BA1E5B" w:rsidP="00E12F0A">
      <w:pPr>
        <w:pStyle w:val="a3"/>
        <w:numPr>
          <w:ilvl w:val="0"/>
          <w:numId w:val="7"/>
        </w:numPr>
        <w:ind w:left="0" w:firstLine="0"/>
        <w:rPr>
          <w:color w:val="000000" w:themeColor="text1"/>
        </w:rPr>
      </w:pPr>
      <w:r w:rsidRPr="00BA1E5B">
        <w:rPr>
          <w:color w:val="000000" w:themeColor="text1"/>
        </w:rPr>
        <w:lastRenderedPageBreak/>
        <w:t>Дизайн</w:t>
      </w:r>
    </w:p>
    <w:p w:rsidR="00BA1E5B" w:rsidRPr="00BA1E5B" w:rsidRDefault="00BA1E5B" w:rsidP="00BA1E5B">
      <w:pPr>
        <w:pStyle w:val="a3"/>
        <w:ind w:left="0"/>
        <w:rPr>
          <w:color w:val="000000" w:themeColor="text1"/>
        </w:rPr>
      </w:pPr>
      <w:r w:rsidRPr="00BA1E5B">
        <w:rPr>
          <w:noProof/>
          <w:color w:val="000000" w:themeColor="text1"/>
          <w:lang w:eastAsia="ru-RU"/>
        </w:rPr>
        <w:drawing>
          <wp:inline distT="0" distB="0" distL="0" distR="0" wp14:anchorId="4A7E998B" wp14:editId="4F8293D6">
            <wp:extent cx="5939676" cy="3644443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7659" cy="365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E5B" w:rsidRPr="00BA1E5B" w:rsidRDefault="00BA1E5B" w:rsidP="00E12F0A">
      <w:pPr>
        <w:pStyle w:val="a3"/>
        <w:numPr>
          <w:ilvl w:val="0"/>
          <w:numId w:val="7"/>
        </w:numPr>
        <w:ind w:left="0" w:firstLine="0"/>
        <w:rPr>
          <w:color w:val="000000" w:themeColor="text1"/>
        </w:rPr>
      </w:pPr>
      <w:r w:rsidRPr="00BA1E5B">
        <w:rPr>
          <w:color w:val="000000" w:themeColor="text1"/>
        </w:rPr>
        <w:t>Код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using System;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using System.Windows.Forms;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namespace QualityIndicesAnalyzer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{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public partial class Form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1 :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Form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{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private CalculatorControl calculatorControl;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private ChartControl chartControl;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private HistoryControl historyControl;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public Form1()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{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InitializeComponent(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);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InitializeControls(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);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}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private void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InitializeControls(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>)</w:t>
      </w:r>
    </w:p>
    <w:p w:rsidR="00BA1E5B" w:rsidRPr="00BA1E5B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{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eastAsia="ru-RU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calculatorControl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= new CalculatorControl();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chartControl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= new ChartControl();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historyControl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= new HistoryControl();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tabCalculator.Controls.Add(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calculatorControl);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tabChart.Controls.Add(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chartControl);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tabHistory.Controls.Add(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historyControl);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chartControl.SetCalculatorReference(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calculatorControl);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calculatorControl.CalculationSaved += (s, data) =&gt;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{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historyControl.AddToHistory(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data);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};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historyControl.CalculationSelected += (s, data) =&gt;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{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calculatorControl.LoadCalculation(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data);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    tabControl.SelectedTab = tabCalculator; 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    };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lastRenderedPageBreak/>
        <w:t xml:space="preserve">        }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    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 xml:space="preserve">    }</w:t>
      </w:r>
    </w:p>
    <w:p w:rsidR="00BA1E5B" w:rsidRPr="00160433" w:rsidRDefault="00BA1E5B" w:rsidP="00BA1E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360"/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 w:eastAsia="ru-RU"/>
        </w:rPr>
        <w:t>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namespace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QualityIndicesAnalyzer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class CalculationData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DateTime Timestamp { get; set;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USL { get; set;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LSL { get; set;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Mean { get; set;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StdDev { get; set;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Cp { get; set;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Cpk { get; set;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string Interpretation { get; set;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CalculationData(double usl, double lsl, double mean, double stdDev, double cp, double cpk, string interpretation)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Timestamp = DateTime.Now;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USL = usl;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LSL = lsl;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Mean = mean;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StdDev = stdDev;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Cp = cp;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Cpk = cpk;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Interpretation = interpretation;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System.Collections.Generic;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System.Drawing;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System.Drawing.Drawing2D;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namespace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QualityIndicesAnalyzer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public class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ChartControl :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UserControl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Panel drawingPanel;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lblTitle;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lblCpCpkInfo;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Button btnRefresh;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CalculatorControl calculatorRef;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lblLegendNormal;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lblLegendInSpec;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lblLegendBelow;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lblLegendAbove;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lblLSLValue;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lblUSLValue;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lblMeanValue;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lblXAxisTitle;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Panel pnlYAxisTitle;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usl, lsl, mean, stdDev;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cp, cpk;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Color colorNormal = Color.Blue;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Color colorInSpec = Color.FromArgb(200, Color.LightGreen);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Color colorBelow = Color.FromArgb(150, Color.Red);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Color colorAbove = Color.FromArgb(150, Color.Red);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public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ChartControl(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InitializeControls(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SetCalculatorReference(CalculatorControl calculator)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calculatorRef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calculator;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InitializeControls()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this.Size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880, 650);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this.BackColor = Color.White;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this.AutoScroll = true;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btnRefresh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Button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Text = "Обновить график",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150, 30),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Color.LightBlue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btnRefresh.Click += BtnRefresh_Click;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lblCpCpkInfo = new 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200, 25),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300,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12, FontStyle.Bold),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ForeColor = Color.DarkBlue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drawingPanel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Panel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70, 60),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540, 400),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BorderStyle = BorderStyle.FixedSingle,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Color.White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drawingPanel.Paint += DrawingPanel_Paint;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pnlYAxisTitle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Panel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5, 150),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40, 250),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Color.Transparent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pnlYAxisTitle.Paint += (s, e) =&gt;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Graphics g = e.Graphics;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g.SmoothingMode = SmoothingMode.AntiAlias;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var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state = g.Save();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g.TranslateTransform(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pnlYAxisTitle.Width / 2, pnlYAxisTitle.Height / 2);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g.RotateTransform(-90);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string text = "Плотность вероятности";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(Font font = new Font("Arial", 10, FontStyle.Bold))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(Brush brush = new SolidBrush(Color.Black))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SizeF textSize =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g.MeasureString(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text, font);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g.DrawString(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text, font, brush, -textSize.Width / 2, -textSize.Height / 2);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g.Restore(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state);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lblXAxisTitle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Label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Text = "Значение",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300, 470),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100,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10, FontStyle.Bold),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TextAlign = ContentAlignment.MiddleCenter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legendX = 650;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legendY = 60;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lineHeight = 25;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Label lblLegendTitle = new Label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Обозначения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legendX, legendY),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10, FontStyle.Bold)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Panel pnlNormalColor = new Panel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legendX, legendY + lineHeight),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15),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colorNormal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lblLegendNormal = new 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Text = "Нормальное распределение",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 + 25, legendY + lineHeight - 2),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180, 20)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Panel pnlInSpecColor = new Panel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legendX, legendY + lineHeight * 2),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15),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colorInSpec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lblLegendInSpec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Label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допуске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 + 25, legendY + lineHeight * 2 - 2),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180, 20)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Panel pnlBelowColor = new Panel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legendX, legendY + lineHeight * 3),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15),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colorBelow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lblLegendBelow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Label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Ниже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допуска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 + 25, legendY + lineHeight * 3 - 2),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180, 20)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Panel pnlAboveColor = new Panel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legendX, legendY + lineHeight * 4),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15),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colorAbove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lblLegendAbove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Label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Выше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допуска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 + 25, legendY + lineHeight * 4 - 2),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180, 20)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infoY = legendY + lineHeight * 5 + 30;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Label lblLSLText = new Label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"LSL =",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legendX, infoY),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50,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9, FontStyle.Bold)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lblLSLValue = new 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 + 50, infoY),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ForeColor = Color.Red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Label lblUSLText = new Label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"USL =",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legendX, infoY + lineHeight),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50,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9, FontStyle.Bold)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lblUSLValue = new 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 + 50, infoY + lineHeight),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ForeColor = Color.Red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Label lblMeanText = new Label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Среднее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legendX, infoY + lineHeight * 2),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70,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9, FontStyle.Bold)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lblMeanValue = new 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legendX + 70, infoY + lineHeight * 2),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80, 20),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ForeColor = Color.Green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this.Controls.AddRange(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Control[]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btnRefresh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lblCpCpkInfo, drawingPanel,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pnlYAxisTitle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lblXAxisTitle,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lblLegendTitle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pnlNormalColor, lblLegendNormal,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pnlInSpecColor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lblLegendInSpec,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pnlBelowColor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lblLegendBelow,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pnlAboveColor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lblLegendAbove,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lblLSLText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lblLSLValue,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lblUSLText, lblUSLValue,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lblMeanText, lblMeanValue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BtnRefresh_Click(object sender, EventArgs e)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(calculatorRef != null)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var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data = calculatorRef.GetCurrentData();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(data != null)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usl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data.USL;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lsl = data.LSL;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mean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data.Mean;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stdDev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data.StdDev;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cp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data.Cp;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cpk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data.Cpk;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lblCpCpkInfo.Text = $"Cp = {cp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:F3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}, Cpk = {cpk:F3}";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lblLSLValue.Text = $"{lsl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:F3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}";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lblUSLValue.Text = $"{usl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:F3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}";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lblMeanValue.Text = $"{mean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:F3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}";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drawingPanel.Invalidate(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pnlYAxisTitle.Invalidate(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); 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drawingPanel.Invalidate(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Сначала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выполните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расчет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на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вкладке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'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Калькулятор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'!",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Нет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данных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DrawingPanel_Paint(object sender, PaintEventArgs e)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Graphics g = e.Graphics;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g.SmoothingMode = SmoothingMode.AntiAlias;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g.Clear(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Color.White);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width = drawingPanel.Width;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height = drawingPanel.Height;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marginLeft = 60;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marginRight = 30;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marginTop = 20;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marginBottom = 40;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Pen axisPen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Pen(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Color.Black, 1);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axisPen, marginLeft, height - marginBottom, width - marginRight, height - marginBottom);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axisPen, marginLeft, marginTop, marginLeft, height - marginBottom);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chartWidth = width - marginLeft - marginRight;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chartHeight = height - marginTop - marginBottom;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int numXTicks = 7;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(int i = 0; i &lt; numXTicks; i++)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percent = (double)i / (numXTicks - 1);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xPos = marginLeft + (int)(percent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axisPen, xPos, height - marginBottom, xPos, height - marginBottom + 5);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int numYTicks = 5;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(int i = 0; i &lt; numYTicks; i++)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percent = (double)i / (numYTicks - 1);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yPos = height - marginBottom - (int)(percent * chartHeight);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axisPen, marginLeft - 5, yPos, marginLeft, yPos);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if (stdDev &lt;= 0 || usl &lt;= lsl)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(Font font = new Font("Arial", 12))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(StringFormat sf = new StringFormat())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sf.Alignment = StringAlignment.Center;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sf.LineAlignment = StringAlignment.Center;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g.DrawString("Нет данных для отображения",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Brushes.Gray,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RectangleF(0, 0, width, height),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minX = Math.Min(lsl - 2 * stdDev, mean - 4 * stdDev);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maxX = Math.Max(usl + 2 * stdDev, mean + 4 * stdDev);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 rangeX = maxX - minX;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Func&lt;double, double&gt; normalDist = (x) =&gt;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(1.0 / (stdDev * Math.Sqrt(2 * Math.PI))) *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Math.Exp(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-0.5 * Math.Pow((x - mean) / stdDev, 2));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maxY = 0;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(double x = minX; x &lt;= maxX; x += rangeX / 200)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maxY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Math.Max(maxY, normalDist(x));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maxY *= 1.1;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(int i = 0; i &lt; numXTicks; i++)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xValue = minX + (rangeX / (numXTicks - 1)) * i;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xPos = marginLeft + (int)((xValue - minX) / rangeX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string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xLabel = xValue.ToString("F1");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SizeF labelSize =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g.MeasureString(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xLabel, SystemFonts.DefaultFont);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g.DrawString(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xLabel, SystemFonts.DefaultFont, Brushes.Black,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xPos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- labelSize.Width / 2, height - marginBottom + 8);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(int i = 0; i &lt; numYTicks; i++)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yValue = (maxY / (numYTicks - 1)) * i;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yPos = height - marginBottom - (int)((yValue / maxY) * chartHeight);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string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yLabel = yValue.ToString("F2");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SizeF labelSize =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g.MeasureString(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yLabel, SystemFonts.DefaultFont);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g.DrawString(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yLabel, SystemFonts.DefaultFont, Brushes.Black,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marginLeft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- 8 - labelSize.Width, yPos - labelSize.Height / 2);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lslXPos = marginLeft + (int)((lsl - minX) / rangeX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uslXPos = marginLeft + (int)((usl - minX) / rangeX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meanXPos = marginLeft + (int)((mean - minX) / rangeX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lslXPos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Math.Max(marginLeft, Math.Min(width - marginRight, lslXPos));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uslXPos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Math.Max(marginLeft, Math.Min(width - marginRight, uslXPos));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meanXPos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Math.Max(marginLeft, Math.Min(width - marginRight, meanXPos));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List&lt;PointF&gt; points = new List&lt;PointF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&gt;(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(double x = minX; x &lt;= maxX; x += rangeX / 500)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double y = normalDist(x);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lastRenderedPageBreak/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screenX = marginLeft + (int)((x - minX) / rangeX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screenY = height - marginBottom - (int)((y / maxY) * chartHeight);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screenY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Math.Max(marginTop, Math.Min(height - marginBottom, screenY));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points.Add(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PointF(screenX, screenY));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if (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points.Count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&gt; 1)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(Pen curvePen = new Pen(colorNormal, 2))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g.DrawLines(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curvePen, points.ToArray());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(Brush inSpecBrush = new SolidBrush(colorInSpec))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(Brush outSpecBrush = new SolidBrush(colorBelow))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(lslXPos &gt; marginLeft)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GraphicsPath belowPath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GraphicsPath(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belowPath.AddLine(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marginLeft, height - marginBottom, lslXPos, height - marginBottom);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(double x = minX; x &lt;= lsl; x += rangeX / 200)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(x &gt; maxX) break;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y = normalDist(x);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screenX = marginLeft + (int)((x - minX) / rangeX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screenY = height - marginBottom - (int)((y / maxY) * chartHeight);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screenY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Math.Max(marginTop, Math.Min(height - marginBottom, screenY));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belowPath.AddLine(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screenX, screenY, screenX, screenY);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belowPath.AddLine(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lslXPos, height - marginBottom, marginLeft, height - marginBottom);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g.FillPath(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outSpecBrush, belowPath);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(uslXPos &lt; width - marginRight)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GraphicsPath abovePath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GraphicsPath(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abovePath.AddLine(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uslXPos, height - marginBottom, width - marginRight, height - marginBottom);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(double x = maxX; x &gt;= usl; x -= rangeX / 200)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(x &lt; minX) break;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y = normalDist(x);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screenX = marginLeft + (int)((x - minX) / rangeX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screenY = height - marginBottom - (int)((y / maxY) * chartHeight);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screenY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Math.Max(marginTop, Math.Min(height - marginBottom, screenY));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abovePath.AddLine(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screenX, screenY, screenX, screenY);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abovePath.AddLine(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width - marginRight, height - marginBottom, uslXPos, height - marginBottom);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g.FillPath(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outSpecBrush, abovePath);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(uslXPos &gt; lslXPos)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GraphicsPath inSpecPath = new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GraphicsPath(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inSpecPath.AddLine(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lslXPos, height - marginBottom, uslXPos, height - marginBottom);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(double x = lsl; x &lt;= usl; x += rangeX / 200)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        double y = normalDist(x);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screenX = marginLeft + (int)((x - minX) / rangeX * chartWidth);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screenY = height - marginBottom - (int)((y / maxY) * chartHeight);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screenY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Math.Max(marginTop, Math.Min(height - marginBottom, screenY));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inSpecPath.AddLine(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screenX, screenY, screenX, screenY);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inSpecPath.AddLine(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uslXPos, height - marginBottom, lslXPos, height - marginBottom);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g.FillPath(inSpecBrush, inSpecPath);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(Pen lslPen = new Pen(Color.Red, 1))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lslPen.DashStyle = DashStyle.Dash;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lslPen, lslXPos, marginTop, lslXPos, height - marginBottom);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(Pen uslPen = new Pen(Color.Red, 1))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uslPen.DashStyle = DashStyle.Dash;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uslPen, uslXPos, marginTop, uslXPos, height - marginBottom);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(Pen meanPen = new Pen(Color.Green, 1))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meanPen.DashStyle = DashStyle.Dot;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g.DrawLine(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meanPen, meanXPos, marginTop, meanXPos, height - marginBottom);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CalculationData GetCurrentData()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(stdDev &gt; 0 &amp;&amp; usl &gt; lsl)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new CalculationData(usl, lsl, mean, stdDev, cp, cpk,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GetInterpretation(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Math.Min(cp, cpk)));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return null;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string GetInterpretation(double value)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if (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value &gt;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= 1.33)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"Отлично (процесс пригоден, обычный контроль)";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else if (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value &gt;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= 1.0)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"Удовлетворительно (требуется усиленный контроль)";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else if (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value &gt;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= 0.67)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"Неудовлетворительно (требуется улучшение процесса)";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else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"Критично (процесс непригоден, требуется остановка)";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System.Globalization;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System.IO;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System.Text;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DocumentFormat.OpenXml;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DocumentFormat.OpenXml.Packaging;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DocumentFormat.OpenXml.Wordprocessing;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Paragraph = DocumentFormat.OpenXml.Wordprocessing.Paragraph;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Table = DocumentFormat.OpenXml.Wordprocessing.Table;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TableRow = DocumentFormat.OpenXml.Wordprocessing.TableRow;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TableCell = DocumentFormat.OpenXml.Wordprocessing.TableCell;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Text = DocumentFormat.OpenXml.Wordprocessing.Text;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Run = DocumentFormat.OpenXml.Wordprocessing.Run;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Bold = DocumentFormat.OpenXml.Wordprocessing.Bold;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Justification = DocumentFormat.OpenXml.Wordprocessing.Justification;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JustificationValues = DocumentFormat.OpenXml.Wordprocessing.JustificationValues;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FontSize = DocumentFormat.OpenXml.Wordprocessing.FontSize;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namespace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QualityIndicesAnalyzer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class CalculatorControl : System.Windows.Forms.UserControl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lblTitle;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System.Windows.Forms.GroupBox grpInput;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lblUSL;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System.Windows.Forms.TextBox txtUSL;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lblLSL;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System.Windows.Forms.TextBox txtLSL;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lblMean;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System.Windows.Forms.TextBox txtMean;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lblStdDev;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System.Windows.Forms.TextBox txtStdDev;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System.Windows.Forms.Button btnCalculate;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System.Windows.Forms.Button btnSave;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System.Windows.Forms.Button btnExportCSV;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System.Windows.Forms.Button btnExportWord;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System.Windows.Forms.GroupBox grpResults;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lblCpValue;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lblCpkValue;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lblInterpretation;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System.Windows.Forms.GroupBox grpInterpretationTable;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lblTableTitle;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lblTableLine1;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lblTableLine2;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lblTableLine3;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System.Windows.Forms.Label lblTableLine4;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//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События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event EventHandler&lt;CalculationData&gt; CalculationSaved;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CalculatorControl()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InitializeControls(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InitializeControls()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this.Size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880, 600);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lblTitle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КАЛЬКУЛЯТОР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ИНДЕКСОВ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КАЧЕСТВА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10),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840,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System.Drawing.Font(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14, System.Drawing.FontStyle.Bold),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TextAlign = System.Drawing.ContentAlignment.MiddleCenter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grpInput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System.Windows.Forms.GroupBox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Входные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параметры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50),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400, 200)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lblUSL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 {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Верхняя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граница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допуска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(USL):", Location = new System.Drawing.Point(20, 30), Size = new System.Drawing.Size(250, 20)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txtUSL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System.Windows.Forms.TextBox { Location = new System.Drawing.Point(280, 27), Size = new System.Drawing.Size(100, 20)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lblLSL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 {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Нижняя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граница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допуска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(LSL):", Location = new System.Drawing.Point(20, 60), Size = new System.Drawing.Size(250, 20)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txtLSL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System.Windows.Forms.TextBox { Location = new System.Drawing.Point(280, 57), Size = new System.Drawing.Size(100, 20)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lblMean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 {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Среднее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значение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μ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):", Location = new System.Drawing.Point(20, 90), Size = new System.Drawing.Size(250, 20)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txtMean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System.Windows.Forms.TextBox { Location = new System.Drawing.Point(280, 87), Size = new System.Drawing.Size(100, 20)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lblStdDev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 {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Стандартное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отклонение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σ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):", Location = new System.Drawing.Point(20, 120), Size = new System.Drawing.Size(250, 20)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txtStdDev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System.Windows.Forms.TextBox { Location = new System.Drawing.Point(280, 117), Size = new System.Drawing.Size(100, 20)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grpInput.Controls.AddRange(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System.Windows.Forms.Control[] { lblUSL, txtUSL, lblLSL, txtLSL, lblMean, txtMean, lblStdDev, txtStdDev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btnCalculate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System.Windows.Forms.Button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Рассчитать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260),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100,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System.Drawing.Color.LightBlue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btnCalculate.Click += BtnCalculate_Click;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btnSave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System.Windows.Forms.Button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Сохранить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130, 260),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100,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System.Drawing.Color.LightGreen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btnSave.Click += BtnSave_Click;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btnExportCSV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System.Windows.Forms.Button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240, 260),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100,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System.Drawing.Color.LightYellow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btnExportCSV.Click += BtnExportCSV_Click;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btnExportWord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System.Windows.Forms.Button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Word",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350, 260),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100,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System.Drawing.Color.LightBlue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btnExportWord.Click += BtnExportWord_Click;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grpResults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System.Windows.Forms.GroupBox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Результаты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расчета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300),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400, 150)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lblCpValue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"Cp = 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360, 25),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System.Drawing.Font(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12, System.Drawing.FontStyle.Bold)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lblCpkValue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"Cpk = 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360, 25),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System.Drawing.Font(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12, System.Drawing.FontStyle.Bold)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lblInterpretation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Интерпретация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: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100),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360, 40),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System.Drawing.Font(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10, System.Drawing.FontStyle.Bold)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grpResults.Controls.AddRange(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System.Windows.Forms.Control[] { lblCpValue, lblCpkValue, lblInterpretation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//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Группа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таблицы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интерпретации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grpInterpretationTable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System.Windows.Forms.GroupBox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Таблица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интерпретации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450, 300),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400, 150)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lblTableTitle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Text = "Значения Cp и Cpk",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20),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360, 20),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System.Drawing.Font(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9, System.Drawing.FontStyle.Bold),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TextAlign = System.Drawing.ContentAlignment.MiddleCenter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lblTableLine1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"Cp ≥ 1.33, Cpk ≥ 1.33 -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Отлично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45),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360, 20),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ForeColor = System.Drawing.Color.Green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lblTableLine2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"Cp ≥ 1.0, Cpk ≥ 1.0 -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Удовлетворительно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65),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360, 20),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ForeColor = System.Drawing.Color.Orange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lblTableLine3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"Cp ≥ 0.67, Cpk ≥ 0.67 -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Неудовлетворительно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85),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360, 20),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ForeColor </w:t>
      </w:r>
      <w:r w:rsid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= System.Drawing.Color.Orange</w:t>
      </w:r>
      <w:bookmarkStart w:id="1" w:name="_GoBack"/>
      <w:bookmarkEnd w:id="1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lblTableLine4 = new System.Windows.Forms.Label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"Cp &lt; 0.67, Cpk &lt; 0.67 -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Критично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105),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System.Drawing.Size(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360, 20),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ForeColor = System.Drawing.Color.Red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grpInterpretationTable.Controls.AddRange(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System.Windows.Forms.Control[]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lblTableTitle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lblTableLine1, lblTableLine2, lblTableLine3, lblTableLine4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this.Controls.AddRange(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System.Windows.Forms.Control[]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lblTitle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grpInput, grpResults, grpInterpretationTable,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btnCalculate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btnSave, btnExportCSV, btnExportWord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double ParseDouble(string input)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(string.IsNullOrWhiteSpace(input))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throw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new FormatException("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Пустое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значение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string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normalized = input.Replace('.', ',');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(double.TryParse(normalized, NumberStyles.Any, CultureInfo.CurrentCulture, out double result))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result;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(double.TryParse(input.Replace(',', '.'), NumberStyles.Any, CultureInfo.InvariantCulture, out result))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result;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throw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FormatException(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"Не удалось преобразовать строку в число");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BtnCalculate_Click(object sender, EventArgs 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try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(string.IsNullOrWhiteSpace(txtUSL.Text) ||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string.IsNullOrWhiteSpace(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txtLSL.Text) ||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string.IsNullOrWhiteSpace(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txtMean.Text) ||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string.IsNullOrWhiteSpace(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txtStdDev.Text))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Заполните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все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поля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usl = ParseDouble(txtUSL.Text);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lsl = ParseDouble(txtLSL.Text);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mean = ParseDouble(txtMean.Text);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stdDev = ParseDouble(txtStdDev.Text);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(stdDev &lt;= 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Стандартное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отклонение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должно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быть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больше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0!",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MessageBoxIcon.Error);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(usl &lt;= lsl)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Верхняя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граница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допуска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должна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быть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больше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нижней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MessageBoxIcon.Error);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cp = (usl - lsl) / (6 * stdDev);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cpu = (usl - mean) / (3 * stdDev);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cpl = (mean - lsl) / (3 * stdDev);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cpk = Math.Min(cpu, cpl);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lblCpValue.Text = $"Cp = {cp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:F4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}".Replace('.', ',');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lblCpkValue.Text = $"Cpk = {cpk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:F4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}".Replace('.', ',');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string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interpretation = GetInterpretation(cp, cpk);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lblInterpretation.Text = 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Интерпретация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 {interpretation}";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lblInterpretation.ForeColor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GetInterpretationColor(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cp, cpk);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var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calcData = new CalculationData(usl, lsl, mean, stdDev, cp, cpk, interpretation);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this.Tag = calcData;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catch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(FormatException)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MessageBox.Show("Пожалуйста, введите корректные числовые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значения!\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nМожно использовать как точку, так и запятую.",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ввода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catch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(Exception ex)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 {ex.Message}",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MessageBoxIcon.Error);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string GetInterpretation(double cp, double cpk)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minValue = Math.Min(cp, cpk);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if (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minValue &gt;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= 1.33)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"Отлично (процесс пригоден, обычный контроль)";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else if (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minValue &gt;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= 1.0)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"Удовлетворительно (требуется усиленный контроль)";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else if (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minValue &gt;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= 0.67)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"Неудовлетворительно (требуется улучшение процесса)";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else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return "Критично (процесс непригоден, требуется остановка)";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System.Drawing.Color GetInterpretationColor(double cp, double cpk)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double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minValue = Math.Min(cp, cpk);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(minValue &gt;= 1.33)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System.Drawing.Color.Green;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if (minValue &gt;= 1.0)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System.Drawing.Color.Orange;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if (minValue &gt;= 0.67)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System.Drawing.Color.OrangeRed;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System.Drawing.Color.Red;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BtnSave_Click(object sender, EventArgs 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(this.Tag is CalculationData data)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CalculationSaved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?.Invoke(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this, data);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Результат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сохранен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историю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Сохранение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MessageBoxIcon.Information);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Сначала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выполните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расчет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данных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BtnExportCSV_Click(object sender, EventArgs 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(this.Tag is CalculationData data)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ExportToCsv(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data);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Сначала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выполните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расчет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данных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ExportToCsv(CalculationData data)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SaveFileDialog saveDialog = new SaveFileDialog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Filter = "CSV Files (*.csv)|*.csv",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Title = "Экспорт текущего расчета в 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FileName = $"Quality_Index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_{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DateTime.Now:yyyyMMdd_HHmmss}.csv"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(saveDialog.ShowDialog() == DialogResult.OK)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try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(StreamWriter sw = new StreamWriter(saveDialog.FileName, false, Encoding.UTF8))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Параметр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Значение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Дата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время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,{data.Timestamp:dd.MM.yyyy HH:mm}");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$"USL (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верхняя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граница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),{data.USL:F3}");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$"LSL (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нижняя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граница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),{data.LSL:F3}");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Среднее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μ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),{data.Mean:F3}");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.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отклонение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σ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),{data.StdDev:F3}");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$"Cp,{data.Cp:F4}");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$"Cpk,{data.Cpk:F4}");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Интерпретация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,{data.Interpretation}");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Данные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экспортированы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файл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:\n{saveDialog.FileName}",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завершен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MessageBoxIcon.Information);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catch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(Exception ex)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при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 {ex.Message}",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MessageBoxIcon.Error);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BtnExportWord_Click(object sender, EventArgs 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(this.Tag is CalculationData data)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ExportToWord(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data);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Сначала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выполните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расчет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данных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ExportToWord(CalculationData data)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SaveFileDialog saveDialog = new SaveFileDialog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Filter = "Word Documents (*.docx)|*.docx",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Title = "Экспорт отчета в Word",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FileName = $"Quality_Report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_{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DateTime.Now:yyyyMMdd_HHmmss}.docx"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(saveDialog.ShowDialog() == DialogResult.OK)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try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(WordprocessingDocument wordDocument = WordprocessingDocument.Create(saveDialog.FileName, WordprocessingDocumentType.Document))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MainDocumentPart mainPart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wordDocument.AddMainDocumentPart(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mainPart.Document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DocumentFormat.OpenXml.Wordprocessing.Document(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Body body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mainPart.Document.AppendChild(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Body());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Paragraph titlePara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Run titleRun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titlePara.AppendChild(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Run());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titleRun.AppendChild(new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Text(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"ОТЧЕТ ПО АНАЛИЗУ КАЧЕСТВА ПРОЦЕССА"));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titleRun.RunProperties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titleRun.RunProperties.Append(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Bold());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titleRun.RunProperties.Append(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FontSize() { Val = "36" }); // 18pt * 2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titlePara.ParagraphProperties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ParagraphProperties(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titlePara.ParagraphProperties.Justification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Justification(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 { Val = JustificationValues.Center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Paragraph datePara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Run dateRun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datePara.AppendChild(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Run());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dateRun.AppendChild(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Text($"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Дата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отчета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 {data.Timestamp:dd.MM.yyyy HH:mm}"));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dateRun.RunProperties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new FontSize() { Val = "24" }); 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Paragraph paramTitlePara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Run paramTitleRun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paramTitlePara.AppendChild(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Run());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paramTitleRun.AppendChild(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new Text("1.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Параметры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процесса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paramTitleRun.RunProperties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paramTitleRun.RunProperties.Append(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Bold());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paramTitleRun.RunProperties.Append(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new FontSize() { Val = "28" }); 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Table paramTable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TableRow headerRow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TableRow(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headerRow.Append(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CreateTableCell("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Параметр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true));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headerRow.Append(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CreateTableCell("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Значение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true));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headerRow);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Верхняя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граница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(USL)", data.USL.ToString("F3")));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Нижняя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граница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(LSL)", data.LSL.ToString("F3")));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Среднее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μ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)", data.Mean.ToString("F3")));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.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отклонение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σ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)", data.StdDev.ToString("F3")));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paramTable);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Paragraph resultTitlePara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Run resultTitleRun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resultTitlePara.AppendChild(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Run());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resultTitleRun.AppendChild(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new Text("2.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Результаты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анализа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resultTitleRun.RunProperties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resultTitleRun.RunProperties.Append(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Bold());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resultTitleRun.RunProperties.Append(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FontSize() { Val = "28"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Table resultTable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TableRow resultHeaderRow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TableRow(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resultHeaderRow.Append(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CreateTableCell("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Показатель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true));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resultHeaderRow.Append(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CreateTableCell("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Значение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true));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resultHeaderRow);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Индекс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Cp", data.Cp.ToString("F4")));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Индекс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Cpk", data.Cpk.ToString("F4")));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resultTable);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Paragraph statusPara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Run statusRun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statusPara.AppendChild(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Run());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statusRun.AppendChild(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Text($"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Статус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 {data.Interpretation}"));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statusRun.RunProperties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statusRun.RunProperties.Append(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Bold());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statusRun.RunProperties.Append(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FontSize() { Val = "24"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Paragraph interpTitlePara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Run interpTitleRun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interpTitlePara.AppendChild(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Run());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interpTitleRun.AppendChild(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new Text("3.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Интерпретация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interpTitleRun.RunProperties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interpTitleRun.RunProperties.Append(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Bold());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interpTitleRun.RunProperties.Append(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FontSize() { Val = "28"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Table interpTable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TableRow interpHeaderRow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TableRow(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interpHeaderRow.Append(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CreateTableCell("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Значение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true));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interpHeaderRow.Append(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CreateTableCell("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Статус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true));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interpHeaderRow);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CreateDataRow("Cp ≥ 1.33, Cpk ≥ 1.33",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Отлично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CreateDataRow("Cp ≥ 1.0, Cpk ≥ 1.0",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Удовлетворительно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CreateDataRow("Cp ≥ 0.67, Cpk ≥ 0.67",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Неудовлетворительно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interpTable.Append(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CreateDataRow("Cp &lt; 0.67, Cpk &lt; 0.67",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Критично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body.AppendChild(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interpTable);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mainPart.Document.Save(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$"Word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документ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создан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:\n{saveDialog.FileName}\n\n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Откройте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его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Microsoft Word.",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завершен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MessageBoxIcon.Information);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catch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(Exception ex)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при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 {ex.Message}\n\n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Убедитесь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,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что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установлена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библиотека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DocumentFormat.OpenXml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через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NuGet.",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MessageBoxIcon.Error);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TableCell CreateTableCell(string text, bool isHeader = false)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TableCell cell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TableCell(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Paragraph para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cell.AppendChild(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Paragraph());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Run run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para.AppendChild(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Run());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Text(text));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(isHeader)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run.RunProperties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run.RunProperties.Append(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Bold());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TableCellProperties cellProps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TableCellProperties(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cellProps.Append(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new TableCellWidth() { Width = "3000" }); 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cell.AppendChild(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cellProps);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cell;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TableRow CreateDataRow(string label, string value)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TableRow row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TableRow(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row.Append(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CreateTableCell(label));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row.Append(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CreateTableCell(value));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row;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CalculationData GetCurrentData()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this.Tag as CalculationData;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LoadCalculation(CalculationData data)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txtUSL.Text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data.USL.ToString(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).Replace('.', ',');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txtLSL.Text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data.LSL.ToString(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).Replace('.', ',');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txtMean.Text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data.Mean.ToString(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).Replace('.', ',');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txtStdDev.Text =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data.StdDev.ToString(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).Replace('.', ',');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BtnCalculate_</w:t>
      </w:r>
      <w:proofErr w:type="gramStart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Click(</w:t>
      </w:r>
      <w:proofErr w:type="gramEnd"/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null, null);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}</w:t>
      </w:r>
    </w:p>
    <w:p w:rsidR="00BA1E5B" w:rsidRPr="00160433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160433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System.Collections.Generic;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System.Drawing;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System.Windows.Forms;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System.IO;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System.Text;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namespace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QualityIndicesAnalyzer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class HistoryControl : UserControl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DataGridView gridHistory;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Button btnLoad;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Button btnClear;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Button btnExportCSV;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Button btnExportAllCSV;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Label lblTitle;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List&lt;CalculationData&gt; history = new List&lt;CalculationData&gt;();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event EventHandler&lt;CalculationData&gt; CalculationSelected;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HistoryControl()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InitializeControls(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InitializeControls()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this.Size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880, 550);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lblTitle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Label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ИСТОРИЯ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РАСЧЕТОВ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10),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840,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Font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"Arial", 14, FontStyle.Bold),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TextAlign = ContentAlignment.MiddleCenter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DataGridView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50),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840, 400),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AllowUserToAddRows = false,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AllowUserToDeleteRows = false,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ReadOnly = true,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SelectionMode = DataGridViewSelectionMode.FullRowSelect,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MultiSelect = false,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BackgroundColor = Color.White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"Timestamp",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Дата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время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"USL", "USL");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"LSL", "LSL");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"Mean",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Среднее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"StdDev",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.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откл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"Cp", "Cp");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"Cpk", "Cpk");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"Interpretation",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Интерпретация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foreach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(DataGridViewColumn col in gridHistory.Columns)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col.Width = 100;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gridHistory.Columns[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"Interpretation"].Width = 200;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btnLoad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Button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Загрузить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выбранное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20, 460),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150, 30)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btnLoad.Click += BtnLoad_Click;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btnClear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Button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Очистить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историю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180, 460),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150,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Color.LightCoral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btnClear.Click += BtnClear_Click;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btnExportCSV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Button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Text =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выбранного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340, 460),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160, 30)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btnExportCSV.Click += BtnExportCSV_Click;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btnExportAllCSV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= new Button</w:t>
      </w:r>
    </w:p>
    <w:p w:rsidR="00BA1E5B" w:rsidRPr="00046E3A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046E3A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Text = "Экспорт всей истории в 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Location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Point(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510, 460),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Size = new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Size(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170, 30),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BackColor = Color.LightGreen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btnExportAllCSV.Click += BtnExportAllCSV_Click;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this.Controls.AddRange(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new Control[]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lblTitle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gridHistory, btnLoad, btnClear,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btnExportCSV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 btnExportAllCSV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public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AddToHistory(CalculationData data)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history.Add(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data);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UpdateGrid(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UpdateGrid()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gridHistory.Rows.Clear(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foreach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(var item in history)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rowIndex = gridHistory.Rows.Add(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item.Timestamp.ToString(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"dd.MM.yyyy HH:mm"),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item.USL.ToString(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"F3"),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item.LSL.ToString(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"F3"),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item.Mean.ToString(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"F3"),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item.StdDev.ToString(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"F3"),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item.Cp.ToString(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"F4"),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item.Cpk.ToString(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"F4"),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item.Interpretation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(item.Cpk &gt;= 1.33)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gridHistory.Rows[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rowIndex].DefaultCellStyle.ForeColor = Color.Green;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if (item.Cpk &gt;= 1.0)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gridHistory.Rows[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rowIndex].DefaultCellStyle.ForeColor = Color.Orange;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if (item.Cpk &gt;= 0.67)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gridHistory.Rows[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rowIndex].DefaultCellStyle.ForeColor = Color.OrangeRed;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gridHistory.Rows[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rowIndex].DefaultCellStyle.ForeColor = Color.Red;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BtnLoad_Click(object sender, EventArgs 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(gridHistory.SelectedRows.Count &gt; 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index = gridHistory.SelectedRows[0].Index;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(index &gt;= 0 &amp;&amp; index &lt; history.Count)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CalculationSelected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?.Invoke(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this, history[index]);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Выберите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запись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из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истории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выбора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BtnClear_Click(object sender, EventArgs 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if (MessageBox.Show("Очистить всю историю расчетов?", "Подтверждение",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MessageBoxButtons.YesNo, MessageBoxIcon.Question) == DialogResult.Yes)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history.Clear(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UpdateGrid(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BtnExportCSV_Click(object sender, EventArgs 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(gridHistory.SelectedRows.Count &gt; 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int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index = gridHistory.SelectedRows[0].Index;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(index &gt;= 0 &amp;&amp; index &lt; history.Count)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ExportSingleToCsv(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history[index]);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else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Выберите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запись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из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истории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выбора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ExportSingleToCsv(CalculationData data)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SaveFileDialog saveDialog = new SaveFileDialog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Filter = "CSV Files (*.csv)|*.csv",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Title = "Экспорт записи в 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FileName = $"History_Item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_{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DateTime.Now:yyyyMMdd_HHmmss}.csv"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(saveDialog.ShowDialog() == DialogResult.OK)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try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(StreamWriter sw = new StreamWriter(saveDialog.FileName, false, Encoding.UTF8))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Параметр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Значение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Дата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время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,{data.Timestamp:dd.MM.yyyy HH:mm}");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lastRenderedPageBreak/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$"USL,{data.USL:F3}");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$"LSL,{data.LSL:F3}");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Среднее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,{data.Mean:F3}");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Ст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.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отклонение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,{data.StdDev:F3}");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$"Cp,{data.Cp:F4}");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$"Cpk,{data.Cpk:F4}");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sw.WriteLine(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Интерпретация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,{data.Interpretation}");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Запись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экспортирована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файл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:\n{saveDialog.FileName}",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завершен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MessageBoxIcon.Information);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catch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(Exception ex)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при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 {ex.Message}",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MessageBoxIcon.Error);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private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void BtnExportAllCSV_Click(object sender, EventArgs e)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(history.Count == 0)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История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пуста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!",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Нет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данных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MessageBoxIcon.Warning);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return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SaveFileDialog saveDialog = new SaveFileDialog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Filter = "CSV Files (*.csv)|*.csv",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Title = "Экспорт всей истории в CSV",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FileName = $"Full_History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_{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DateTime.Now:yyyyMMdd_HHmmss}.csv"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};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if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(saveDialog.ShowDialog() == DialogResult.OK)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try</w:t>
      </w:r>
      <w:proofErr w:type="gramEnd"/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using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(StreamWriter sw = new StreamWriter(saveDialog.FileName, false, Encoding.UTF8))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    sw.WriteLine("Дата и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время;USL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;LSL;Среднее;Ст.отклонение;Cp;Cpk;Интерпретация");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foreach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(var item in history)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    sw.WriteLine($"{item.Timestamp:dd.MM.yyyy HH:mm};{item.USL:F3};{item.LSL:F3};{item.Mean:F3};{item.StdDev:F3};{item.Cp:F4};{item.Cpk:F4};{item.Interpretation}");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История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экспортирована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в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файл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:\n{saveDialog.FileName}",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   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завершен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MessageBoxIcon.Information);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catch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(Exception ex)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{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    </w:t>
      </w:r>
      <w:proofErr w:type="gramStart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MessageBox.Show(</w:t>
      </w:r>
      <w:proofErr w:type="gramEnd"/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$"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при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экспорте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: {ex.Message}", "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Ошибка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>", MessageBoxButtons.OK, MessageBoxIcon.Error);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  <w:lang w:val="en-US"/>
        </w:rPr>
        <w:t xml:space="preserve">                </w:t>
      </w: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>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    }</w:t>
      </w:r>
    </w:p>
    <w:p w:rsidR="00BA1E5B" w:rsidRP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t xml:space="preserve">    }</w:t>
      </w:r>
    </w:p>
    <w:p w:rsid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color w:val="000000" w:themeColor="text1"/>
          <w:sz w:val="18"/>
          <w:szCs w:val="18"/>
        </w:rPr>
        <w:lastRenderedPageBreak/>
        <w:t>}</w:t>
      </w:r>
    </w:p>
    <w:p w:rsidR="00BA1E5B" w:rsidRDefault="00BA1E5B" w:rsidP="00E12F0A">
      <w:pPr>
        <w:pStyle w:val="HTML"/>
        <w:numPr>
          <w:ilvl w:val="0"/>
          <w:numId w:val="7"/>
        </w:numPr>
        <w:ind w:left="0" w:firstLine="0"/>
        <w:rPr>
          <w:rFonts w:ascii="Cascadia Mono" w:hAnsi="Cascadia Mono" w:cs="Cascadia Mono"/>
          <w:color w:val="000000" w:themeColor="text1"/>
          <w:sz w:val="18"/>
          <w:szCs w:val="18"/>
        </w:rPr>
      </w:pPr>
      <w:r>
        <w:rPr>
          <w:rFonts w:ascii="Cascadia Mono" w:hAnsi="Cascadia Mono" w:cs="Cascadia Mono"/>
          <w:color w:val="000000" w:themeColor="text1"/>
          <w:sz w:val="18"/>
          <w:szCs w:val="18"/>
        </w:rPr>
        <w:t>Тест</w:t>
      </w:r>
    </w:p>
    <w:p w:rsid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noProof/>
          <w:color w:val="000000" w:themeColor="text1"/>
          <w:sz w:val="18"/>
          <w:szCs w:val="18"/>
        </w:rPr>
        <w:drawing>
          <wp:inline distT="0" distB="0" distL="0" distR="0" wp14:anchorId="78BEE6F1" wp14:editId="20A963D7">
            <wp:extent cx="5940425" cy="41675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E5B" w:rsidRDefault="00BA1E5B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noProof/>
          <w:color w:val="000000" w:themeColor="text1"/>
          <w:sz w:val="18"/>
          <w:szCs w:val="18"/>
        </w:rPr>
        <w:drawing>
          <wp:inline distT="0" distB="0" distL="0" distR="0" wp14:anchorId="5A2D70EF" wp14:editId="3D23C59A">
            <wp:extent cx="5940425" cy="41675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E5B" w:rsidRDefault="00BA1E5B" w:rsidP="00BA1E5B">
      <w:pPr>
        <w:pStyle w:val="HTML"/>
        <w:jc w:val="center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noProof/>
          <w:color w:val="000000" w:themeColor="text1"/>
          <w:sz w:val="18"/>
          <w:szCs w:val="18"/>
        </w:rPr>
        <w:lastRenderedPageBreak/>
        <w:drawing>
          <wp:inline distT="0" distB="0" distL="0" distR="0" wp14:anchorId="0DEAF983" wp14:editId="7090C1EA">
            <wp:extent cx="3067478" cy="181000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E5B" w:rsidRDefault="00BA1E5B" w:rsidP="00BA1E5B">
      <w:pPr>
        <w:pStyle w:val="HTML"/>
        <w:jc w:val="center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noProof/>
          <w:color w:val="000000" w:themeColor="text1"/>
          <w:sz w:val="18"/>
          <w:szCs w:val="18"/>
        </w:rPr>
        <w:drawing>
          <wp:inline distT="0" distB="0" distL="0" distR="0" wp14:anchorId="66789E00" wp14:editId="3C28589A">
            <wp:extent cx="4582164" cy="181000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E5B" w:rsidRDefault="00BA1E5B" w:rsidP="00BA1E5B">
      <w:pPr>
        <w:pStyle w:val="HTML"/>
        <w:jc w:val="center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noProof/>
          <w:color w:val="000000" w:themeColor="text1"/>
          <w:sz w:val="18"/>
          <w:szCs w:val="18"/>
        </w:rPr>
        <w:drawing>
          <wp:inline distT="0" distB="0" distL="0" distR="0" wp14:anchorId="34B68CF0" wp14:editId="4DB4E013">
            <wp:extent cx="5940425" cy="247205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E5B" w:rsidRDefault="00BA1E5B" w:rsidP="00BA1E5B">
      <w:pPr>
        <w:pStyle w:val="HTML"/>
        <w:jc w:val="center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noProof/>
          <w:color w:val="000000" w:themeColor="text1"/>
          <w:sz w:val="18"/>
          <w:szCs w:val="18"/>
        </w:rPr>
        <w:drawing>
          <wp:inline distT="0" distB="0" distL="0" distR="0" wp14:anchorId="65C44F06" wp14:editId="0A04F8ED">
            <wp:extent cx="4791744" cy="2048161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0F" w:rsidRDefault="00545A0F" w:rsidP="00BA1E5B">
      <w:pPr>
        <w:pStyle w:val="HTML"/>
        <w:jc w:val="center"/>
        <w:rPr>
          <w:rFonts w:ascii="Cascadia Mono" w:hAnsi="Cascadia Mono" w:cs="Cascadia Mono"/>
          <w:color w:val="000000" w:themeColor="text1"/>
          <w:sz w:val="18"/>
          <w:szCs w:val="18"/>
        </w:rPr>
      </w:pPr>
    </w:p>
    <w:p w:rsidR="00BA1E5B" w:rsidRPr="00BA1E5B" w:rsidRDefault="00545A0F" w:rsidP="00BA1E5B">
      <w:pPr>
        <w:pStyle w:val="HTML"/>
        <w:jc w:val="center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BA1E5B">
        <w:rPr>
          <w:rFonts w:ascii="Cascadia Mono" w:hAnsi="Cascadia Mono" w:cs="Cascadia Mono"/>
          <w:noProof/>
          <w:color w:val="000000" w:themeColor="text1"/>
          <w:sz w:val="18"/>
          <w:szCs w:val="18"/>
        </w:rPr>
        <w:lastRenderedPageBreak/>
        <w:drawing>
          <wp:inline distT="0" distB="0" distL="0" distR="0" wp14:anchorId="600F295C" wp14:editId="40B28A95">
            <wp:extent cx="5201376" cy="668748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68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E5B" w:rsidRDefault="00545A0F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545A0F">
        <w:rPr>
          <w:rFonts w:ascii="Cascadia Mono" w:hAnsi="Cascadia Mono" w:cs="Cascadia Mono"/>
          <w:noProof/>
          <w:color w:val="000000" w:themeColor="text1"/>
          <w:sz w:val="18"/>
          <w:szCs w:val="18"/>
        </w:rPr>
        <w:lastRenderedPageBreak/>
        <w:drawing>
          <wp:inline distT="0" distB="0" distL="0" distR="0" wp14:anchorId="733949B3" wp14:editId="77CD41AC">
            <wp:extent cx="5940425" cy="41675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0F" w:rsidRDefault="00545A0F" w:rsidP="00BA1E5B">
      <w:pPr>
        <w:pStyle w:val="HTML"/>
        <w:rPr>
          <w:rFonts w:ascii="Cascadia Mono" w:hAnsi="Cascadia Mono" w:cs="Cascadia Mono"/>
          <w:color w:val="000000" w:themeColor="text1"/>
          <w:sz w:val="18"/>
          <w:szCs w:val="18"/>
        </w:rPr>
      </w:pPr>
      <w:r w:rsidRPr="00545A0F">
        <w:rPr>
          <w:rFonts w:ascii="Cascadia Mono" w:hAnsi="Cascadia Mono" w:cs="Cascadia Mono"/>
          <w:noProof/>
          <w:color w:val="000000" w:themeColor="text1"/>
          <w:sz w:val="18"/>
          <w:szCs w:val="18"/>
        </w:rPr>
        <w:drawing>
          <wp:inline distT="0" distB="0" distL="0" distR="0" wp14:anchorId="37E431D7" wp14:editId="4A38BE9F">
            <wp:extent cx="5940425" cy="416750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0F" w:rsidRDefault="00545A0F" w:rsidP="00545A0F">
      <w:pPr>
        <w:pStyle w:val="HTML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Контрольные вопросы</w:t>
      </w:r>
    </w:p>
    <w:p w:rsidR="00545A0F" w:rsidRPr="00545A0F" w:rsidRDefault="00545A0F" w:rsidP="00545A0F">
      <w:pPr>
        <w:pStyle w:val="HTML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A0F">
        <w:rPr>
          <w:rFonts w:ascii="Times New Roman" w:hAnsi="Times New Roman" w:cs="Times New Roman"/>
          <w:color w:val="000000" w:themeColor="text1"/>
          <w:sz w:val="28"/>
          <w:szCs w:val="28"/>
        </w:rPr>
        <w:t>На графике доля брака визуально представлена закрашенными областями:</w:t>
      </w:r>
    </w:p>
    <w:p w:rsidR="00545A0F" w:rsidRPr="00545A0F" w:rsidRDefault="00545A0F" w:rsidP="00545A0F">
      <w:pPr>
        <w:pStyle w:val="HTML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A0F">
        <w:rPr>
          <w:rFonts w:ascii="Times New Roman" w:hAnsi="Times New Roman" w:cs="Times New Roman"/>
          <w:color w:val="000000" w:themeColor="text1"/>
          <w:sz w:val="28"/>
          <w:szCs w:val="28"/>
        </w:rPr>
        <w:t>Красная область слева от LSL — продукция ниже нижней границы допуска</w:t>
      </w:r>
    </w:p>
    <w:p w:rsidR="00545A0F" w:rsidRPr="00545A0F" w:rsidRDefault="00545A0F" w:rsidP="00545A0F">
      <w:pPr>
        <w:pStyle w:val="HTML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A0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Красная область справа от USL — продукция выше верхней границы допуска</w:t>
      </w:r>
    </w:p>
    <w:p w:rsidR="00545A0F" w:rsidRPr="00545A0F" w:rsidRDefault="00545A0F" w:rsidP="00545A0F">
      <w:pPr>
        <w:pStyle w:val="HTML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A0F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Увеличение стандартного отклонения (σ) оказывает </w:t>
      </w:r>
      <w:r w:rsidRPr="00545A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отрицательное влияние</w:t>
      </w:r>
      <w:r w:rsidRPr="00545A0F">
        <w:rPr>
          <w:rFonts w:ascii="Times New Roman" w:hAnsi="Times New Roman" w:cs="Times New Roman"/>
          <w:color w:val="000000" w:themeColor="text1"/>
          <w:sz w:val="28"/>
          <w:szCs w:val="28"/>
        </w:rPr>
        <w:t> на индексы качества</w:t>
      </w:r>
    </w:p>
    <w:p w:rsidR="00545A0F" w:rsidRDefault="00545A0F" w:rsidP="00545A0F">
      <w:pPr>
        <w:pStyle w:val="HTML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архивирования результатов и сравнивания процессов</w:t>
      </w:r>
    </w:p>
    <w:p w:rsidR="00545A0F" w:rsidRDefault="00545A0F" w:rsidP="00E1455D">
      <w:pPr>
        <w:pStyle w:val="HTML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1455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Визуальное определение брака</w:t>
      </w:r>
      <w:r w:rsidRPr="00E1455D">
        <w:rPr>
          <w:rFonts w:ascii="Times New Roman" w:hAnsi="Times New Roman" w:cs="Times New Roman"/>
          <w:color w:val="000000" w:themeColor="text1"/>
          <w:sz w:val="28"/>
          <w:szCs w:val="28"/>
        </w:rPr>
        <w:t> — сразу видно, какая часть продукции выходит за границы допуска (красные области).</w:t>
      </w:r>
      <w:r w:rsidR="00E145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1455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Оценка </w:t>
      </w:r>
      <w:r w:rsidR="00E1455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центрированности</w:t>
      </w:r>
      <w:r w:rsidRPr="00E1455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процесса</w:t>
      </w:r>
      <w:r w:rsidRPr="00E1455D">
        <w:rPr>
          <w:rFonts w:ascii="Times New Roman" w:hAnsi="Times New Roman" w:cs="Times New Roman"/>
          <w:color w:val="000000" w:themeColor="text1"/>
          <w:sz w:val="28"/>
          <w:szCs w:val="28"/>
        </w:rPr>
        <w:t> — по положению среднего (μ) относительно границ допуска видно, смещен ли процесс.</w:t>
      </w:r>
    </w:p>
    <w:p w:rsidR="00E1455D" w:rsidRPr="00E1455D" w:rsidRDefault="00E1455D" w:rsidP="00E1455D">
      <w:pPr>
        <w:pStyle w:val="HTML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CSV 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Word (DOCX)</w:t>
      </w:r>
    </w:p>
    <w:p w:rsidR="00545A0F" w:rsidRPr="00E1455D" w:rsidRDefault="00545A0F" w:rsidP="00545A0F">
      <w:pPr>
        <w:pStyle w:val="HTML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545A0F" w:rsidRPr="00E145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4376E"/>
    <w:multiLevelType w:val="hybridMultilevel"/>
    <w:tmpl w:val="2CEA62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B70DD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537C70"/>
    <w:multiLevelType w:val="hybridMultilevel"/>
    <w:tmpl w:val="3D94C8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77720F2"/>
    <w:multiLevelType w:val="multilevel"/>
    <w:tmpl w:val="2E527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62752F"/>
    <w:multiLevelType w:val="hybridMultilevel"/>
    <w:tmpl w:val="9DF64D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6695F"/>
    <w:multiLevelType w:val="hybridMultilevel"/>
    <w:tmpl w:val="416E7CB4"/>
    <w:lvl w:ilvl="0" w:tplc="A51822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7BF07FA7"/>
    <w:multiLevelType w:val="hybridMultilevel"/>
    <w:tmpl w:val="74821540"/>
    <w:lvl w:ilvl="0" w:tplc="0419000F">
      <w:start w:val="1"/>
      <w:numFmt w:val="decimal"/>
      <w:lvlText w:val="%1."/>
      <w:lvlJc w:val="left"/>
      <w:pPr>
        <w:ind w:left="1944" w:hanging="360"/>
      </w:pPr>
    </w:lvl>
    <w:lvl w:ilvl="1" w:tplc="04190019" w:tentative="1">
      <w:start w:val="1"/>
      <w:numFmt w:val="lowerLetter"/>
      <w:lvlText w:val="%2."/>
      <w:lvlJc w:val="left"/>
      <w:pPr>
        <w:ind w:left="2664" w:hanging="360"/>
      </w:pPr>
    </w:lvl>
    <w:lvl w:ilvl="2" w:tplc="0419001B" w:tentative="1">
      <w:start w:val="1"/>
      <w:numFmt w:val="lowerRoman"/>
      <w:lvlText w:val="%3."/>
      <w:lvlJc w:val="right"/>
      <w:pPr>
        <w:ind w:left="3384" w:hanging="180"/>
      </w:pPr>
    </w:lvl>
    <w:lvl w:ilvl="3" w:tplc="0419000F" w:tentative="1">
      <w:start w:val="1"/>
      <w:numFmt w:val="decimal"/>
      <w:lvlText w:val="%4."/>
      <w:lvlJc w:val="left"/>
      <w:pPr>
        <w:ind w:left="4104" w:hanging="360"/>
      </w:pPr>
    </w:lvl>
    <w:lvl w:ilvl="4" w:tplc="04190019" w:tentative="1">
      <w:start w:val="1"/>
      <w:numFmt w:val="lowerLetter"/>
      <w:lvlText w:val="%5."/>
      <w:lvlJc w:val="left"/>
      <w:pPr>
        <w:ind w:left="4824" w:hanging="360"/>
      </w:pPr>
    </w:lvl>
    <w:lvl w:ilvl="5" w:tplc="0419001B" w:tentative="1">
      <w:start w:val="1"/>
      <w:numFmt w:val="lowerRoman"/>
      <w:lvlText w:val="%6."/>
      <w:lvlJc w:val="right"/>
      <w:pPr>
        <w:ind w:left="5544" w:hanging="180"/>
      </w:pPr>
    </w:lvl>
    <w:lvl w:ilvl="6" w:tplc="0419000F" w:tentative="1">
      <w:start w:val="1"/>
      <w:numFmt w:val="decimal"/>
      <w:lvlText w:val="%7."/>
      <w:lvlJc w:val="left"/>
      <w:pPr>
        <w:ind w:left="6264" w:hanging="360"/>
      </w:pPr>
    </w:lvl>
    <w:lvl w:ilvl="7" w:tplc="04190019" w:tentative="1">
      <w:start w:val="1"/>
      <w:numFmt w:val="lowerLetter"/>
      <w:lvlText w:val="%8."/>
      <w:lvlJc w:val="left"/>
      <w:pPr>
        <w:ind w:left="6984" w:hanging="360"/>
      </w:pPr>
    </w:lvl>
    <w:lvl w:ilvl="8" w:tplc="0419001B" w:tentative="1">
      <w:start w:val="1"/>
      <w:numFmt w:val="lowerRoman"/>
      <w:lvlText w:val="%9."/>
      <w:lvlJc w:val="right"/>
      <w:pPr>
        <w:ind w:left="7704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DF8"/>
    <w:rsid w:val="00046E3A"/>
    <w:rsid w:val="000969AD"/>
    <w:rsid w:val="00160433"/>
    <w:rsid w:val="00227FFA"/>
    <w:rsid w:val="00545A0F"/>
    <w:rsid w:val="00BA1E5B"/>
    <w:rsid w:val="00DE7DF8"/>
    <w:rsid w:val="00E12F0A"/>
    <w:rsid w:val="00E1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4572B"/>
  <w15:chartTrackingRefBased/>
  <w15:docId w15:val="{15C2BD66-36FF-4B41-94A9-8D2D101AF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27FF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BA1E5B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BA1E5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A1E5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Strong"/>
    <w:basedOn w:val="a0"/>
    <w:uiPriority w:val="22"/>
    <w:qFormat/>
    <w:rsid w:val="00545A0F"/>
    <w:rPr>
      <w:b/>
      <w:bCs/>
    </w:rPr>
  </w:style>
  <w:style w:type="paragraph" w:customStyle="1" w:styleId="ds-markdown-paragraph">
    <w:name w:val="ds-markdown-paragraph"/>
    <w:basedOn w:val="a"/>
    <w:rsid w:val="00545A0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80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B44F9B-6C80-46EB-9A28-2A31CA3A4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8731</Words>
  <Characters>49769</Characters>
  <Application>Microsoft Office Word</Application>
  <DocSecurity>0</DocSecurity>
  <Lines>414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J@m</Company>
  <LinksUpToDate>false</LinksUpToDate>
  <CharactersWithSpaces>58384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Silver</dc:creator>
  <cp:keywords/>
  <dc:description/>
  <cp:lastModifiedBy>John Silver</cp:lastModifiedBy>
  <cp:revision>6</cp:revision>
  <dcterms:created xsi:type="dcterms:W3CDTF">2026-02-22T23:00:00Z</dcterms:created>
  <dcterms:modified xsi:type="dcterms:W3CDTF">2026-02-24T15:22:00Z</dcterms:modified>
</cp:coreProperties>
</file>