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o="urn:schemas-microsoft-com:office:office" xmlns:w10="urn:schemas-microsoft-com:office:word" xmlns:wp="http://schemas.openxmlformats.org/drawingml/2006/wordprocessingDrawing" xmlns:r="http://schemas.openxmlformats.org/officeDocument/2006/relationships">
  <w:body>
    <w:p>
      <w:pPr>
        <w:pageBreakBefore/>
        <w:spacing w:before="0" w:after="0" w:line="14" w:lineRule="exact"/>
        <w:ind w:left="0"/>
        <w:sectPr>
          <w:type w:val="continuous"/>
          <w:pgSz w:w="11920" w:h="18880"/>
          <w:pgMar w:top="960" w:left="1680" w:right="1640"/>
          <w:cols w:num="1">
            <w:col w:w="8600"/>
          </w:cols>
        </w:sectPr>
      </w:pPr>
      <w:r>
        <w:pict>
          <v:group coordorigin="0,0" coordsize="1000,8" style="mso-position-horizontal-relative:char;mso-position-vertical-relative:line;width:429.0pt;height:0.4pt">
            <v:line strokecolor="000000" stroked="t" strokeweight="0.4pt" style="position:absolute" from="0,4" to="1000,4">
              <v:stroke dashstyle="solid"/>
            </v:line>
          </v:group>
        </w:pict>
      </w:r>
    </w:p>
    <w:p>
      <w:pPr>
        <w:pBdr>
          <w:top w:color="FFFFFF" w:val="single" w:space="31"/>
        </w:pBdr>
        <w:spacing w:line="720" w:lineRule="exact" w:before="2660"/>
        <w:ind w:right="2220" w:left="2200"/>
        <w:jc w:val="left"/>
        <w:sectPr>
          <w:type w:val="continuous"/>
          <w:pgSz w:w="11920" w:h="18880"/>
          <w:pgMar w:top="960" w:left="1680" w:right="1640"/>
          <w:cols w:num="1">
            <w:col w:w="8600"/>
          </w:cols>
        </w:sectPr>
      </w:pPr>
      <w:r>
        <w:rPr>
          <w:rFonts w:ascii="Times New Roman" w:hAnsi="宋体" w:cs="宋体" w:eastAsia="宋体"/>
          <w:b w:val="true"/>
          <w:i w:val="false"/>
          <w:color w:val="000000"/>
          <w:w w:val="81"/>
          <w:sz w:val="72"/>
        </w:rPr>
        <w:t>YALP游戏</w:t>
      </w:r>
    </w:p>
    <w:p>
      <w:pPr>
        <w:pBdr>
          <w:top w:color="FFFFFF" w:val="single" w:space="11"/>
        </w:pBdr>
        <w:spacing w:line="260" w:lineRule="exact"/>
        <w:ind w:right="620" w:left="620"/>
        <w:jc w:val="left"/>
        <w:sectPr>
          <w:type w:val="continuous"/>
          <w:pgSz w:w="11920" w:h="18880"/>
          <w:pgMar w:top="960" w:left="1680" w:right="1640"/>
          <w:cols w:num="1">
            <w:col w:w="8600"/>
          </w:cols>
        </w:sectPr>
      </w:pPr>
      <w:r>
        <w:rPr>
          <w:rFonts w:ascii="Times New Roman" w:hAnsi="宋体" w:cs="宋体" w:eastAsia="宋体"/>
          <w:b w:val="true"/>
          <w:i w:val="false"/>
          <w:color w:val="000000"/>
          <w:w w:val="104"/>
          <w:sz w:val="26"/>
        </w:rPr>
        <w:t>web3的一个新的去中心化游戏分销生态系统</w:t>
      </w:r>
    </w:p>
    <w:p>
      <w:pPr>
        <w:pBdr>
          <w:top w:color="FFFFFF" w:val="single" w:space="31"/>
        </w:pBdr>
        <w:spacing w:line="260" w:lineRule="exact" w:before="2340"/>
        <w:ind w:right="3180" w:left="3180"/>
        <w:jc w:val="left"/>
        <w:sectPr>
          <w:type w:val="continuous"/>
          <w:pgSz w:w="11920" w:h="18880"/>
          <w:pgMar w:top="960" w:left="1680" w:right="1640"/>
          <w:cols w:num="1">
            <w:col w:w="8600"/>
          </w:cols>
        </w:sectPr>
      </w:pPr>
      <w:r>
        <w:rPr>
          <w:rFonts w:ascii="Times New Roman" w:hAnsi="宋体" w:cs="宋体" w:eastAsia="宋体"/>
          <w:b w:val="true"/>
          <w:i w:val="false"/>
          <w:color w:val="000000"/>
          <w:w w:val="99"/>
          <w:sz w:val="26"/>
        </w:rPr>
        <w:t>Yalp游戏团队</w:t>
      </w:r>
    </w:p>
    <w:p>
      <w:pPr>
        <w:pBdr>
          <w:top w:color="FFFFFF" w:val="single" w:space="12"/>
        </w:pBdr>
        <w:spacing w:line="200" w:lineRule="exact"/>
        <w:ind w:right="2980" w:left="2980"/>
        <w:jc w:val="left"/>
        <w:sectPr>
          <w:type w:val="continuous"/>
          <w:pgSz w:w="11920" w:h="18880"/>
          <w:pgMar w:top="960" w:left="1680" w:right="1640"/>
          <w:cols w:num="1">
            <w:col w:w="8600"/>
          </w:cols>
        </w:sectPr>
      </w:pPr>
      <w:r>
        <w:rPr>
          <w:rFonts w:ascii="Times New Roman" w:hAnsi="宋体" w:cs="宋体" w:eastAsia="宋体"/>
          <w:b w:val="true"/>
          <w:i w:val="false"/>
          <w:color w:val="000000"/>
          <w:w w:val="104"/>
          <w:sz w:val="20"/>
        </w:rPr>
        <w:t>电子邮件:contact@yalp.games</w:t>
      </w:r>
    </w:p>
    <w:p>
      <w:pPr>
        <w:pBdr>
          <w:top w:color="FFFFFF" w:val="single" w:space="31"/>
        </w:pBdr>
        <w:spacing w:line="200" w:lineRule="exact" w:before="5360"/>
        <w:ind w:right="3200" w:left="3200"/>
        <w:jc w:val="left"/>
        <w:sectPr>
          <w:type w:val="continuous"/>
          <w:pgSz w:w="11920" w:h="18880"/>
          <w:pgMar w:top="960" w:left="1680" w:right="1640"/>
          <w:cols w:num="1">
            <w:col w:w="8600"/>
          </w:cols>
        </w:sectPr>
      </w:pPr>
      <w:r>
        <w:rPr>
          <w:rFonts w:ascii="Times New Roman" w:hAnsi="宋体" w:cs="宋体" w:eastAsia="宋体"/>
          <w:b w:val="true"/>
          <w:i w:val="false"/>
          <w:color w:val="000000"/>
          <w:w w:val="99"/>
          <w:sz w:val="20"/>
        </w:rPr>
        <w:t>版权©2021 - 2022</w:t>
      </w:r>
    </w:p>
    <w:p>
      <w:pPr>
        <w:pBdr>
          <w:top w:color="FFFFFF" w:val="single" w:space="14"/>
        </w:pBdr>
        <w:spacing w:line="180" w:lineRule="exact"/>
        <w:ind w:left="8460"/>
        <w:jc w:val="left"/>
        <w:sectPr>
          <w:type w:val="continuous"/>
          <w:pgSz w:w="11920" w:h="18880"/>
          <w:pgMar w:top="960" w:left="1680" w:right="1640"/>
          <w:cols w:num="1">
            <w:col w:w="8600"/>
          </w:cols>
        </w:sectPr>
      </w:pPr>
      <w:r>
        <w:rPr>
          <w:rFonts w:ascii="Times New Roman" w:hAnsi="宋体" w:cs="宋体" w:eastAsia="宋体"/>
          <w:b w:val="false"/>
          <w:i w:val="false"/>
          <w:color w:val="000000"/>
          <w:w w:val="111"/>
          <w:sz w:val="18"/>
        </w:rPr>
        <w:t>1</w:t>
      </w:r>
    </w:p>
    <w:p>
      <w:pPr>
        <w:pageBreakBefore/>
        <w:spacing w:before="0" w:after="0" w:line="14" w:lineRule="exact"/>
        <w:ind w:left="0"/>
        <w:sectPr>
          <w:type w:val="continuous"/>
          <w:pgSz w:w="11920" w:h="18880"/>
          <w:pgMar w:top="960" w:left="1680" w:right="1640"/>
          <w:cols w:num="1">
            <w:col w:w="8600"/>
          </w:cols>
        </w:sectPr>
      </w:pPr>
      <w:r>
        <w:pict>
          <v:group coordorigin="0,0" coordsize="1000,8" style="mso-position-horizontal-relative:char;mso-position-vertical-relative:line;width:429.0pt;height:0.4pt">
            <v:line strokecolor="000000" stroked="t" strokeweight="0.4pt" style="position:absolute" from="0,4" to="1000,4">
              <v:stroke dashstyle="solid"/>
            </v:line>
          </v:group>
        </w:pict>
      </w:r>
    </w:p>
    <w:p>
      <w:pPr>
        <w:pBdr>
          <w:top w:color="FFFFFF" w:val="single" w:space="31"/>
        </w:pBdr>
        <w:spacing w:line="680" w:lineRule="exact" w:before="4160"/>
        <w:ind w:right="180" w:hanging="600" w:left="780"/>
        <w:jc w:val="left"/>
        <w:sectPr>
          <w:type w:val="continuous"/>
          <w:pgSz w:w="11920" w:h="18880"/>
          <w:pgMar w:top="960" w:left="1680" w:right="1640"/>
          <w:cols w:num="1">
            <w:col w:w="8600"/>
          </w:cols>
        </w:sectPr>
      </w:pPr>
      <w:r>
        <w:rPr>
          <w:rFonts w:ascii="Times New Roman" w:hAnsi="宋体" w:cs="宋体" w:eastAsia="宋体"/>
          <w:b w:val="false"/>
          <w:i w:val="false"/>
          <w:color w:val="000000"/>
          <w:w w:val="114"/>
          <w:sz w:val="56"/>
        </w:rPr>
        <w:t>YALP为web 3.0带来了大量的web 2.0游戏玩家</w:t>
      </w:r>
    </w:p>
    <w:p>
      <w:pPr>
        <w:pBdr>
          <w:top w:color="FFFFFF" w:val="single" w:space="31"/>
        </w:pBdr>
        <w:spacing w:line="200" w:lineRule="exact" w:before="7580"/>
        <w:ind w:right="3200" w:left="3200"/>
        <w:jc w:val="left"/>
        <w:sectPr>
          <w:type w:val="continuous"/>
          <w:pgSz w:w="11920" w:h="18880"/>
          <w:pgMar w:top="960" w:left="1680" w:right="1640"/>
          <w:cols w:num="1">
            <w:col w:w="8600"/>
          </w:cols>
        </w:sectPr>
      </w:pPr>
      <w:r>
        <w:rPr>
          <w:rFonts w:ascii="Times New Roman" w:hAnsi="宋体" w:cs="宋体" w:eastAsia="宋体"/>
          <w:b w:val="true"/>
          <w:i w:val="false"/>
          <w:color w:val="000000"/>
          <w:w w:val="99"/>
          <w:sz w:val="20"/>
        </w:rPr>
        <w:t>版权©2021 - 2022</w:t>
      </w:r>
    </w:p>
    <w:p>
      <w:pPr>
        <w:pBdr>
          <w:top w:color="FFFFFF" w:val="single" w:space="14"/>
        </w:pBdr>
        <w:spacing w:line="180" w:lineRule="exact"/>
        <w:ind w:left="8460"/>
        <w:jc w:val="left"/>
        <w:sectPr>
          <w:type w:val="continuous"/>
          <w:pgSz w:w="11920" w:h="18880"/>
          <w:pgMar w:top="960" w:left="1680" w:right="1640"/>
          <w:cols w:num="1">
            <w:col w:w="8600"/>
          </w:cols>
        </w:sectPr>
      </w:pPr>
      <w:r>
        <w:rPr>
          <w:rFonts w:ascii="Times New Roman" w:hAnsi="宋体" w:cs="宋体" w:eastAsia="宋体"/>
          <w:b w:val="false"/>
          <w:i w:val="false"/>
          <w:color w:val="000000"/>
          <w:w w:val="111"/>
          <w:sz w:val="18"/>
        </w:rPr>
        <w:t>2</w:t>
      </w:r>
    </w:p>
    <w:p>
      <w:pPr>
        <w:pageBreakBefore/>
        <w:spacing w:before="0" w:after="0" w:line="14" w:lineRule="exact"/>
        <w:ind w:left="0"/>
        <w:sectPr>
          <w:type w:val="continuous"/>
          <w:pgSz w:w="11920" w:h="18880"/>
          <w:pgMar w:top="960" w:left="1680" w:right="1640"/>
          <w:cols w:num="1">
            <w:col w:w="8600"/>
          </w:cols>
        </w:sectPr>
      </w:pPr>
      <w:r>
        <w:pict>
          <v:group coordorigin="0,0" coordsize="1000,8" style="mso-position-horizontal-relative:char;mso-position-vertical-relative:line;width:429.0pt;height:0.4pt">
            <v:line strokecolor="000000" stroked="t" strokeweight="0.4pt" style="position:absolute" from="0,4" to="1000,4">
              <v:stroke dashstyle="solid"/>
            </v:line>
          </v:group>
        </w:pict>
      </w:r>
    </w:p>
    <w:p>
      <w:pPr>
        <w:pBdr>
          <w:top w:color="FFFFFF" w:val="single" w:space="31"/>
        </w:pBdr>
        <w:spacing w:before="600"/>
        <w:ind w:left="0"/>
        <w:sectPr>
          <w:type w:val="continuous"/>
          <w:pgSz w:w="11920" w:h="18880"/>
          <w:pgMar w:top="960" w:left="1680" w:right="1640"/>
          <w:cols w:num="1">
            <w:col w:w="8600"/>
          </w:cols>
        </w:sectPr>
      </w:pPr>
      <w:r>
        <w:pict>
          <v:group coordorigin="0,0" coordsize="8580,4480" style="mso-position-horizontal-relative:char;mso-position-vertical-relative:line;width:429.0pt;height:224.0pt">
            <v:shape style="position:absolute;mso-width-relative:margin;mso-height-relative:margin;z-index:0;left:0;top:0;width:1900;height:280" type="#_x0000_t202" stroked="f">
              <o:lock aspectratio="t"/>
              <v:textbox inset="0,0,0,0">
                <w:txbxContent>
                  <w:p>
                    <w:pPr>
                      <w:spacing w:line="220" w:lineRule="exact"/>
                      <w:ind w:left="0"/>
                      <w:jc w:val="left"/>
                    </w:pPr>
                    <w:r>
                      <w:rPr>
                        <w:rFonts w:ascii="Times New Roman" w:hAnsi="宋体" w:cs="宋体" w:eastAsia="宋体"/>
                        <w:b w:val="true"/>
                        <w:i w:val="false"/>
                        <w:color w:val="000000"/>
                        <w:w w:val="119"/>
                        <w:sz w:val="22"/>
                      </w:rPr>
                      <w:t>的起源</w:t>
                    </w:r>
                  </w:p>
                </w:txbxContent>
              </v:textbox>
            </v:shape>
            <v:shape style="position:absolute;mso-width-relative:margin;mso-height-relative:margin;z-index:0;left:8260;top:0;width:320;height:4480" type="#_x0000_t202" stroked="f">
              <o:lock aspectratio="t"/>
              <v:textbox inset="0,0,0,0">
                <w:txbxContent>
                  <w:p>
                    <w:pPr>
                      <w:spacing w:line="220" w:lineRule="exact"/>
                      <w:ind w:left="160"/>
                      <w:jc w:val="both"/>
                    </w:pPr>
                    <w:r>
                      <w:rPr>
                        <w:rFonts w:ascii="Times New Roman" w:hAnsi="宋体" w:cs="宋体" w:eastAsia="宋体"/>
                        <w:b w:val="true"/>
                        <w:i w:val="false"/>
                        <w:color w:val="000000"/>
                        <w:w w:val="117"/>
                        <w:sz w:val="22"/>
                      </w:rPr>
                      <w:t>4</w:t>
                    </w:r>
                  </w:p>
                  <w:p>
                    <w:pPr>
                      <w:spacing w:before="200" w:line="220" w:lineRule="exact"/>
                      <w:ind w:left="160"/>
                      <w:jc w:val="both"/>
                    </w:pPr>
                    <w:r>
                      <w:rPr>
                        <w:rFonts w:ascii="Times New Roman" w:hAnsi="宋体" w:cs="宋体" w:eastAsia="宋体"/>
                        <w:b w:val="true"/>
                        <w:i w:val="false"/>
                        <w:color w:val="000000"/>
                        <w:w w:val="117"/>
                        <w:sz w:val="22"/>
                      </w:rPr>
                      <w:t>5</w:t>
                    </w:r>
                  </w:p>
                  <w:p>
                    <w:pPr>
                      <w:spacing w:before="220" w:line="220" w:lineRule="exact"/>
                      <w:ind w:left="160"/>
                      <w:jc w:val="both"/>
                    </w:pPr>
                    <w:r>
                      <w:rPr>
                        <w:rFonts w:ascii="Times New Roman" w:hAnsi="宋体" w:cs="宋体" w:eastAsia="宋体"/>
                        <w:b w:val="true"/>
                        <w:i w:val="false"/>
                        <w:color w:val="000000"/>
                        <w:w w:val="117"/>
                        <w:sz w:val="22"/>
                      </w:rPr>
                      <w:t>7</w:t>
                    </w:r>
                  </w:p>
                  <w:p>
                    <w:pPr>
                      <w:spacing w:before="200" w:line="220" w:lineRule="exact"/>
                      <w:ind w:left="160"/>
                      <w:jc w:val="both"/>
                    </w:pPr>
                    <w:r>
                      <w:rPr>
                        <w:rFonts w:ascii="Times New Roman" w:hAnsi="宋体" w:cs="宋体" w:eastAsia="宋体"/>
                        <w:b w:val="true"/>
                        <w:i w:val="false"/>
                        <w:color w:val="000000"/>
                        <w:w w:val="117"/>
                        <w:sz w:val="22"/>
                      </w:rPr>
                      <w:t>8</w:t>
                    </w:r>
                  </w:p>
                  <w:p>
                    <w:pPr>
                      <w:spacing w:before="200" w:line="220" w:lineRule="exact"/>
                      <w:ind w:left="160"/>
                      <w:jc w:val="both"/>
                    </w:pPr>
                    <w:r>
                      <w:rPr>
                        <w:rFonts w:ascii="Times New Roman" w:hAnsi="宋体" w:cs="宋体" w:eastAsia="宋体"/>
                        <w:b w:val="true"/>
                        <w:i w:val="false"/>
                        <w:color w:val="000000"/>
                        <w:w w:val="117"/>
                        <w:sz w:val="22"/>
                      </w:rPr>
                      <w:t>9</w:t>
                    </w:r>
                  </w:p>
                  <w:p>
                    <w:pPr>
                      <w:spacing w:before="220" w:line="220" w:lineRule="exact"/>
                      <w:ind w:left="0"/>
                      <w:jc w:val="both"/>
                    </w:pPr>
                    <w:r>
                      <w:rPr>
                        <w:rFonts w:ascii="Times New Roman" w:hAnsi="宋体" w:cs="宋体" w:eastAsia="宋体"/>
                        <w:b w:val="true"/>
                        <w:i w:val="false"/>
                        <w:color w:val="000000"/>
                        <w:w w:val="125"/>
                        <w:sz w:val="22"/>
                      </w:rPr>
                      <w:t>11</w:t>
                    </w:r>
                  </w:p>
                  <w:p>
                    <w:pPr>
                      <w:spacing w:before="200" w:line="220" w:lineRule="exact"/>
                      <w:ind w:left="0"/>
                      <w:jc w:val="both"/>
                    </w:pPr>
                    <w:r>
                      <w:rPr>
                        <w:rFonts w:ascii="Times New Roman" w:hAnsi="宋体" w:cs="宋体" w:eastAsia="宋体"/>
                        <w:b w:val="true"/>
                        <w:i w:val="false"/>
                        <w:color w:val="000000"/>
                        <w:w w:val="125"/>
                        <w:sz w:val="22"/>
                      </w:rPr>
                      <w:t>15</w:t>
                    </w:r>
                  </w:p>
                  <w:p>
                    <w:pPr>
                      <w:spacing w:before="220" w:line="220" w:lineRule="exact"/>
                      <w:ind w:left="0"/>
                      <w:jc w:val="both"/>
                    </w:pPr>
                    <w:r>
                      <w:rPr>
                        <w:rFonts w:ascii="Times New Roman" w:hAnsi="宋体" w:cs="宋体" w:eastAsia="宋体"/>
                        <w:b w:val="true"/>
                        <w:i w:val="false"/>
                        <w:color w:val="000000"/>
                        <w:w w:val="125"/>
                        <w:sz w:val="22"/>
                      </w:rPr>
                      <w:t>16</w:t>
                    </w:r>
                  </w:p>
                  <w:p>
                    <w:pPr>
                      <w:spacing w:before="200" w:line="220" w:lineRule="exact"/>
                      <w:ind w:left="0"/>
                      <w:jc w:val="both"/>
                    </w:pPr>
                    <w:r>
                      <w:rPr>
                        <w:rFonts w:ascii="Times New Roman" w:hAnsi="宋体" w:cs="宋体" w:eastAsia="宋体"/>
                        <w:b w:val="true"/>
                        <w:i w:val="false"/>
                        <w:color w:val="000000"/>
                        <w:w w:val="125"/>
                        <w:sz w:val="22"/>
                      </w:rPr>
                      <w:t>17</w:t>
                    </w:r>
                  </w:p>
                  <w:p>
                    <w:pPr>
                      <w:spacing w:before="200" w:line="220" w:lineRule="exact"/>
                      <w:ind w:left="0"/>
                      <w:jc w:val="both"/>
                    </w:pPr>
                    <w:r>
                      <w:rPr>
                        <w:rFonts w:ascii="Times New Roman" w:hAnsi="宋体" w:cs="宋体" w:eastAsia="宋体"/>
                        <w:b w:val="true"/>
                        <w:i w:val="false"/>
                        <w:color w:val="000000"/>
                        <w:w w:val="125"/>
                        <w:sz w:val="22"/>
                      </w:rPr>
                      <w:t>19</w:t>
                    </w:r>
                  </w:p>
                </w:txbxContent>
              </v:textbox>
            </v:shape>
            <v:shape style="position:absolute;mso-width-relative:margin;mso-height-relative:margin;z-index:0;left:0;top:460;width:4400;height:4020" type="#_x0000_t202" stroked="f">
              <o:lock aspectratio="t"/>
              <v:textbox inset="0,0,0,0">
                <w:txbxContent>
                  <w:p>
                    <w:pPr>
                      <w:spacing w:line="370" w:lineRule="exact"/>
                      <w:ind w:left="0"/>
                      <w:jc w:val="left"/>
                    </w:pPr>
                    <w:r>
                      <w:rPr>
                        <w:rFonts w:ascii="Times New Roman" w:hAnsi="宋体" w:cs="宋体" w:eastAsia="宋体"/>
                        <w:b w:val="true"/>
                        <w:i w:val="false"/>
                        <w:color w:val="000000"/>
                        <w:w w:val="118"/>
                        <w:sz w:val="22"/>
                      </w:rPr>
                      <w:t>市场和问题陈述解决方案- Yalp</w:t>
                    </w:r>
                  </w:p>
                  <w:p>
                    <w:pPr>
                      <w:spacing w:before="200" w:line="220" w:lineRule="exact"/>
                      <w:ind w:right="3080" w:left="0"/>
                      <w:jc w:val="left"/>
                    </w:pPr>
                    <w:r>
                      <w:rPr>
                        <w:rFonts w:ascii="Times New Roman" w:hAnsi="宋体" w:cs="宋体" w:eastAsia="宋体"/>
                        <w:b w:val="true"/>
                        <w:i w:val="false"/>
                        <w:color w:val="000000"/>
                        <w:w w:val="113"/>
                        <w:sz w:val="22"/>
                      </w:rPr>
                      <w:t>为什么Yalp ?</w:t>
                    </w:r>
                  </w:p>
                  <w:p>
                    <w:pPr>
                      <w:spacing w:before="200" w:line="220" w:lineRule="exact"/>
                      <w:ind w:right="2380" w:left="0"/>
                      <w:jc w:val="left"/>
                    </w:pPr>
                    <w:r>
                      <w:rPr>
                        <w:rFonts w:ascii="Times New Roman" w:hAnsi="宋体" w:cs="宋体" w:eastAsia="宋体"/>
                        <w:b w:val="true"/>
                        <w:i w:val="false"/>
                        <w:color w:val="000000"/>
                        <w:w w:val="116"/>
                        <w:sz w:val="22"/>
                      </w:rPr>
                      <w:t>Yalp是如何工作的</w:t>
                    </w:r>
                  </w:p>
                  <w:p>
                    <w:pPr>
                      <w:spacing w:before="220" w:line="415" w:lineRule="exact"/>
                      <w:ind w:right="920" w:left="0"/>
                      <w:jc w:val="left"/>
                    </w:pPr>
                    <w:r>
                      <w:rPr>
                        <w:rFonts w:ascii="Times New Roman" w:hAnsi="宋体" w:cs="宋体" w:eastAsia="宋体"/>
                        <w:b w:val="true"/>
                        <w:i w:val="false"/>
                        <w:color w:val="000000"/>
                        <w:w w:val="114"/>
                        <w:sz w:val="22"/>
                      </w:rPr>
                      <w:t>Yalp生态系统解释架构与技术原生代币- $YLP团队</w:t>
                    </w:r>
                  </w:p>
                  <w:p>
                    <w:pPr>
                      <w:spacing w:before="200" w:line="220" w:lineRule="exact"/>
                      <w:ind w:right="3080" w:left="0"/>
                      <w:jc w:val="left"/>
                    </w:pPr>
                    <w:r>
                      <w:rPr>
                        <w:rFonts w:ascii="Times New Roman" w:hAnsi="宋体" w:cs="宋体" w:eastAsia="宋体"/>
                        <w:b w:val="true"/>
                        <w:i w:val="false"/>
                        <w:color w:val="000000"/>
                        <w:w w:val="121"/>
                        <w:sz w:val="22"/>
                      </w:rPr>
                      <w:t>免责声明</w:t>
                    </w:r>
                  </w:p>
                </w:txbxContent>
              </v:textbox>
            </v:shape>
            <w10:wrap type="none"/>
            <w10:anchorlock/>
          </v:group>
        </w:pict>
      </w:r>
    </w:p>
    <w:p>
      <w:pPr>
        <w:pBdr>
          <w:top w:color="FFFFFF" w:val="single" w:space="31"/>
        </w:pBdr>
        <w:spacing w:line="200" w:lineRule="exact" w:before="8040"/>
        <w:ind w:right="3200" w:left="3200"/>
        <w:jc w:val="left"/>
        <w:sectPr>
          <w:type w:val="continuous"/>
          <w:pgSz w:w="11920" w:h="18880"/>
          <w:pgMar w:top="960" w:left="1680" w:right="1640"/>
          <w:cols w:num="1">
            <w:col w:w="8600"/>
          </w:cols>
        </w:sectPr>
      </w:pPr>
      <w:r>
        <w:rPr>
          <w:rFonts w:ascii="Times New Roman" w:hAnsi="宋体" w:cs="宋体" w:eastAsia="宋体"/>
          <w:b w:val="true"/>
          <w:i w:val="false"/>
          <w:color w:val="000000"/>
          <w:w w:val="99"/>
          <w:sz w:val="20"/>
        </w:rPr>
        <w:t>版权©2021 - 2022</w:t>
      </w:r>
    </w:p>
    <w:p>
      <w:pPr>
        <w:pBdr>
          <w:top w:color="FFFFFF" w:val="single" w:space="14"/>
        </w:pBdr>
        <w:spacing w:line="180" w:lineRule="exact"/>
        <w:ind w:left="8460"/>
        <w:jc w:val="left"/>
        <w:sectPr>
          <w:type w:val="continuous"/>
          <w:pgSz w:w="11920" w:h="18880"/>
          <w:pgMar w:top="960" w:left="1680" w:right="1640"/>
          <w:cols w:num="1">
            <w:col w:w="8600"/>
          </w:cols>
        </w:sectPr>
      </w:pPr>
      <w:r>
        <w:rPr>
          <w:rFonts w:ascii="Times New Roman" w:hAnsi="宋体" w:cs="宋体" w:eastAsia="宋体"/>
          <w:b w:val="false"/>
          <w:i w:val="false"/>
          <w:color w:val="000000"/>
          <w:w w:val="111"/>
          <w:sz w:val="18"/>
        </w:rPr>
        <w:t>3.</w:t>
      </w:r>
    </w:p>
    <w:p>
      <w:pPr>
        <w:pageBreakBefore/>
        <w:spacing w:before="0" w:after="0" w:line="14" w:lineRule="exact"/>
        <w:ind w:left="0"/>
        <w:sectPr>
          <w:type w:val="continuous"/>
          <w:pgSz w:w="11920" w:h="18880"/>
          <w:pgMar w:top="240" w:left="1680" w:right="1640"/>
          <w:cols w:num="1">
            <w:col w:w="8600"/>
          </w:cols>
        </w:sectPr>
      </w:pPr>
      <w:r>
        <w:pict>
          <v:group coordorigin="0,0" coordsize="1000,8" style="mso-position-horizontal-relative:char;mso-position-vertical-relative:line;width:429.0pt;height:0.4pt">
            <v:line strokecolor="000000" stroked="t" strokeweight="0.4pt" style="position:absolute" from="0,4" to="1000,4">
              <v:stroke dashstyle="solid"/>
            </v:line>
          </v:group>
        </w:pict>
      </w:r>
    </w:p>
    <w:p>
      <w:pPr>
        <w:pBdr>
          <w:top w:color="FFFFFF" w:val="single" w:space="31"/>
        </w:pBdr>
        <w:spacing w:line="500" w:lineRule="exact" w:before="960"/>
        <w:ind w:right="4680" w:left="0"/>
        <w:jc w:val="left"/>
        <w:sectPr>
          <w:type w:val="continuous"/>
          <w:pgSz w:w="11920" w:h="18880"/>
          <w:pgMar w:top="240" w:left="1680" w:right="1640"/>
          <w:cols w:num="1">
            <w:col w:w="8600"/>
          </w:cols>
        </w:sectPr>
      </w:pPr>
      <w:r>
        <w:rPr>
          <w:rFonts w:ascii="Times New Roman" w:hAnsi="宋体" w:cs="宋体" w:eastAsia="宋体"/>
          <w:b w:val="true"/>
          <w:i w:val="false"/>
          <w:color w:val="000000"/>
          <w:w w:val="108"/>
          <w:sz w:val="50"/>
        </w:rPr>
        <w:t>的起源</w:t>
      </w:r>
    </w:p>
    <w:p>
      <w:pPr>
        <w:pBdr>
          <w:top w:color="FFFFFF" w:val="single" w:space="27"/>
        </w:pBdr>
        <w:spacing w:line="285" w:lineRule="exact"/>
        <w:ind w:right="340" w:left="0"/>
        <w:jc w:val="both"/>
      </w:pPr>
      <w:r>
        <w:rPr>
          <w:rFonts w:ascii="Times New Roman" w:hAnsi="宋体" w:cs="宋体" w:eastAsia="宋体"/>
          <w:b w:val="false"/>
          <w:i w:val="false"/>
          <w:color w:val="000000"/>
          <w:w w:val="124"/>
          <w:sz w:val="24"/>
        </w:rPr>
        <w:t>区块链技术自2008年诞生以来，前所未有地颠覆了许多行业。目前，P2E游戏已经成为去中心化游戏的新标准，影响了全球游戏行业。</w:t>
      </w:r>
    </w:p>
    <w:p>
      <w:pPr>
        <w:spacing w:before="0" w:after="0" w:line="14" w:lineRule="exact"/>
        <w:sectPr>
          <w:type w:val="continuous"/>
          <w:pgSz w:w="11920" w:h="18880"/>
          <w:pgMar w:top="240" w:left="1680" w:right="1640"/>
          <w:cols w:num="1">
            <w:col w:w="8600"/>
          </w:cols>
        </w:sectPr>
      </w:pPr>
    </w:p>
    <w:p>
      <w:pPr>
        <w:pBdr>
          <w:top w:color="FFFFFF" w:val="single" w:space="14"/>
        </w:pBdr>
        <w:spacing w:line="287" w:lineRule="exact"/>
        <w:ind w:right="360" w:left="0"/>
        <w:jc w:val="both"/>
      </w:pPr>
      <w:r>
        <w:rPr>
          <w:rFonts w:ascii="Times New Roman" w:hAnsi="宋体" w:cs="宋体" w:eastAsia="宋体"/>
          <w:b w:val="false"/>
          <w:i w:val="false"/>
          <w:color w:val="000000"/>
          <w:w w:val="121"/>
          <w:sz w:val="24"/>
        </w:rPr>
        <w:t>然而，使用区块链技术的游戏仍然很少。在传统游戏产业中，大多数游戏开发者都无法从自己的技术中获得报酬，因为公司主导着市场。谷歌Play和Apple App Store占据了大部分收益，而应用开发者的营销、设计和开发费用仍然很高。</w:t>
      </w:r>
    </w:p>
    <w:p>
      <w:pPr>
        <w:spacing w:before="0" w:after="0" w:line="14" w:lineRule="exact"/>
        <w:sectPr>
          <w:type w:val="continuous"/>
          <w:pgSz w:w="11920" w:h="18880"/>
          <w:pgMar w:top="240" w:left="1680" w:right="1640"/>
          <w:cols w:num="1">
            <w:col w:w="8600"/>
          </w:cols>
        </w:sectPr>
      </w:pPr>
    </w:p>
    <w:p>
      <w:pPr>
        <w:pBdr>
          <w:top w:color="FFFFFF" w:val="single" w:space="14"/>
        </w:pBdr>
        <w:spacing w:line="290" w:lineRule="exact"/>
        <w:ind w:right="360" w:left="0"/>
        <w:jc w:val="both"/>
      </w:pPr>
      <w:r>
        <w:rPr>
          <w:rFonts w:ascii="Times New Roman" w:hAnsi="宋体" w:cs="宋体" w:eastAsia="宋体"/>
          <w:b w:val="false"/>
          <w:i w:val="false"/>
          <w:color w:val="000000"/>
          <w:w w:val="126"/>
          <w:sz w:val="24"/>
        </w:rPr>
        <w:t>此外，大多数游戏开发者还没有意识到向web3和P2E的过渡。新的数字领域将以一种流动和连接的方式融合在线体验，更准确地反映人类体验。</w:t>
      </w:r>
    </w:p>
    <w:p>
      <w:pPr>
        <w:spacing w:before="0" w:after="0" w:line="14" w:lineRule="exact"/>
        <w:sectPr>
          <w:type w:val="continuous"/>
          <w:pgSz w:w="11920" w:h="18880"/>
          <w:pgMar w:top="240" w:left="1680" w:right="1640"/>
          <w:cols w:num="1">
            <w:col w:w="8600"/>
          </w:cols>
        </w:sectPr>
      </w:pPr>
    </w:p>
    <w:p>
      <w:pPr>
        <w:pBdr>
          <w:top w:color="FFFFFF" w:val="single" w:space="14"/>
        </w:pBdr>
        <w:spacing w:line="284" w:lineRule="exact"/>
        <w:ind w:right="360" w:left="0"/>
        <w:jc w:val="both"/>
      </w:pPr>
      <w:r>
        <w:rPr>
          <w:rFonts w:ascii="Times New Roman" w:hAnsi="宋体" w:cs="宋体" w:eastAsia="宋体"/>
          <w:b w:val="false"/>
          <w:i w:val="false"/>
          <w:color w:val="000000"/>
          <w:w w:val="125"/>
          <w:sz w:val="24"/>
        </w:rPr>
        <w:t>这就是Yalp介入的地方。Yalp致力于构建第一个去中心化的、基于区块链的游戏分销生态系统，在这个生态系统中，行业是自主的，收益是公平分配给所有利益相关者的，从而使开发者、内容创造者和玩家受益。</w:t>
      </w:r>
    </w:p>
    <w:p>
      <w:pPr>
        <w:spacing w:before="0" w:after="0" w:line="14" w:lineRule="exact"/>
        <w:sectPr>
          <w:type w:val="continuous"/>
          <w:pgSz w:w="11920" w:h="18880"/>
          <w:pgMar w:top="240" w:left="1680" w:right="1640"/>
          <w:cols w:num="1">
            <w:col w:w="8600"/>
          </w:cols>
        </w:sectPr>
      </w:pPr>
    </w:p>
    <w:p>
      <w:pPr>
        <w:pBdr>
          <w:top w:color="FFFFFF" w:val="single" w:space="31"/>
        </w:pBdr>
        <w:spacing w:line="200" w:lineRule="exact" w:before="5400"/>
        <w:ind w:left="8440"/>
        <w:jc w:val="left"/>
        <w:sectPr>
          <w:type w:val="continuous"/>
          <w:pgSz w:w="11920" w:h="18880"/>
          <w:pgMar w:top="240" w:left="1680" w:right="1640"/>
          <w:cols w:num="1">
            <w:col w:w="8600"/>
          </w:cols>
        </w:sectPr>
      </w:pPr>
      <w:r>
        <w:rPr>
          <w:rFonts w:ascii="Times New Roman" w:hAnsi="宋体" w:cs="宋体" w:eastAsia="宋体"/>
          <w:b w:val="false"/>
          <w:i w:val="false"/>
          <w:color w:val="000000"/>
          <w:w w:val="120"/>
          <w:sz w:val="20"/>
        </w:rPr>
        <w:t>4</w:t>
      </w:r>
    </w:p>
    <w:p>
      <w:pPr>
        <w:pageBreakBefore/>
        <w:spacing w:before="0" w:after="0" w:line="14" w:lineRule="exact"/>
        <w:ind w:left="0"/>
        <w:sectPr>
          <w:type w:val="continuous"/>
          <w:pgSz w:w="11920" w:h="18880"/>
          <w:pgMar w:top="240" w:left="1680" w:right="1380"/>
          <w:cols w:num="1">
            <w:col w:w="8860"/>
          </w:cols>
        </w:sectPr>
      </w:pPr>
      <w:r>
        <w:pict>
          <v:group coordorigin="0,0" coordsize="1000,8" style="mso-position-horizontal-relative:char;mso-position-vertical-relative:line;width:429.0pt;height:0.4pt">
            <v:line strokecolor="000000" stroked="t" strokeweight="0.4pt" style="position:absolute" from="0,4" to="1000,4">
              <v:stroke dashstyle="solid"/>
            </v:line>
          </v:group>
        </w:pict>
      </w:r>
    </w:p>
    <w:p>
      <w:pPr>
        <w:pBdr>
          <w:top w:color="FFFFFF" w:val="single" w:space="31"/>
        </w:pBdr>
        <w:spacing w:line="600" w:lineRule="exact" w:before="960"/>
        <w:ind w:right="2680" w:left="0"/>
        <w:jc w:val="left"/>
        <w:sectPr>
          <w:type w:val="continuous"/>
          <w:pgSz w:w="11920" w:h="18880"/>
          <w:pgMar w:top="240" w:left="1680" w:right="1380"/>
          <w:cols w:num="1">
            <w:col w:w="8860"/>
          </w:cols>
        </w:sectPr>
      </w:pPr>
      <w:r>
        <w:rPr>
          <w:rFonts w:ascii="Times New Roman" w:hAnsi="宋体" w:cs="宋体" w:eastAsia="宋体"/>
          <w:b w:val="true"/>
          <w:i w:val="false"/>
          <w:color w:val="000000"/>
          <w:w w:val="108"/>
          <w:sz w:val="50"/>
        </w:rPr>
        <w:t>市场和问题陈述</w:t>
      </w:r>
    </w:p>
    <w:p>
      <w:pPr>
        <w:pBdr>
          <w:top w:color="FFFFFF" w:val="single" w:space="27"/>
        </w:pBdr>
        <w:spacing w:line="280" w:lineRule="exact"/>
        <w:ind w:right="6460" w:left="0"/>
        <w:jc w:val="both"/>
      </w:pPr>
      <w:r>
        <w:rPr>
          <w:rFonts w:ascii="Times New Roman" w:hAnsi="宋体" w:cs="宋体" w:eastAsia="宋体"/>
          <w:b w:val="true"/>
          <w:i w:val="false"/>
          <w:color w:val="000000"/>
          <w:w w:val="111"/>
          <w:sz w:val="28"/>
        </w:rPr>
        <w:t>游戏产业</w:t>
      </w:r>
    </w:p>
    <w:p>
      <w:pPr>
        <w:spacing w:before="20" w:line="285" w:lineRule="exact"/>
        <w:ind w:right="600" w:left="0"/>
        <w:jc w:val="both"/>
      </w:pPr>
      <w:r>
        <w:rPr>
          <w:rFonts w:ascii="Times New Roman" w:hAnsi="宋体" w:cs="宋体" w:eastAsia="宋体"/>
          <w:b w:val="false"/>
          <w:i w:val="false"/>
          <w:color w:val="000000"/>
          <w:w w:val="124"/>
          <w:sz w:val="24"/>
        </w:rPr>
        <w:t>据statista.com统计，全球手机游戏玩家超过26亿人。Newzoo报告称，2021年手机游戏占游戏行业的52%以上，带来超过900亿美元的收益。</w:t>
      </w:r>
    </w:p>
    <w:p>
      <w:pPr>
        <w:spacing w:before="0" w:after="0" w:line="14" w:lineRule="exact"/>
        <w:sectPr>
          <w:type w:val="continuous"/>
          <w:pgSz w:w="11920" w:h="18880"/>
          <w:pgMar w:top="240" w:left="1680" w:right="1380"/>
          <w:cols w:num="1">
            <w:col w:w="8860"/>
          </w:cols>
        </w:sectPr>
      </w:pPr>
    </w:p>
    <w:p>
      <w:pPr>
        <w:pBdr>
          <w:top w:color="FFFFFF" w:val="single" w:space="16"/>
        </w:pBdr>
        <w:spacing w:line="280" w:lineRule="exact"/>
        <w:ind w:right="7060" w:left="0"/>
        <w:jc w:val="both"/>
      </w:pPr>
      <w:r>
        <w:rPr>
          <w:rFonts w:ascii="Times New Roman" w:hAnsi="宋体" w:cs="宋体" w:eastAsia="宋体"/>
          <w:b w:val="true"/>
          <w:i w:val="false"/>
          <w:color w:val="000000"/>
          <w:w w:val="108"/>
          <w:sz w:val="28"/>
        </w:rPr>
        <w:t>这个问题</w:t>
      </w:r>
    </w:p>
    <w:p>
      <w:pPr>
        <w:spacing w:before="20" w:line="284" w:lineRule="exact"/>
        <w:ind w:right="600" w:left="0"/>
        <w:jc w:val="both"/>
      </w:pPr>
      <w:r>
        <w:rPr>
          <w:rFonts w:ascii="Times New Roman" w:hAnsi="宋体" w:cs="宋体" w:eastAsia="宋体"/>
          <w:b w:val="false"/>
          <w:i w:val="false"/>
          <w:color w:val="000000"/>
          <w:w w:val="119"/>
          <w:sz w:val="24"/>
        </w:rPr>
        <w:t>像谷歌、苹果和Facebook等大型科技公司已经垄断了手机游戏世界。谷歌Play Store和App Store从游戏开发者那里获得了大量的收益。此外，几乎所有推广游戏的营销费用都由谷歌和Facebook处理。</w:t>
      </w:r>
    </w:p>
    <w:p>
      <w:pPr>
        <w:spacing w:before="0" w:after="0" w:line="14" w:lineRule="exact"/>
        <w:sectPr>
          <w:type w:val="continuous"/>
          <w:pgSz w:w="11920" w:h="18880"/>
          <w:pgMar w:top="240" w:left="1680" w:right="1380"/>
          <w:cols w:num="1">
            <w:col w:w="8860"/>
          </w:cols>
        </w:sectPr>
      </w:pPr>
    </w:p>
    <w:p>
      <w:pPr>
        <w:pBdr>
          <w:top w:color="FFFFFF" w:val="single" w:space="31"/>
        </w:pBdr>
        <w:spacing w:before="20"/>
        <w:ind w:left="420"/>
        <w:sectPr>
          <w:type w:val="continuous"/>
          <w:pgSz w:w="11920" w:h="18880"/>
          <w:pgMar w:top="240" w:left="1680" w:right="1380"/>
          <w:cols w:num="1">
            <w:col w:w="8860"/>
          </w:cols>
        </w:sectPr>
      </w:pPr>
      <w:r>
        <w:drawing>
          <wp:inline distT="0" distR="0" distB="0" distL="0">
            <wp:extent cx="5346700" cy="2819400"/>
            <wp:docPr id="0" name="Drawing 0" descr="IMAGE"/>
            <a:graphic xmlns:a="http://schemas.openxmlformats.org/drawingml/2006/main">
              <a:graphicData uri="http://schemas.openxmlformats.org/drawingml/2006/picture">
                <pic:pic xmlns:pic="http://schemas.openxmlformats.org/drawingml/2006/picture">
                  <pic:nvPicPr>
                    <pic:cNvPr id="0" name="Picture 0" descr="IMAGE"/>
                    <pic:cNvPicPr>
                      <a:picLocks noChangeAspect="true"/>
                    </pic:cNvPicPr>
                  </pic:nvPicPr>
                  <pic:blipFill>
                    <a:blip r:embed="rId3"/>
                    <a:stretch>
                      <a:fillRect/>
                    </a:stretch>
                  </pic:blipFill>
                  <pic:spPr>
                    <a:xfrm>
                      <a:off x="0" y="0"/>
                      <a:ext cx="5346700" cy="2819400"/>
                    </a:xfrm>
                    <a:prstGeom prst="rect">
                      <a:avLst/>
                    </a:prstGeom>
                  </pic:spPr>
                </pic:pic>
              </a:graphicData>
            </a:graphic>
          </wp:inline>
        </w:drawing>
      </w:r>
    </w:p>
    <w:p>
      <w:pPr>
        <w:pBdr>
          <w:top w:color="FFFFFF" w:val="single" w:space="19"/>
        </w:pBdr>
        <w:spacing w:line="240" w:lineRule="exact"/>
        <w:ind w:right="1940" w:hanging="2620" w:left="3020"/>
        <w:jc w:val="left"/>
        <w:sectPr>
          <w:type w:val="continuous"/>
          <w:pgSz w:w="11920" w:h="18880"/>
          <w:pgMar w:top="240" w:left="1680" w:right="1380"/>
          <w:cols w:num="1">
            <w:col w:w="8860"/>
          </w:cols>
        </w:sectPr>
      </w:pPr>
      <w:r>
        <w:rPr>
          <w:rFonts w:ascii="Times New Roman" w:hAnsi="宋体" w:cs="宋体" w:eastAsia="宋体"/>
          <w:b w:val="false"/>
          <w:i w:val="true"/>
          <w:color w:val="000000"/>
          <w:w w:val="118"/>
          <w:sz w:val="20"/>
        </w:rPr>
        <w:t>这是传统市场上游戏的典型收益分配</w:t>
      </w:r>
    </w:p>
    <w:p>
      <w:pPr>
        <w:pBdr>
          <w:top w:color="FFFFFF" w:val="single" w:space="25"/>
        </w:pBdr>
        <w:spacing w:line="287" w:lineRule="exact"/>
        <w:ind w:right="600" w:left="0"/>
        <w:jc w:val="both"/>
      </w:pPr>
      <w:r>
        <w:rPr>
          <w:rFonts w:ascii="Times New Roman" w:hAnsi="宋体" w:cs="宋体" w:eastAsia="宋体"/>
          <w:b w:val="false"/>
          <w:i w:val="false"/>
          <w:color w:val="000000"/>
          <w:w w:val="122"/>
          <w:sz w:val="24"/>
        </w:rPr>
        <w:t>高度集中化的游戏托管平台通过过度监管，成为行业发展的瓶颈，极大地限制了行业的创造力。</w:t>
      </w:r>
    </w:p>
    <w:p>
      <w:pPr>
        <w:spacing w:before="0" w:after="0" w:line="14" w:lineRule="exact"/>
        <w:sectPr>
          <w:type w:val="continuous"/>
          <w:pgSz w:w="11920" w:h="18880"/>
          <w:pgMar w:top="240" w:left="1680" w:right="1380"/>
          <w:cols w:num="1">
            <w:col w:w="8860"/>
          </w:cols>
        </w:sectPr>
      </w:pPr>
    </w:p>
    <w:p>
      <w:pPr>
        <w:pBdr>
          <w:top w:color="FFFFFF" w:val="single" w:space="31"/>
        </w:pBdr>
        <w:spacing w:line="200" w:lineRule="exact" w:before="220"/>
        <w:ind w:right="260" w:left="8440"/>
        <w:jc w:val="left"/>
        <w:sectPr>
          <w:type w:val="continuous"/>
          <w:pgSz w:w="11920" w:h="18880"/>
          <w:pgMar w:top="240" w:left="1680" w:right="1380"/>
          <w:cols w:num="1">
            <w:col w:w="8860"/>
          </w:cols>
        </w:sectPr>
      </w:pPr>
      <w:r>
        <w:rPr>
          <w:rFonts w:ascii="Times New Roman" w:hAnsi="宋体" w:cs="宋体" w:eastAsia="宋体"/>
          <w:b w:val="false"/>
          <w:i w:val="false"/>
          <w:color w:val="000000"/>
          <w:w w:val="120"/>
          <w:sz w:val="20"/>
        </w:rPr>
        <w:t>5</w:t>
      </w:r>
    </w:p>
    <w:p>
      <w:pPr>
        <w:pageBreakBefore/>
        <w:spacing w:before="0" w:after="0" w:line="14" w:lineRule="exact"/>
        <w:ind w:left="0"/>
        <w:sectPr>
          <w:type w:val="continuous"/>
          <w:pgSz w:w="11920" w:h="18880"/>
          <w:pgMar w:top="240" w:left="1680" w:right="1640"/>
          <w:cols w:num="1">
            <w:col w:w="8600"/>
          </w:cols>
        </w:sectPr>
      </w:pPr>
      <w:r>
        <w:pict>
          <v:group coordorigin="0,0" coordsize="1000,8" style="mso-position-horizontal-relative:char;mso-position-vertical-relative:line;width:429.0pt;height:0.4pt">
            <v:line strokecolor="000000" stroked="t" strokeweight="0.4pt" style="position:absolute" from="0,4" to="1000,4">
              <v:stroke dashstyle="solid"/>
            </v:line>
          </v:group>
        </w:pict>
      </w:r>
    </w:p>
    <w:p>
      <w:pPr>
        <w:pBdr>
          <w:top w:color="FFFFFF" w:val="single" w:space="31"/>
        </w:pBdr>
        <w:spacing w:line="240" w:lineRule="exact" w:before="840"/>
        <w:ind w:right="6980" w:left="0"/>
        <w:jc w:val="left"/>
      </w:pPr>
      <w:r>
        <w:rPr>
          <w:rFonts w:ascii="Times New Roman" w:hAnsi="宋体" w:cs="宋体" w:eastAsia="宋体"/>
          <w:b w:val="false"/>
          <w:i w:val="false"/>
          <w:color w:val="000000"/>
          <w:w w:val="120"/>
          <w:sz w:val="24"/>
        </w:rPr>
        <w:t>例如:</w:t>
      </w:r>
    </w:p>
    <w:p>
      <w:pPr>
        <w:spacing w:before="20" w:line="280" w:lineRule="exact"/>
        <w:ind w:right="360" w:hanging="380" w:left="560"/>
        <w:jc w:val="left"/>
      </w:pPr>
      <w:r>
        <w:rPr>
          <w:rFonts w:ascii="Times New Roman" w:hAnsi="宋体" w:cs="宋体" w:eastAsia="宋体"/>
          <w:b w:val="false"/>
          <w:i w:val="false"/>
          <w:color w:val="000000"/>
          <w:w w:val="122"/>
          <w:sz w:val="24"/>
        </w:rPr>
        <w:t>1.总营收的一半以上流向了上市平台和流量来源。</w:t>
      </w:r>
    </w:p>
    <w:p>
      <w:pPr>
        <w:spacing w:before="20" w:line="280" w:lineRule="exact"/>
        <w:ind w:right="360" w:hanging="380" w:left="560"/>
        <w:jc w:val="left"/>
      </w:pPr>
      <w:r>
        <w:rPr>
          <w:rFonts w:ascii="Times New Roman" w:hAnsi="宋体" w:cs="宋体" w:eastAsia="宋体"/>
          <w:b w:val="false"/>
          <w:i w:val="false"/>
          <w:color w:val="000000"/>
          <w:w w:val="121"/>
          <w:sz w:val="24"/>
        </w:rPr>
        <w:t>2.传统平台的低效和不足的营销使得小型初创企业非常困难。</w:t>
      </w:r>
    </w:p>
    <w:p>
      <w:pPr>
        <w:spacing w:line="240" w:lineRule="exact"/>
        <w:ind w:right="8140" w:left="180"/>
        <w:jc w:val="left"/>
      </w:pPr>
      <w:r>
        <w:rPr>
          <w:rFonts w:ascii="Times New Roman" w:hAnsi="宋体" w:cs="宋体" w:eastAsia="宋体"/>
          <w:b w:val="false"/>
          <w:i w:val="false"/>
          <w:color w:val="000000"/>
          <w:w w:val="133"/>
          <w:sz w:val="24"/>
        </w:rPr>
        <w:t>3.</w:t>
      </w:r>
    </w:p>
    <w:p>
      <w:pPr>
        <w:spacing w:before="20" w:line="280" w:lineRule="exact"/>
        <w:ind w:right="360" w:hanging="380" w:left="560"/>
        <w:jc w:val="left"/>
      </w:pPr>
      <w:r>
        <w:rPr>
          <w:rFonts w:ascii="Times New Roman" w:hAnsi="宋体" w:cs="宋体" w:eastAsia="宋体"/>
          <w:b w:val="false"/>
          <w:i w:val="false"/>
          <w:color w:val="000000"/>
          <w:w w:val="119"/>
          <w:sz w:val="24"/>
        </w:rPr>
        <w:t>4.支付处理和分配面临司法边界。</w:t>
      </w:r>
    </w:p>
    <w:p>
      <w:pPr>
        <w:spacing w:before="20" w:line="240" w:lineRule="exact"/>
        <w:ind w:right="8140" w:left="180"/>
        <w:jc w:val="left"/>
      </w:pPr>
      <w:r>
        <w:rPr>
          <w:rFonts w:ascii="Times New Roman" w:hAnsi="宋体" w:cs="宋体" w:eastAsia="宋体"/>
          <w:b w:val="false"/>
          <w:i w:val="false"/>
          <w:color w:val="000000"/>
          <w:w w:val="133"/>
          <w:sz w:val="24"/>
        </w:rPr>
        <w:t>5.</w:t>
      </w:r>
    </w:p>
    <w:p>
      <w:pPr>
        <w:spacing w:line="280" w:lineRule="exact"/>
        <w:ind w:right="360" w:hanging="380" w:left="560"/>
        <w:jc w:val="left"/>
      </w:pPr>
      <w:r>
        <w:rPr>
          <w:rFonts w:ascii="Times New Roman" w:hAnsi="宋体" w:cs="宋体" w:eastAsia="宋体"/>
          <w:b w:val="false"/>
          <w:i w:val="false"/>
          <w:color w:val="000000"/>
          <w:w w:val="121"/>
          <w:sz w:val="24"/>
        </w:rPr>
        <w:t>6.创作者和开发者的创造力和热情受到非常严格的政策和服务条款的约束。</w:t>
      </w:r>
    </w:p>
    <w:p>
      <w:pPr>
        <w:spacing w:before="20" w:line="240" w:lineRule="exact"/>
        <w:ind w:right="8140" w:left="180"/>
        <w:jc w:val="left"/>
      </w:pPr>
      <w:r>
        <w:rPr>
          <w:rFonts w:ascii="Times New Roman" w:hAnsi="宋体" w:cs="宋体" w:eastAsia="宋体"/>
          <w:b w:val="false"/>
          <w:i w:val="false"/>
          <w:color w:val="000000"/>
          <w:w w:val="133"/>
          <w:sz w:val="24"/>
        </w:rPr>
        <w:t>7.</w:t>
      </w:r>
    </w:p>
    <w:p>
      <w:pPr>
        <w:spacing w:line="290" w:lineRule="exact"/>
        <w:ind w:right="360" w:hanging="380" w:left="560"/>
        <w:jc w:val="left"/>
        <w:sectPr>
          <w:type w:val="continuous"/>
          <w:pgSz w:w="11920" w:h="18880"/>
          <w:pgMar w:top="240" w:left="1680" w:right="1640"/>
          <w:cols w:num="1">
            <w:col w:w="8600"/>
          </w:cols>
        </w:sectPr>
      </w:pPr>
      <w:r>
        <w:rPr>
          <w:rFonts w:ascii="Times New Roman" w:hAnsi="宋体" w:cs="宋体" w:eastAsia="宋体"/>
          <w:b w:val="false"/>
          <w:i w:val="false"/>
          <w:color w:val="000000"/>
          <w:w w:val="120"/>
          <w:sz w:val="24"/>
        </w:rPr>
        <w:t>8.平台并不能提供给玩家足够的机会去利用他们的技能和游戏体验。</w:t>
      </w:r>
    </w:p>
    <w:p>
      <w:pPr>
        <w:pBdr>
          <w:top w:color="FFFFFF" w:val="single" w:space="31"/>
        </w:pBdr>
        <w:spacing w:line="200" w:lineRule="exact" w:before="8980"/>
        <w:ind w:left="8440"/>
        <w:jc w:val="left"/>
        <w:sectPr>
          <w:type w:val="continuous"/>
          <w:pgSz w:w="11920" w:h="18880"/>
          <w:pgMar w:top="240" w:left="1680" w:right="1640"/>
          <w:cols w:num="1">
            <w:col w:w="8600"/>
          </w:cols>
        </w:sectPr>
      </w:pPr>
      <w:r>
        <w:rPr>
          <w:rFonts w:ascii="Times New Roman" w:hAnsi="宋体" w:cs="宋体" w:eastAsia="宋体"/>
          <w:b w:val="false"/>
          <w:i w:val="false"/>
          <w:color w:val="000000"/>
          <w:w w:val="120"/>
          <w:sz w:val="20"/>
        </w:rPr>
        <w:t>6</w:t>
      </w:r>
    </w:p>
    <w:p>
      <w:pPr>
        <w:pageBreakBefore/>
        <w:spacing w:before="0" w:after="0" w:line="14" w:lineRule="exact"/>
        <w:ind w:left="0"/>
        <w:sectPr>
          <w:type w:val="continuous"/>
          <w:pgSz w:w="11920" w:h="18880"/>
          <w:pgMar w:top="240" w:left="1680" w:right="1640"/>
          <w:cols w:num="1">
            <w:col w:w="8600"/>
          </w:cols>
        </w:sectPr>
      </w:pPr>
      <w:r>
        <w:pict>
          <v:group coordorigin="0,0" coordsize="1000,8" style="mso-position-horizontal-relative:char;mso-position-vertical-relative:line;width:429.0pt;height:0.4pt">
            <v:line strokecolor="000000" stroked="t" strokeweight="0.4pt" style="position:absolute" from="0,4" to="1000,4">
              <v:stroke dashstyle="solid"/>
            </v:line>
          </v:group>
        </w:pict>
      </w:r>
    </w:p>
    <w:p>
      <w:pPr>
        <w:pBdr>
          <w:top w:color="FFFFFF" w:val="single" w:space="31"/>
        </w:pBdr>
        <w:spacing w:line="500" w:lineRule="exact" w:before="960"/>
        <w:ind w:right="3820" w:left="0"/>
        <w:jc w:val="left"/>
        <w:sectPr>
          <w:type w:val="continuous"/>
          <w:pgSz w:w="11920" w:h="18880"/>
          <w:pgMar w:top="240" w:left="1680" w:right="1640"/>
          <w:cols w:num="1">
            <w:col w:w="8600"/>
          </w:cols>
        </w:sectPr>
      </w:pPr>
      <w:r>
        <w:rPr>
          <w:rFonts w:ascii="Times New Roman" w:hAnsi="宋体" w:cs="宋体" w:eastAsia="宋体"/>
          <w:b w:val="true"/>
          <w:i w:val="false"/>
          <w:color w:val="000000"/>
          <w:w w:val="103"/>
          <w:sz w:val="50"/>
        </w:rPr>
        <w:t>解决方案- Yalp</w:t>
      </w:r>
    </w:p>
    <w:p>
      <w:pPr>
        <w:pBdr>
          <w:top w:color="FFFFFF" w:val="single" w:space="26"/>
        </w:pBdr>
        <w:spacing w:line="288" w:lineRule="exact"/>
        <w:ind w:right="360" w:left="0"/>
        <w:jc w:val="both"/>
      </w:pPr>
      <w:r>
        <w:rPr>
          <w:rFonts w:ascii="Times New Roman" w:hAnsi="宋体" w:cs="宋体" w:eastAsia="宋体"/>
          <w:b w:val="false"/>
          <w:i w:val="false"/>
          <w:color w:val="000000"/>
          <w:w w:val="122"/>
          <w:sz w:val="24"/>
        </w:rPr>
        <w:t>Yalp是第一个基于区块链的去中心化游戏分发生态系统，该生态系统基于自主的行业和社区，收益公平分配给所有利益相关者。该平台为开发者、内容创造者和玩家提供了一个界面，展示每个有益的方面。Yalp通过有效整合区块链技术和可持续的符号经济学，将游戏托管和影响者营销结合起来。其中原生令牌YLP处理支付处理，并允许构建在协议上的其他特性，如NFT和元域资产。它有效的营销渠道能够帮助开发者接触到新用户并获得尽可能多的曝光度。</w:t>
      </w:r>
    </w:p>
    <w:p>
      <w:pPr>
        <w:spacing w:before="0" w:after="0" w:line="14" w:lineRule="exact"/>
        <w:sectPr>
          <w:type w:val="continuous"/>
          <w:pgSz w:w="11920" w:h="18880"/>
          <w:pgMar w:top="240" w:left="1680" w:right="1640"/>
          <w:cols w:num="1">
            <w:col w:w="8600"/>
          </w:cols>
        </w:sectPr>
      </w:pPr>
    </w:p>
    <w:p>
      <w:pPr>
        <w:pBdr>
          <w:top w:color="FFFFFF" w:val="single" w:space="14"/>
        </w:pBdr>
        <w:spacing w:line="287" w:lineRule="exact"/>
        <w:ind w:right="360" w:left="0"/>
        <w:jc w:val="both"/>
      </w:pPr>
      <w:r>
        <w:rPr>
          <w:rFonts w:ascii="Times New Roman" w:hAnsi="宋体" w:cs="宋体" w:eastAsia="宋体"/>
          <w:b w:val="false"/>
          <w:i w:val="false"/>
          <w:color w:val="000000"/>
          <w:w w:val="119"/>
          <w:sz w:val="24"/>
        </w:rPr>
        <w:t>Yalp采用创新的商业模式，为消费者提供最大的利益。该平台是基于社区驱动的心态构建的，通过利用DAO和其他基于区块链的治理机制，Yalp为社区提供了为生态系统做出广泛决策的能力。</w:t>
      </w:r>
    </w:p>
    <w:p>
      <w:pPr>
        <w:spacing w:before="0" w:after="0" w:line="14" w:lineRule="exact"/>
        <w:sectPr>
          <w:type w:val="continuous"/>
          <w:pgSz w:w="11920" w:h="18880"/>
          <w:pgMar w:top="240" w:left="1680" w:right="1640"/>
          <w:cols w:num="1">
            <w:col w:w="8600"/>
          </w:cols>
        </w:sectPr>
      </w:pPr>
    </w:p>
    <w:p>
      <w:pPr>
        <w:pBdr>
          <w:top w:color="FFFFFF" w:val="single" w:space="14"/>
        </w:pBdr>
        <w:spacing w:line="287" w:lineRule="exact"/>
        <w:ind w:right="360" w:left="0"/>
        <w:jc w:val="both"/>
      </w:pPr>
      <w:r>
        <w:rPr>
          <w:rFonts w:ascii="Times New Roman" w:hAnsi="宋体" w:cs="宋体" w:eastAsia="宋体"/>
          <w:b w:val="false"/>
          <w:i w:val="false"/>
          <w:color w:val="000000"/>
          <w:w w:val="124"/>
          <w:sz w:val="24"/>
        </w:rPr>
        <w:t>Yalp确保每款游戏都经过了彻底的安全检查，以确保玩家和用户不受不想要的活动、恶意软件或不雅内容的影响。</w:t>
      </w:r>
    </w:p>
    <w:p>
      <w:pPr>
        <w:spacing w:before="0" w:after="0" w:line="14" w:lineRule="exact"/>
        <w:sectPr>
          <w:type w:val="continuous"/>
          <w:pgSz w:w="11920" w:h="18880"/>
          <w:pgMar w:top="240" w:left="1680" w:right="1640"/>
          <w:cols w:num="1">
            <w:col w:w="8600"/>
          </w:cols>
        </w:sectPr>
      </w:pPr>
    </w:p>
    <w:p>
      <w:pPr>
        <w:pBdr>
          <w:top w:color="FFFFFF" w:val="single" w:space="14"/>
        </w:pBdr>
        <w:spacing w:line="287" w:lineRule="exact"/>
        <w:ind w:right="360" w:left="0"/>
        <w:jc w:val="both"/>
      </w:pPr>
      <w:r>
        <w:rPr>
          <w:rFonts w:ascii="Times New Roman" w:hAnsi="宋体" w:cs="宋体" w:eastAsia="宋体"/>
          <w:b w:val="false"/>
          <w:i w:val="false"/>
          <w:color w:val="000000"/>
          <w:w w:val="123"/>
          <w:sz w:val="24"/>
        </w:rPr>
        <w:t>此外，该平台还通过Yalp SDK提供了基于加密货币的支付处理和许多用于游戏集成的附加功能。Yalp将向支持他们的影响者发誓，通过他们的应用商店部署的游戏将是安全的。所以，有影响力的人可以向他们的观众保证游戏的安全。</w:t>
      </w:r>
    </w:p>
    <w:p>
      <w:pPr>
        <w:spacing w:before="0" w:after="0" w:line="14" w:lineRule="exact"/>
        <w:sectPr>
          <w:type w:val="continuous"/>
          <w:pgSz w:w="11920" w:h="18880"/>
          <w:pgMar w:top="240" w:left="1680" w:right="1640"/>
          <w:cols w:num="1">
            <w:col w:w="8600"/>
          </w:cols>
        </w:sectPr>
      </w:pPr>
    </w:p>
    <w:p>
      <w:pPr>
        <w:pBdr>
          <w:top w:color="FFFFFF" w:val="single" w:space="31"/>
        </w:pBdr>
        <w:spacing w:line="200" w:lineRule="exact" w:before="3100"/>
        <w:ind w:left="8440"/>
        <w:jc w:val="left"/>
        <w:sectPr>
          <w:type w:val="continuous"/>
          <w:pgSz w:w="11920" w:h="18880"/>
          <w:pgMar w:top="240" w:left="1680" w:right="1640"/>
          <w:cols w:num="1">
            <w:col w:w="8600"/>
          </w:cols>
        </w:sectPr>
      </w:pPr>
      <w:r>
        <w:rPr>
          <w:rFonts w:ascii="Times New Roman" w:hAnsi="宋体" w:cs="宋体" w:eastAsia="宋体"/>
          <w:b w:val="false"/>
          <w:i w:val="false"/>
          <w:color w:val="000000"/>
          <w:w w:val="120"/>
          <w:sz w:val="20"/>
        </w:rPr>
        <w:t>7</w:t>
      </w:r>
    </w:p>
    <w:p>
      <w:pPr>
        <w:pageBreakBefore/>
        <w:spacing w:before="0" w:after="0" w:line="14" w:lineRule="exact"/>
        <w:ind w:left="0"/>
        <w:sectPr>
          <w:type w:val="continuous"/>
          <w:pgSz w:w="11920" w:h="18880"/>
          <w:pgMar w:top="240" w:left="1680" w:right="1640"/>
          <w:cols w:num="1">
            <w:col w:w="8600"/>
          </w:cols>
        </w:sectPr>
      </w:pPr>
      <w:r>
        <w:pict>
          <v:group coordorigin="0,0" coordsize="1000,8" style="mso-position-horizontal-relative:char;mso-position-vertical-relative:line;width:429.0pt;height:0.4pt">
            <v:line strokecolor="000000" stroked="t" strokeweight="0.4pt" style="position:absolute" from="0,4" to="1000,4">
              <v:stroke dashstyle="solid"/>
            </v:line>
          </v:group>
        </w:pict>
      </w:r>
    </w:p>
    <w:p>
      <w:pPr>
        <w:pBdr>
          <w:top w:color="FFFFFF" w:val="single" w:space="31"/>
        </w:pBdr>
        <w:spacing w:line="500" w:lineRule="exact" w:before="1020"/>
        <w:ind w:right="5920" w:left="0"/>
        <w:jc w:val="left"/>
        <w:sectPr>
          <w:type w:val="continuous"/>
          <w:pgSz w:w="11920" w:h="18880"/>
          <w:pgMar w:top="240" w:left="1680" w:right="1640"/>
          <w:cols w:num="1">
            <w:col w:w="8600"/>
          </w:cols>
        </w:sectPr>
      </w:pPr>
      <w:r>
        <w:rPr>
          <w:rFonts w:ascii="Times New Roman" w:hAnsi="宋体" w:cs="宋体" w:eastAsia="宋体"/>
          <w:b w:val="true"/>
          <w:i w:val="false"/>
          <w:color w:val="000000"/>
          <w:w w:val="102"/>
          <w:sz w:val="50"/>
        </w:rPr>
        <w:t>为什么Yalp ?</w:t>
      </w:r>
    </w:p>
    <w:p>
      <w:pPr>
        <w:pBdr>
          <w:top w:color="FFFFFF" w:val="single" w:space="26"/>
        </w:pBdr>
        <w:spacing w:line="300" w:lineRule="exact"/>
        <w:ind w:right="360" w:left="0"/>
        <w:jc w:val="both"/>
      </w:pPr>
      <w:r>
        <w:rPr>
          <w:rFonts w:ascii="Times New Roman" w:hAnsi="宋体" w:cs="宋体" w:eastAsia="宋体"/>
          <w:b w:val="true"/>
          <w:i w:val="false"/>
          <w:color w:val="000000"/>
          <w:w w:val="112"/>
          <w:sz w:val="28"/>
        </w:rPr>
        <w:t xml:space="preserve">行业视角:基于区块链技术，Yalp彻底改变了行业，使其运行更经济，并激励所有利益相关者。</w:t>
      </w:r>
      <w:r>
        <w:rPr>
          <w:rFonts w:ascii="Times New Roman" w:hAnsi="宋体" w:cs="宋体" w:eastAsia="宋体"/>
          <w:b w:val="false"/>
          <w:i w:val="false"/>
          <w:color w:val="000000"/>
          <w:w w:val="122"/>
          <w:sz w:val="24"/>
        </w:rPr>
        <w:t>通过完全消除游戏列表、支付和流量的成本，我们可以最大化商店所有者和游戏开发者的收益分成。</w:t>
      </w:r>
      <w:r>
        <w:rPr>
          <w:rFonts w:ascii="Times New Roman" w:hAnsi="Times New Roman" w:cs="Times New Roman" w:eastAsia="Times New Roman"/>
          <w:b w:val="true"/>
          <w:i w:val="false"/>
          <w:color w:val="000000"/>
          <w:w w:val="112"/>
          <w:sz w:val="28"/>
        </w:rPr>
        <w:t xml:space="preserve"/>
      </w:r>
      <w:r>
        <w:rPr>
          <w:rFonts w:ascii="Times New Roman" w:hAnsi="宋体" w:cs="宋体" w:eastAsia="宋体"/>
          <w:b w:val="false"/>
          <w:i w:val="false"/>
          <w:color w:val="000000"/>
          <w:w w:val="122"/>
          <w:sz w:val="24"/>
        </w:rPr>
        <w:t>此外，我们将结算周期从2个月减少到实时或接近实时。</w:t>
      </w:r>
    </w:p>
    <w:p>
      <w:pPr>
        <w:spacing w:before="0" w:after="0" w:line="14" w:lineRule="exact"/>
        <w:sectPr>
          <w:type w:val="continuous"/>
          <w:pgSz w:w="11920" w:h="18880"/>
          <w:pgMar w:top="240" w:left="1680" w:right="1640"/>
          <w:cols w:num="1">
            <w:col w:w="8600"/>
          </w:cols>
        </w:sectPr>
      </w:pPr>
    </w:p>
    <w:p>
      <w:pPr>
        <w:pBdr>
          <w:top w:color="FFFFFF" w:val="single" w:space="14"/>
        </w:pBdr>
        <w:spacing w:line="297" w:lineRule="exact"/>
        <w:ind w:right="360" w:left="0"/>
        <w:jc w:val="both"/>
      </w:pPr>
      <w:r>
        <w:rPr>
          <w:rFonts w:ascii="Times New Roman" w:hAnsi="宋体" w:cs="宋体" w:eastAsia="宋体"/>
          <w:b w:val="true"/>
          <w:i w:val="false"/>
          <w:color w:val="000000"/>
          <w:w w:val="112"/>
          <w:sz w:val="28"/>
        </w:rPr>
        <w:t xml:space="preserve">玩家和用户的视角:通过在生态系统的各个方面应用YLP代币，用户可以通过玩游戏、交易nft、下注代币或作为自由职业者赚取更多代币。</w:t>
      </w:r>
      <w:r>
        <w:rPr>
          <w:rFonts w:ascii="Times New Roman" w:hAnsi="宋体" w:cs="宋体" w:eastAsia="宋体"/>
          <w:b w:val="false"/>
          <w:i w:val="false"/>
          <w:color w:val="000000"/>
          <w:w w:val="121"/>
          <w:sz w:val="24"/>
        </w:rPr>
        <w:t>此外，他们还可以使用数千种独特的数字资产和空投物资。Yalp生态系统及其原生代币YLP将为玩家/用户带来比传统游戏行业更多的价值。</w:t>
      </w:r>
    </w:p>
    <w:p>
      <w:pPr>
        <w:spacing w:before="0" w:after="0" w:line="14" w:lineRule="exact"/>
        <w:sectPr>
          <w:type w:val="continuous"/>
          <w:pgSz w:w="11920" w:h="18880"/>
          <w:pgMar w:top="240" w:left="1680" w:right="1640"/>
          <w:cols w:num="1">
            <w:col w:w="8600"/>
          </w:cols>
        </w:sectPr>
      </w:pPr>
    </w:p>
    <w:p>
      <w:pPr>
        <w:pBdr>
          <w:top w:color="FFFFFF" w:val="single" w:space="16"/>
        </w:pBdr>
        <w:spacing w:line="291" w:lineRule="exact"/>
        <w:ind w:right="360" w:left="0"/>
        <w:jc w:val="both"/>
      </w:pPr>
      <w:r>
        <w:rPr>
          <w:rFonts w:ascii="Times New Roman" w:hAnsi="宋体" w:cs="宋体" w:eastAsia="宋体"/>
          <w:b w:val="true"/>
          <w:i w:val="false"/>
          <w:color w:val="000000"/>
          <w:w w:val="110"/>
          <w:sz w:val="28"/>
        </w:rPr>
        <w:t xml:space="preserve">影响者和开发者的视角:因为传统游戏行业的所有成本几乎都被消除了，游戏收益将只由商店所有者和游戏开发者共享，这将为传统游戏开发者带来3500%的利润增长。</w:t>
      </w:r>
      <w:r>
        <w:rPr>
          <w:rFonts w:ascii="Times New Roman" w:hAnsi="宋体" w:cs="宋体" w:eastAsia="宋体"/>
          <w:b w:val="false"/>
          <w:i w:val="false"/>
          <w:color w:val="000000"/>
          <w:w w:val="120"/>
          <w:sz w:val="24"/>
        </w:rPr>
        <w:t>P2E游戏开发者可以创建自己的游戏和智能合约，轻松集成代币、钱包和nft。他们可以进入28亿美元的全球加密市场，并通过Yalp平台创造数千个新的利润机会。除此之外，Yalp还让他们直接接触到愿意资助他们项目的投资者，并自动化广告和品牌赞助协议，以实现收入最大化。作为一个有影响力的人，如果他成为一个店主，他的年收入可以使他现有的渠道翻倍。</w:t>
      </w:r>
    </w:p>
    <w:p>
      <w:pPr>
        <w:spacing w:before="0" w:after="0" w:line="14" w:lineRule="exact"/>
        <w:sectPr>
          <w:type w:val="continuous"/>
          <w:pgSz w:w="11920" w:h="18880"/>
          <w:pgMar w:top="240" w:left="1680" w:right="1640"/>
          <w:cols w:num="1">
            <w:col w:w="8600"/>
          </w:cols>
        </w:sectPr>
      </w:pPr>
    </w:p>
    <w:p>
      <w:pPr>
        <w:pBdr>
          <w:top w:color="FFFFFF" w:val="single" w:space="31"/>
        </w:pBdr>
        <w:spacing w:line="220" w:lineRule="exact" w:before="3480"/>
        <w:ind w:left="8440"/>
        <w:jc w:val="left"/>
        <w:sectPr>
          <w:type w:val="continuous"/>
          <w:pgSz w:w="11920" w:h="18880"/>
          <w:pgMar w:top="240" w:left="1680" w:right="1640"/>
          <w:cols w:num="1">
            <w:col w:w="8600"/>
          </w:cols>
        </w:sectPr>
      </w:pPr>
      <w:r>
        <w:rPr>
          <w:rFonts w:ascii="Times New Roman" w:hAnsi="宋体" w:cs="宋体" w:eastAsia="宋体"/>
          <w:b w:val="false"/>
          <w:i w:val="false"/>
          <w:color w:val="000000"/>
          <w:w w:val="109"/>
          <w:sz w:val="22"/>
        </w:rPr>
        <w:t>8</w:t>
      </w:r>
    </w:p>
    <w:p>
      <w:pPr>
        <w:pageBreakBefore/>
        <w:spacing w:before="0" w:after="0" w:line="14" w:lineRule="exact"/>
        <w:ind w:left="0"/>
        <w:sectPr>
          <w:type w:val="continuous"/>
          <w:pgSz w:w="11920" w:h="18880"/>
          <w:pgMar w:top="240" w:left="1680" w:right="1640"/>
          <w:cols w:num="1">
            <w:col w:w="8600"/>
          </w:cols>
        </w:sectPr>
      </w:pPr>
      <w:r>
        <w:pict>
          <v:group coordorigin="0,0" coordsize="1000,8" style="mso-position-horizontal-relative:char;mso-position-vertical-relative:line;width:429.0pt;height:0.4pt">
            <v:line strokecolor="000000" stroked="t" strokeweight="0.4pt" style="position:absolute" from="0,4" to="1000,4">
              <v:stroke dashstyle="solid"/>
            </v:line>
          </v:group>
        </w:pict>
      </w:r>
    </w:p>
    <w:p>
      <w:pPr>
        <w:pBdr>
          <w:top w:color="FFFFFF" w:val="single" w:space="31"/>
        </w:pBdr>
        <w:spacing w:line="500" w:lineRule="exact" w:before="900"/>
        <w:ind w:right="4540" w:left="0"/>
        <w:jc w:val="left"/>
        <w:sectPr>
          <w:type w:val="continuous"/>
          <w:pgSz w:w="11920" w:h="18880"/>
          <w:pgMar w:top="240" w:left="1680" w:right="1640"/>
          <w:cols w:num="1">
            <w:col w:w="8600"/>
          </w:cols>
        </w:sectPr>
      </w:pPr>
      <w:r>
        <w:rPr>
          <w:rFonts w:ascii="Times New Roman" w:hAnsi="宋体" w:cs="宋体" w:eastAsia="宋体"/>
          <w:b w:val="true"/>
          <w:i w:val="false"/>
          <w:color w:val="000000"/>
          <w:w w:val="103"/>
          <w:sz w:val="50"/>
        </w:rPr>
        <w:t>Yalp是如何工作的</w:t>
      </w:r>
    </w:p>
    <w:p>
      <w:pPr>
        <w:pBdr>
          <w:top w:color="FFFFFF" w:val="single" w:space="14"/>
        </w:pBdr>
        <w:spacing w:line="240" w:lineRule="exact"/>
        <w:ind w:right="2540" w:left="0"/>
        <w:jc w:val="left"/>
        <w:sectPr>
          <w:type w:val="continuous"/>
          <w:pgSz w:w="11920" w:h="18880"/>
          <w:pgMar w:top="240" w:left="1680" w:right="1640"/>
          <w:cols w:num="1">
            <w:col w:w="8600"/>
          </w:cols>
        </w:sectPr>
      </w:pPr>
      <w:r>
        <w:rPr>
          <w:rFonts w:ascii="Times New Roman" w:hAnsi="宋体" w:cs="宋体" w:eastAsia="宋体"/>
          <w:b w:val="false"/>
          <w:i w:val="false"/>
          <w:color w:val="000000"/>
          <w:w w:val="119"/>
          <w:sz w:val="24"/>
        </w:rPr>
        <w:t>Yalp生态系统主要有4个利益相关者:</w:t>
      </w:r>
    </w:p>
    <w:p>
      <w:pPr>
        <w:pBdr>
          <w:top w:color="FFFFFF" w:val="single" w:space="7"/>
        </w:pBdr>
        <w:spacing w:line="320" w:lineRule="exact"/>
        <w:ind w:right="3960" w:left="900"/>
        <w:jc w:val="left"/>
      </w:pPr>
      <w:r>
        <w:rPr>
          <w:rFonts w:ascii="宋体" w:hAnsi="宋体" w:cs="宋体" w:eastAsia="宋体"/>
          <w:b w:val="false"/>
          <w:i w:val="false"/>
          <w:color w:val="000000"/>
          <w:w w:val="112"/>
          <w:sz w:val="24"/>
        </w:rPr>
        <w:t xml:space="preserve">●有影响力的商店老板●游戏开发者●游戏玩家</w:t>
      </w:r>
      <w:r>
        <w:rPr>
          <w:rFonts w:ascii="Times New Roman" w:hAnsi="Times New Roman" w:cs="Times New Roman" w:eastAsia="Times New Roman"/>
          <w:b w:val="false"/>
          <w:i w:val="false"/>
          <w:color w:val="000000"/>
          <w:w w:val="112"/>
          <w:sz w:val="24"/>
        </w:rPr>
        <w:t xml:space="preserve"/>
      </w:r>
      <w:r>
        <w:rPr>
          <w:rFonts w:ascii="宋体" w:hAnsi="宋体" w:cs="宋体" w:eastAsia="宋体"/>
          <w:b w:val="false"/>
          <w:i w:val="false"/>
          <w:color w:val="000000"/>
          <w:w w:val="112"/>
          <w:sz w:val="24"/>
        </w:rPr>
        <w:t xml:space="preserve"/>
      </w:r>
      <w:r>
        <w:rPr>
          <w:rFonts w:ascii="Times New Roman" w:hAnsi="Times New Roman" w:cs="Times New Roman" w:eastAsia="Times New Roman"/>
          <w:b w:val="false"/>
          <w:i w:val="false"/>
          <w:color w:val="000000"/>
          <w:w w:val="112"/>
          <w:sz w:val="24"/>
        </w:rPr>
        <w:t xml:space="preserve"/>
      </w:r>
      <w:r>
        <w:rPr>
          <w:rFonts w:ascii="宋体" w:hAnsi="宋体" w:cs="宋体" w:eastAsia="宋体"/>
          <w:b w:val="false"/>
          <w:i w:val="false"/>
          <w:color w:val="000000"/>
          <w:w w:val="112"/>
          <w:sz w:val="24"/>
        </w:rPr>
        <w:t xml:space="preserve"/>
      </w:r>
      <w:r>
        <w:rPr>
          <w:rFonts w:ascii="Times New Roman" w:hAnsi="Times New Roman" w:cs="Times New Roman" w:eastAsia="Times New Roman"/>
          <w:b w:val="false"/>
          <w:i w:val="false"/>
          <w:color w:val="000000"/>
          <w:w w:val="112"/>
          <w:sz w:val="24"/>
        </w:rPr>
        <w:t/>
      </w:r>
    </w:p>
    <w:p>
      <w:pPr>
        <w:spacing w:before="40" w:line="240" w:lineRule="exact"/>
        <w:ind w:right="5720" w:left="900"/>
        <w:jc w:val="left"/>
        <w:sectPr>
          <w:type w:val="continuous"/>
          <w:pgSz w:w="11920" w:h="18880"/>
          <w:pgMar w:top="240" w:left="1680" w:right="1640"/>
          <w:cols w:num="1">
            <w:col w:w="8600"/>
          </w:cols>
        </w:sectPr>
      </w:pPr>
      <w:r>
        <w:rPr>
          <w:rFonts w:ascii="宋体" w:hAnsi="宋体" w:cs="宋体" w:eastAsia="宋体"/>
          <w:b w:val="false"/>
          <w:i w:val="false"/>
          <w:color w:val="000000"/>
          <w:w w:val="105"/>
          <w:sz w:val="24"/>
        </w:rPr>
        <w:t xml:space="preserve">●Yalp平台</w:t>
      </w:r>
      <w:r>
        <w:rPr>
          <w:rFonts w:ascii="Times New Roman" w:hAnsi="Times New Roman" w:cs="Times New Roman" w:eastAsia="Times New Roman"/>
          <w:b w:val="false"/>
          <w:i w:val="false"/>
          <w:color w:val="000000"/>
          <w:w w:val="105"/>
          <w:sz w:val="24"/>
        </w:rPr>
        <w:t/>
      </w:r>
    </w:p>
    <w:p>
      <w:pPr>
        <w:pBdr>
          <w:top w:color="FFFFFF" w:val="single" w:space="18"/>
        </w:pBdr>
        <w:spacing w:line="280" w:lineRule="exact"/>
        <w:ind w:right="5320" w:left="0"/>
        <w:jc w:val="left"/>
        <w:sectPr>
          <w:type w:val="continuous"/>
          <w:pgSz w:w="11920" w:h="18880"/>
          <w:pgMar w:top="240" w:left="1680" w:right="1640"/>
          <w:cols w:num="1">
            <w:col w:w="8600"/>
          </w:cols>
        </w:sectPr>
      </w:pPr>
      <w:r>
        <w:rPr>
          <w:rFonts w:ascii="Times New Roman" w:hAnsi="宋体" w:cs="宋体" w:eastAsia="宋体"/>
          <w:b w:val="true"/>
          <w:i w:val="false"/>
          <w:color w:val="000000"/>
          <w:w w:val="111"/>
          <w:sz w:val="28"/>
        </w:rPr>
        <w:t>角色之间的互动</w:t>
      </w:r>
    </w:p>
    <w:p>
      <w:pPr>
        <w:spacing w:line="280" w:lineRule="exact"/>
        <w:ind w:right="360" w:hanging="380" w:left="560"/>
        <w:jc w:val="both"/>
      </w:pPr>
      <w:r>
        <w:rPr>
          <w:rFonts w:ascii="Times New Roman" w:hAnsi="宋体" w:cs="宋体" w:eastAsia="宋体"/>
          <w:b w:val="false"/>
          <w:i w:val="false"/>
          <w:color w:val="000000"/>
          <w:w w:val="119"/>
          <w:sz w:val="24"/>
        </w:rPr>
        <w:t>1.游戏开发者开发游戏，并将其与Yalp SDK整合，在Yalp维护的游戏库存中发行。</w:t>
      </w:r>
    </w:p>
    <w:p>
      <w:pPr>
        <w:spacing w:line="288" w:lineRule="exact"/>
        <w:ind w:right="360" w:hanging="380" w:left="560"/>
        <w:jc w:val="both"/>
      </w:pPr>
      <w:r>
        <w:rPr>
          <w:rFonts w:ascii="Times New Roman" w:hAnsi="宋体" w:cs="宋体" w:eastAsia="宋体"/>
          <w:b w:val="false"/>
          <w:i w:val="false"/>
          <w:color w:val="000000"/>
          <w:w w:val="125"/>
          <w:sz w:val="24"/>
        </w:rPr>
        <w:t>2.游戏商店老板会根据库存评估游戏，并在游戏商店中制定列表。上市后，他们在YouTube/TikTok/Instagram/Twitch等社交媒体平台上推广游戏，为他们的游戏商店带来流量。</w:t>
      </w:r>
    </w:p>
    <w:p>
      <w:pPr>
        <w:spacing w:line="287" w:lineRule="exact"/>
        <w:ind w:right="360" w:hanging="380" w:left="560"/>
        <w:jc w:val="both"/>
      </w:pPr>
      <w:r>
        <w:rPr>
          <w:rFonts w:ascii="Times New Roman" w:hAnsi="宋体" w:cs="宋体" w:eastAsia="宋体"/>
          <w:b w:val="false"/>
          <w:i w:val="false"/>
          <w:color w:val="000000"/>
          <w:w w:val="118"/>
          <w:sz w:val="24"/>
        </w:rPr>
        <w:t>3.当玩家第一次到达商店并执行注册时，Yalp将记录该商店作为该玩家的“第一站”商店。</w:t>
      </w:r>
    </w:p>
    <w:p>
      <w:pPr>
        <w:spacing w:before="20" w:line="285" w:lineRule="exact"/>
        <w:ind w:right="360" w:hanging="380" w:left="560"/>
        <w:jc w:val="both"/>
      </w:pPr>
      <w:r>
        <w:rPr>
          <w:rFonts w:ascii="Times New Roman" w:hAnsi="宋体" w:cs="宋体" w:eastAsia="宋体"/>
          <w:b w:val="false"/>
          <w:i w:val="false"/>
          <w:color w:val="000000"/>
          <w:w w:val="125"/>
          <w:sz w:val="24"/>
        </w:rPr>
        <w:t>4.当玩家在任何游戏商店进行购买时，交易将在区块链智能合约中执行。交易金额在游戏开发者、商店所有者和Yalp之间实时分配。</w:t>
      </w:r>
    </w:p>
    <w:p>
      <w:pPr>
        <w:spacing w:line="290" w:lineRule="exact"/>
        <w:ind w:right="380" w:hanging="380" w:left="560"/>
        <w:jc w:val="both"/>
      </w:pPr>
      <w:r>
        <w:rPr>
          <w:rFonts w:ascii="Times New Roman" w:hAnsi="宋体" w:cs="宋体" w:eastAsia="宋体"/>
          <w:b w:val="false"/>
          <w:i w:val="false"/>
          <w:color w:val="000000"/>
          <w:w w:val="122"/>
          <w:sz w:val="24"/>
        </w:rPr>
        <w:t>5.玩家可以浏览NFT市场，直接从使用Yalp SDK的游戏中访问它。</w:t>
      </w:r>
    </w:p>
    <w:p>
      <w:pPr>
        <w:spacing w:line="290" w:lineRule="exact"/>
        <w:ind w:right="360" w:hanging="380" w:left="560"/>
        <w:jc w:val="both"/>
      </w:pPr>
      <w:r>
        <w:rPr>
          <w:rFonts w:ascii="Times New Roman" w:hAnsi="宋体" w:cs="宋体" w:eastAsia="宋体"/>
          <w:b w:val="false"/>
          <w:i w:val="false"/>
          <w:color w:val="000000"/>
          <w:w w:val="128"/>
          <w:sz w:val="24"/>
        </w:rPr>
        <w:t>6.玩家可以在Yalp加密钱包中查看自己的游戏内资产。</w:t>
      </w:r>
    </w:p>
    <w:p>
      <w:pPr>
        <w:spacing w:line="287" w:lineRule="exact"/>
        <w:ind w:right="360" w:hanging="380" w:left="560"/>
        <w:jc w:val="both"/>
      </w:pPr>
      <w:r>
        <w:rPr>
          <w:rFonts w:ascii="Times New Roman" w:hAnsi="宋体" w:cs="宋体" w:eastAsia="宋体"/>
          <w:b w:val="false"/>
          <w:i w:val="false"/>
          <w:color w:val="000000"/>
          <w:w w:val="127"/>
          <w:sz w:val="24"/>
        </w:rPr>
        <w:t>7.玩家可以从游戏商店或游戏链接到其他已批准的metaverse应用。Yalp将彻底选择合作伙伴元数据，以避免混乱。</w:t>
      </w:r>
    </w:p>
    <w:p>
      <w:pPr>
        <w:spacing w:before="0" w:after="0" w:line="14" w:lineRule="exact"/>
        <w:sectPr>
          <w:type w:val="continuous"/>
          <w:pgSz w:w="11920" w:h="18880"/>
          <w:pgMar w:top="240" w:left="1680" w:right="1640"/>
          <w:cols w:num="1">
            <w:col w:w="8600"/>
          </w:cols>
        </w:sectPr>
      </w:pPr>
    </w:p>
    <w:p>
      <w:pPr>
        <w:pBdr>
          <w:top w:color="FFFFFF" w:val="single" w:space="15"/>
        </w:pBdr>
        <w:spacing w:line="280" w:lineRule="exact"/>
        <w:ind w:right="5920" w:left="0"/>
        <w:jc w:val="left"/>
        <w:sectPr>
          <w:type w:val="continuous"/>
          <w:pgSz w:w="11920" w:h="18880"/>
          <w:pgMar w:top="240" w:left="1680" w:right="1640"/>
          <w:cols w:num="1">
            <w:col w:w="8600"/>
          </w:cols>
        </w:sectPr>
      </w:pPr>
      <w:r>
        <w:rPr>
          <w:rFonts w:ascii="Times New Roman" w:hAnsi="宋体" w:cs="宋体" w:eastAsia="宋体"/>
          <w:b w:val="true"/>
          <w:i w:val="false"/>
          <w:color w:val="000000"/>
          <w:w w:val="108"/>
          <w:sz w:val="28"/>
        </w:rPr>
        <w:t>游戏商店的价格</w:t>
      </w:r>
    </w:p>
    <w:p>
      <w:pPr>
        <w:spacing w:line="288" w:lineRule="exact"/>
        <w:ind w:right="380" w:left="0"/>
        <w:jc w:val="both"/>
      </w:pPr>
      <w:r>
        <w:rPr>
          <w:rFonts w:ascii="Times New Roman" w:hAnsi="宋体" w:cs="宋体" w:eastAsia="宋体"/>
          <w:b w:val="false"/>
          <w:i w:val="false"/>
          <w:color w:val="000000"/>
          <w:w w:val="116"/>
          <w:sz w:val="24"/>
        </w:rPr>
        <w:t>为了符合传统游戏行业并使其为更广泛的受众所接受，所有非gamefi游戏项目的价格将与原生YLP代币一起列在USDT中。使用YLP代币的用户将获得10%的折扣，通过持有YLP代币，他们可以获得额外的折扣。</w:t>
      </w:r>
    </w:p>
    <w:p>
      <w:pPr>
        <w:spacing w:before="0" w:after="0" w:line="14" w:lineRule="exact"/>
        <w:sectPr>
          <w:type w:val="continuous"/>
          <w:pgSz w:w="11920" w:h="18880"/>
          <w:pgMar w:top="240" w:left="1680" w:right="1640"/>
          <w:cols w:num="1">
            <w:col w:w="8600"/>
          </w:cols>
        </w:sectPr>
      </w:pPr>
    </w:p>
    <w:p>
      <w:pPr>
        <w:pBdr>
          <w:top w:color="FFFFFF" w:val="single" w:space="15"/>
        </w:pBdr>
        <w:spacing w:line="280" w:lineRule="exact"/>
        <w:ind w:right="4040" w:left="0"/>
        <w:jc w:val="both"/>
      </w:pPr>
      <w:r>
        <w:rPr>
          <w:rFonts w:ascii="Times New Roman" w:hAnsi="宋体" w:cs="宋体" w:eastAsia="宋体"/>
          <w:b w:val="true"/>
          <w:i w:val="false"/>
          <w:color w:val="000000"/>
          <w:w w:val="111"/>
          <w:sz w:val="28"/>
        </w:rPr>
        <w:t>游戏商店收益分配</w:t>
      </w:r>
    </w:p>
    <w:p>
      <w:pPr>
        <w:spacing w:before="20" w:line="288" w:lineRule="exact"/>
        <w:ind w:right="380" w:left="0"/>
        <w:jc w:val="both"/>
      </w:pPr>
      <w:r>
        <w:rPr>
          <w:rFonts w:ascii="Times New Roman" w:hAnsi="宋体" w:cs="宋体" w:eastAsia="宋体"/>
          <w:b w:val="false"/>
          <w:i w:val="false"/>
          <w:color w:val="000000"/>
          <w:w w:val="125"/>
          <w:sz w:val="24"/>
        </w:rPr>
        <w:t>基于智能合约，游戏商店的收入分配将是自动的、即时的。每次玩家通过自主智能合约购买付费游戏或游戏内资产时，收入将按照以下方式自动分配(我们使用数学常数e作为税率，并计算其他</w:t>
      </w:r>
    </w:p>
    <w:p>
      <w:pPr>
        <w:spacing w:before="0" w:after="0" w:line="14" w:lineRule="exact"/>
        <w:sectPr>
          <w:type w:val="continuous"/>
          <w:pgSz w:w="11920" w:h="18880"/>
          <w:pgMar w:top="240" w:left="1680" w:right="1640"/>
          <w:cols w:num="1">
            <w:col w:w="8600"/>
          </w:cols>
        </w:sectPr>
      </w:pPr>
    </w:p>
    <w:p>
      <w:pPr>
        <w:pBdr>
          <w:top w:color="FFFFFF" w:val="single" w:space="4"/>
        </w:pBdr>
        <w:spacing w:line="220" w:lineRule="exact"/>
        <w:ind w:left="8440"/>
        <w:jc w:val="left"/>
        <w:sectPr>
          <w:type w:val="continuous"/>
          <w:pgSz w:w="11920" w:h="18880"/>
          <w:pgMar w:top="240" w:left="1680" w:right="1640"/>
          <w:cols w:num="1">
            <w:col w:w="8600"/>
          </w:cols>
        </w:sectPr>
      </w:pPr>
      <w:r>
        <w:rPr>
          <w:rFonts w:ascii="Times New Roman" w:hAnsi="宋体" w:cs="宋体" w:eastAsia="宋体"/>
          <w:b w:val="false"/>
          <w:i w:val="false"/>
          <w:color w:val="000000"/>
          <w:w w:val="109"/>
          <w:sz w:val="22"/>
        </w:rPr>
        <w:t>9</w:t>
      </w:r>
    </w:p>
    <w:p>
      <w:pPr>
        <w:pageBreakBefore/>
        <w:spacing w:before="0" w:after="0" w:line="14" w:lineRule="exact"/>
        <w:ind w:left="0"/>
        <w:sectPr>
          <w:type w:val="continuous"/>
          <w:pgSz w:w="11920" w:h="18880"/>
          <w:pgMar w:top="240" w:left="1680" w:right="1640"/>
          <w:cols w:num="1">
            <w:col w:w="8600"/>
          </w:cols>
        </w:sectPr>
      </w:pPr>
      <w:r>
        <w:pict>
          <v:group coordorigin="0,0" coordsize="1000,8" style="mso-position-horizontal-relative:char;mso-position-vertical-relative:line;width:429.0pt;height:0.4pt">
            <v:line strokecolor="000000" stroked="t" strokeweight="0.4pt" style="position:absolute" from="0,4" to="1000,4">
              <v:stroke dashstyle="solid"/>
            </v:line>
          </v:group>
        </w:pict>
      </w:r>
    </w:p>
    <w:p>
      <w:pPr>
        <w:pBdr>
          <w:top w:color="FFFFFF" w:val="single" w:space="31"/>
        </w:pBdr>
        <w:spacing w:line="240" w:lineRule="exact" w:before="880"/>
        <w:ind w:right="3440" w:left="0"/>
        <w:jc w:val="left"/>
        <w:sectPr>
          <w:type w:val="continuous"/>
          <w:pgSz w:w="11920" w:h="18880"/>
          <w:pgMar w:top="240" w:left="1680" w:right="1640"/>
          <w:cols w:num="1">
            <w:col w:w="8600"/>
          </w:cols>
        </w:sectPr>
      </w:pPr>
      <w:r>
        <w:rPr>
          <w:rFonts w:ascii="Times New Roman" w:hAnsi="宋体" w:cs="宋体" w:eastAsia="宋体"/>
          <w:b w:val="false"/>
          <w:i w:val="false"/>
          <w:color w:val="000000"/>
          <w:w w:val="122"/>
          <w:sz w:val="24"/>
        </w:rPr>
        <w:t>费率和一些赌注规则可能适用):</w:t>
      </w:r>
    </w:p>
    <w:p>
      <w:pPr>
        <w:pBdr>
          <w:top w:color="FFFFFF" w:val="single" w:space="31"/>
        </w:pBdr>
        <w:spacing w:line="280" w:lineRule="exact" w:before="40"/>
        <w:ind w:right="4900" w:left="0"/>
        <w:jc w:val="left"/>
        <w:sectPr>
          <w:type w:val="continuous"/>
          <w:pgSz w:w="11920" w:h="18880"/>
          <w:pgMar w:top="240" w:left="1680" w:right="1640"/>
          <w:cols w:num="1">
            <w:col w:w="8600"/>
          </w:cols>
        </w:sectPr>
      </w:pPr>
      <w:r>
        <w:rPr>
          <w:rFonts w:ascii="Times New Roman" w:hAnsi="宋体" w:cs="宋体" w:eastAsia="宋体"/>
          <w:b w:val="true"/>
          <w:i w:val="false"/>
          <w:color w:val="000000"/>
          <w:w w:val="113"/>
          <w:sz w:val="28"/>
        </w:rPr>
        <w:t>几乎商店购买</w:t>
      </w:r>
    </w:p>
    <w:p>
      <w:pPr>
        <w:pBdr>
          <w:top w:color="FFFFFF" w:val="single" w:space="30"/>
        </w:pBdr>
        <w:ind w:left="940"/>
        <w:sectPr>
          <w:type w:val="continuous"/>
          <w:pgSz w:w="11920" w:h="18880"/>
          <w:pgMar w:top="240" w:left="1680" w:right="1640"/>
          <w:cols w:num="1">
            <w:col w:w="8600"/>
          </w:cols>
        </w:sectPr>
      </w:pPr>
      <w:r>
        <w:drawing>
          <wp:inline distT="0" distR="0" distB="0" distL="0">
            <wp:extent cx="4140200" cy="2413000"/>
            <wp:docPr id="1" name="Drawing 1" descr="IMAGE"/>
            <a:graphic xmlns:a="http://schemas.openxmlformats.org/drawingml/2006/main">
              <a:graphicData uri="http://schemas.openxmlformats.org/drawingml/2006/picture">
                <pic:pic xmlns:pic="http://schemas.openxmlformats.org/drawingml/2006/picture">
                  <pic:nvPicPr>
                    <pic:cNvPr id="0" name="Picture 1" descr="IMAGE"/>
                    <pic:cNvPicPr>
                      <a:picLocks noChangeAspect="true"/>
                    </pic:cNvPicPr>
                  </pic:nvPicPr>
                  <pic:blipFill>
                    <a:blip r:embed="rId4"/>
                    <a:stretch>
                      <a:fillRect/>
                    </a:stretch>
                  </pic:blipFill>
                  <pic:spPr>
                    <a:xfrm>
                      <a:off x="0" y="0"/>
                      <a:ext cx="4140200" cy="2413000"/>
                    </a:xfrm>
                    <a:prstGeom prst="rect">
                      <a:avLst/>
                    </a:prstGeom>
                  </pic:spPr>
                </pic:pic>
              </a:graphicData>
            </a:graphic>
          </wp:inline>
        </w:drawing>
      </w:r>
    </w:p>
    <w:p>
      <w:pPr>
        <w:pBdr>
          <w:top w:color="FFFFFF" w:val="single" w:space="12"/>
        </w:pBdr>
        <w:spacing w:line="210" w:lineRule="exact"/>
        <w:ind w:left="700"/>
        <w:jc w:val="left"/>
        <w:sectPr>
          <w:type w:val="continuous"/>
          <w:pgSz w:w="11920" w:h="18880"/>
          <w:pgMar w:top="240" w:left="1680" w:right="1640"/>
          <w:cols w:num="1">
            <w:col w:w="8600"/>
          </w:cols>
        </w:sectPr>
      </w:pPr>
      <w:r>
        <w:rPr>
          <w:rFonts w:ascii="Times New Roman" w:hAnsi="宋体" w:cs="宋体" w:eastAsia="宋体"/>
          <w:b w:val="false"/>
          <w:i w:val="true"/>
          <w:color w:val="000000"/>
          <w:w w:val="120"/>
          <w:sz w:val="18"/>
        </w:rPr>
        <w:t>如果从第一站商店下载游戏，收益分成将分配给商店所有者。</w:t>
      </w:r>
    </w:p>
    <w:p>
      <w:pPr>
        <w:pBdr>
          <w:top w:color="FFFFFF" w:val="single" w:space="30"/>
        </w:pBdr>
        <w:spacing w:line="280" w:lineRule="exact"/>
        <w:ind w:right="4240" w:left="0"/>
        <w:jc w:val="left"/>
        <w:sectPr>
          <w:type w:val="continuous"/>
          <w:pgSz w:w="11920" w:h="18880"/>
          <w:pgMar w:top="240" w:left="1680" w:right="1640"/>
          <w:cols w:num="1">
            <w:col w:w="8600"/>
          </w:cols>
        </w:sectPr>
      </w:pPr>
      <w:r>
        <w:rPr>
          <w:rFonts w:ascii="Times New Roman" w:hAnsi="宋体" w:cs="宋体" w:eastAsia="宋体"/>
          <w:b w:val="true"/>
          <w:i w:val="false"/>
          <w:color w:val="000000"/>
          <w:w w:val="111"/>
          <w:sz w:val="28"/>
        </w:rPr>
        <w:t>非第一站商店购买</w:t>
      </w:r>
    </w:p>
    <w:p>
      <w:pPr>
        <w:pBdr>
          <w:top w:color="FFFFFF" w:val="single" w:space="31"/>
        </w:pBdr>
        <w:spacing w:before="260"/>
        <w:ind w:left="940"/>
        <w:sectPr>
          <w:type w:val="continuous"/>
          <w:pgSz w:w="11920" w:h="18880"/>
          <w:pgMar w:top="240" w:left="1680" w:right="1640"/>
          <w:cols w:num="1">
            <w:col w:w="8600"/>
          </w:cols>
        </w:sectPr>
      </w:pPr>
      <w:r>
        <w:drawing>
          <wp:inline distT="0" distR="0" distB="0" distL="0">
            <wp:extent cx="4305300" cy="2489200"/>
            <wp:docPr id="2" name="Drawing 2" descr="IMAGE"/>
            <a:graphic xmlns:a="http://schemas.openxmlformats.org/drawingml/2006/main">
              <a:graphicData uri="http://schemas.openxmlformats.org/drawingml/2006/picture">
                <pic:pic xmlns:pic="http://schemas.openxmlformats.org/drawingml/2006/picture">
                  <pic:nvPicPr>
                    <pic:cNvPr id="0" name="Picture 2" descr="IMAGE"/>
                    <pic:cNvPicPr>
                      <a:picLocks noChangeAspect="true"/>
                    </pic:cNvPicPr>
                  </pic:nvPicPr>
                  <pic:blipFill>
                    <a:blip r:embed="rId5"/>
                    <a:stretch>
                      <a:fillRect/>
                    </a:stretch>
                  </pic:blipFill>
                  <pic:spPr>
                    <a:xfrm>
                      <a:off x="0" y="0"/>
                      <a:ext cx="4305300" cy="2489200"/>
                    </a:xfrm>
                    <a:prstGeom prst="rect">
                      <a:avLst/>
                    </a:prstGeom>
                  </pic:spPr>
                </pic:pic>
              </a:graphicData>
            </a:graphic>
          </wp:inline>
        </w:drawing>
      </w:r>
    </w:p>
    <w:p>
      <w:pPr>
        <w:pBdr>
          <w:top w:color="FFFFFF" w:val="single" w:space="23"/>
        </w:pBdr>
        <w:spacing w:line="210" w:lineRule="exact"/>
        <w:ind w:right="1260" w:left="0"/>
        <w:jc w:val="left"/>
        <w:sectPr>
          <w:type w:val="continuous"/>
          <w:pgSz w:w="11920" w:h="18880"/>
          <w:pgMar w:top="240" w:left="1680" w:right="1640"/>
          <w:cols w:num="1">
            <w:col w:w="8600"/>
          </w:cols>
        </w:sectPr>
      </w:pPr>
      <w:r>
        <w:rPr>
          <w:rFonts w:ascii="Times New Roman" w:hAnsi="宋体" w:cs="宋体" w:eastAsia="宋体"/>
          <w:b w:val="false"/>
          <w:i w:val="true"/>
          <w:color w:val="000000"/>
          <w:w w:val="120"/>
          <w:sz w:val="18"/>
        </w:rPr>
        <w:t>如果游戏是从其他商店(而不是第一站商店)下载的，收益分成将由原始商店和销售商店共同分享。</w:t>
      </w:r>
    </w:p>
    <w:p>
      <w:pPr>
        <w:pBdr>
          <w:top w:color="FFFFFF" w:val="single" w:space="31"/>
        </w:pBdr>
        <w:spacing w:line="220" w:lineRule="exact" w:before="60"/>
        <w:ind w:left="8300"/>
        <w:jc w:val="left"/>
        <w:sectPr>
          <w:type w:val="continuous"/>
          <w:pgSz w:w="11920" w:h="18880"/>
          <w:pgMar w:top="240" w:left="1680" w:right="1640"/>
          <w:cols w:num="1">
            <w:col w:w="8600"/>
          </w:cols>
        </w:sectPr>
      </w:pPr>
      <w:r>
        <w:rPr>
          <w:rFonts w:ascii="Times New Roman" w:hAnsi="宋体" w:cs="宋体" w:eastAsia="宋体"/>
          <w:b w:val="false"/>
          <w:i w:val="false"/>
          <w:color w:val="000000"/>
          <w:w w:val="118"/>
          <w:sz w:val="22"/>
        </w:rPr>
        <w:t>10</w:t>
      </w:r>
    </w:p>
    <w:p>
      <w:pPr>
        <w:pageBreakBefore/>
        <w:spacing w:before="0" w:after="0" w:line="14" w:lineRule="exact"/>
        <w:ind w:left="0"/>
        <w:sectPr>
          <w:type w:val="continuous"/>
          <w:pgSz w:w="11920" w:h="18880"/>
          <w:pgMar w:top="240" w:left="1680" w:right="1640"/>
          <w:cols w:num="1">
            <w:col w:w="8600"/>
          </w:cols>
        </w:sectPr>
      </w:pPr>
      <w:r>
        <w:pict>
          <v:group coordorigin="0,0" coordsize="1000,8" style="mso-position-horizontal-relative:char;mso-position-vertical-relative:line;width:429.0pt;height:0.4pt">
            <v:line strokecolor="000000" stroked="t" strokeweight="0.4pt" style="position:absolute" from="0,4" to="1000,4">
              <v:stroke dashstyle="solid"/>
            </v:line>
          </v:group>
        </w:pict>
      </w:r>
    </w:p>
    <w:p>
      <w:pPr>
        <w:pBdr>
          <w:top w:color="FFFFFF" w:val="single" w:space="31"/>
        </w:pBdr>
        <w:spacing w:line="500" w:lineRule="exact" w:before="920"/>
        <w:ind w:right="1540" w:left="0"/>
        <w:jc w:val="left"/>
        <w:sectPr>
          <w:type w:val="continuous"/>
          <w:pgSz w:w="11920" w:h="18880"/>
          <w:pgMar w:top="240" w:left="1680" w:right="1640"/>
          <w:cols w:num="1">
            <w:col w:w="8600"/>
          </w:cols>
        </w:sectPr>
      </w:pPr>
      <w:r>
        <w:rPr>
          <w:rFonts w:ascii="Times New Roman" w:hAnsi="宋体" w:cs="宋体" w:eastAsia="宋体"/>
          <w:b w:val="true"/>
          <w:i w:val="false"/>
          <w:color w:val="000000"/>
          <w:w w:val="108"/>
          <w:sz w:val="50"/>
        </w:rPr>
        <w:t>Yalp生态系统的解释</w:t>
      </w:r>
    </w:p>
    <w:p>
      <w:pPr>
        <w:pBdr>
          <w:top w:color="FFFFFF" w:val="single" w:space="16"/>
        </w:pBdr>
        <w:spacing w:line="299" w:lineRule="exact"/>
        <w:ind w:right="5860" w:left="0"/>
        <w:jc w:val="left"/>
        <w:sectPr>
          <w:type w:val="continuous"/>
          <w:pgSz w:w="11920" w:h="18880"/>
          <w:pgMar w:top="240" w:left="1680" w:right="1640"/>
          <w:cols w:num="1">
            <w:col w:w="8600"/>
          </w:cols>
        </w:sectPr>
      </w:pPr>
      <w:r>
        <w:rPr>
          <w:rFonts w:ascii="Times New Roman" w:hAnsi="宋体" w:cs="宋体" w:eastAsia="宋体"/>
          <w:b w:val="true"/>
          <w:i w:val="false"/>
          <w:color w:val="000000"/>
          <w:w w:val="115"/>
          <w:sz w:val="34"/>
        </w:rPr>
        <w:t xml:space="preserve">1.</w:t>
      </w:r>
      <w:r>
        <w:rPr>
          <w:rFonts w:ascii="Times New Roman" w:hAnsi="宋体" w:cs="宋体" w:eastAsia="宋体"/>
          <w:b w:val="true"/>
          <w:i w:val="false"/>
          <w:color w:val="000000"/>
          <w:w w:val="115"/>
          <w:sz w:val="28"/>
        </w:rPr>
        <w:t>游戏商店</w:t>
      </w:r>
    </w:p>
    <w:p>
      <w:pPr>
        <w:pBdr>
          <w:top w:color="FFFFFF" w:val="single" w:space="15"/>
        </w:pBdr>
        <w:spacing w:line="288" w:lineRule="exact"/>
        <w:ind w:right="360" w:left="0"/>
        <w:jc w:val="both"/>
      </w:pPr>
      <w:r>
        <w:rPr>
          <w:rFonts w:ascii="Times New Roman" w:hAnsi="宋体" w:cs="宋体" w:eastAsia="宋体"/>
          <w:b w:val="false"/>
          <w:i w:val="false"/>
          <w:color w:val="000000"/>
          <w:w w:val="125"/>
          <w:sz w:val="24"/>
        </w:rPr>
        <w:t>Yalp与顶级影响者合作，邀请他们担任游戏应用商店所有者。作为商店所有者，他们可以从库存池中选择游戏，并将其列在与自己的行业/类型或其他偏好相关的品牌商店中。Yalp将帮助维护他们的品牌和主题，并为游戏玩家提供技术和客户支持。商店老板也可以雇佣媒体买家，通过每销售成本(CPS)营销最大化他们的利润。</w:t>
      </w:r>
    </w:p>
    <w:p>
      <w:pPr>
        <w:spacing w:before="0" w:after="0" w:line="14" w:lineRule="exact"/>
        <w:sectPr>
          <w:type w:val="continuous"/>
          <w:pgSz w:w="11920" w:h="18880"/>
          <w:pgMar w:top="240" w:left="1680" w:right="1640"/>
          <w:cols w:num="1">
            <w:col w:w="8600"/>
          </w:cols>
        </w:sectPr>
      </w:pPr>
    </w:p>
    <w:p>
      <w:pPr>
        <w:pBdr>
          <w:top w:color="FFFFFF" w:val="single" w:space="14"/>
        </w:pBdr>
        <w:spacing w:line="287" w:lineRule="exact"/>
        <w:ind w:right="360" w:left="0"/>
        <w:jc w:val="both"/>
      </w:pPr>
      <w:r>
        <w:rPr>
          <w:rFonts w:ascii="Times New Roman" w:hAnsi="宋体" w:cs="宋体" w:eastAsia="宋体"/>
          <w:b w:val="false"/>
          <w:i w:val="false"/>
          <w:color w:val="000000"/>
          <w:w w:val="124"/>
          <w:sz w:val="24"/>
        </w:rPr>
        <w:t>Yalp为每个商店构建并维护一个去中心化的Planet。艺术家可以以自由职业者的身份加入这个星球，并以NFT建筑材料的形式创建他们的基础设施工具。它们被卖给房地产开发商，他们可以购买虚拟土地，并开发使用这些建筑材料来建造各种各样的建筑。</w:t>
      </w:r>
    </w:p>
    <w:p>
      <w:pPr>
        <w:spacing w:before="0" w:after="0" w:line="14" w:lineRule="exact"/>
        <w:sectPr>
          <w:type w:val="continuous"/>
          <w:pgSz w:w="11920" w:h="18880"/>
          <w:pgMar w:top="240" w:left="1680" w:right="1640"/>
          <w:cols w:num="1">
            <w:col w:w="8600"/>
          </w:cols>
        </w:sectPr>
      </w:pPr>
    </w:p>
    <w:p>
      <w:pPr>
        <w:pBdr>
          <w:top w:color="FFFFFF" w:val="single" w:space="14"/>
        </w:pBdr>
        <w:spacing w:line="288" w:lineRule="exact"/>
        <w:ind w:right="360" w:left="0"/>
        <w:jc w:val="both"/>
      </w:pPr>
      <w:r>
        <w:rPr>
          <w:rFonts w:ascii="Times New Roman" w:hAnsi="宋体" w:cs="宋体" w:eastAsia="宋体"/>
          <w:b w:val="false"/>
          <w:i w:val="false"/>
          <w:color w:val="000000"/>
          <w:w w:val="121"/>
          <w:sz w:val="24"/>
        </w:rPr>
        <w:t>任何用户都可以作为装饰者，他们可以应用任何NFT资产来定制建筑。这些行星归有影响力的人所有，他们可以将自己的地块卖给投资者，后者将建造资产托管物业。这些建筑可以出售给任何人，如游戏公会，甚至是富有的玩家或其他想要炫耀自己的NFT集体的鲸鱼玩家。建筑业主可以在他们的建筑中安排自己的nft，并为在线会议、旅游、展览等安排开放房屋。</w:t>
      </w:r>
    </w:p>
    <w:p>
      <w:pPr>
        <w:spacing w:before="0" w:after="0" w:line="14" w:lineRule="exact"/>
        <w:sectPr>
          <w:type w:val="continuous"/>
          <w:pgSz w:w="11920" w:h="18880"/>
          <w:pgMar w:top="240" w:left="1680" w:right="1640"/>
          <w:cols w:num="1">
            <w:col w:w="8600"/>
          </w:cols>
        </w:sectPr>
      </w:pPr>
    </w:p>
    <w:p>
      <w:pPr>
        <w:pBdr>
          <w:top w:color="FFFFFF" w:val="single" w:space="16"/>
        </w:pBdr>
        <w:spacing w:line="303" w:lineRule="exact"/>
        <w:ind w:right="6440" w:left="0"/>
        <w:jc w:val="left"/>
        <w:sectPr>
          <w:type w:val="continuous"/>
          <w:pgSz w:w="11920" w:h="18880"/>
          <w:pgMar w:top="240" w:left="1680" w:right="1640"/>
          <w:cols w:num="1">
            <w:col w:w="8600"/>
          </w:cols>
        </w:sectPr>
      </w:pPr>
      <w:r>
        <w:rPr>
          <w:rFonts w:ascii="Times New Roman" w:hAnsi="宋体" w:cs="宋体" w:eastAsia="宋体"/>
          <w:b w:val="true"/>
          <w:i w:val="false"/>
          <w:color w:val="000000"/>
          <w:w w:val="103"/>
          <w:sz w:val="34"/>
        </w:rPr>
        <w:t xml:space="preserve">2.</w:t>
      </w:r>
      <w:r>
        <w:rPr>
          <w:rFonts w:ascii="Times New Roman" w:hAnsi="宋体" w:cs="宋体" w:eastAsia="宋体"/>
          <w:b w:val="true"/>
          <w:i w:val="false"/>
          <w:color w:val="000000"/>
          <w:w w:val="103"/>
          <w:sz w:val="28"/>
        </w:rPr>
        <w:t>Yalp SDK</w:t>
      </w:r>
    </w:p>
    <w:p>
      <w:pPr>
        <w:pBdr>
          <w:top w:color="FFFFFF" w:val="single" w:space="15"/>
        </w:pBdr>
        <w:spacing w:line="287" w:lineRule="exact"/>
        <w:ind w:right="340" w:left="0"/>
        <w:jc w:val="both"/>
      </w:pPr>
      <w:r>
        <w:rPr>
          <w:rFonts w:ascii="Times New Roman" w:hAnsi="宋体" w:cs="宋体" w:eastAsia="宋体"/>
          <w:b w:val="false"/>
          <w:i w:val="false"/>
          <w:color w:val="000000"/>
          <w:w w:val="118"/>
          <w:sz w:val="24"/>
        </w:rPr>
        <w:t>Yalp SDK帮助游戏开发者去中心化他们的web2.0游戏。通过将现有游戏与Yalp SDK整合，游戏开发者可以轻松地让自己的游戏支持加密支付、NFT铸币/租赁/借用、游戏内道具交易、YLP代币下注等，这将web 2.0游戏转变为P2E游戏，无需额外的开发费用或学习曲线。</w:t>
      </w:r>
    </w:p>
    <w:p>
      <w:pPr>
        <w:spacing w:before="0" w:after="0" w:line="14" w:lineRule="exact"/>
        <w:sectPr>
          <w:type w:val="continuous"/>
          <w:pgSz w:w="11920" w:h="18880"/>
          <w:pgMar w:top="240" w:left="1680" w:right="1640"/>
          <w:cols w:num="1">
            <w:col w:w="8600"/>
          </w:cols>
        </w:sectPr>
      </w:pPr>
    </w:p>
    <w:p>
      <w:pPr>
        <w:pBdr>
          <w:top w:color="FFFFFF" w:val="single" w:space="15"/>
        </w:pBdr>
        <w:spacing w:line="287" w:lineRule="exact"/>
        <w:ind w:right="340" w:left="0"/>
        <w:jc w:val="both"/>
      </w:pPr>
      <w:r>
        <w:rPr>
          <w:rFonts w:ascii="Times New Roman" w:hAnsi="宋体" w:cs="宋体" w:eastAsia="宋体"/>
          <w:b w:val="false"/>
          <w:i w:val="false"/>
          <w:color w:val="000000"/>
          <w:w w:val="120"/>
          <w:sz w:val="24"/>
        </w:rPr>
        <w:t>Yalp SDK支持与单独的支付处理和会计系统的法币支付，以及使游戏与谷歌Play Store中发布的版本兼容。</w:t>
      </w:r>
    </w:p>
    <w:p>
      <w:pPr>
        <w:spacing w:before="0" w:after="0" w:line="14" w:lineRule="exact"/>
        <w:sectPr>
          <w:type w:val="continuous"/>
          <w:pgSz w:w="11920" w:h="18880"/>
          <w:pgMar w:top="240" w:left="1680" w:right="1640"/>
          <w:cols w:num="1">
            <w:col w:w="8600"/>
          </w:cols>
        </w:sectPr>
      </w:pPr>
    </w:p>
    <w:p>
      <w:pPr>
        <w:pBdr>
          <w:top w:color="FFFFFF" w:val="single" w:space="14"/>
        </w:pBdr>
        <w:spacing w:line="294" w:lineRule="exact"/>
        <w:ind w:right="4900" w:left="0"/>
        <w:jc w:val="left"/>
        <w:sectPr>
          <w:type w:val="continuous"/>
          <w:pgSz w:w="11920" w:h="18880"/>
          <w:pgMar w:top="240" w:left="1680" w:right="1640"/>
          <w:cols w:num="1">
            <w:col w:w="8600"/>
          </w:cols>
        </w:sectPr>
      </w:pPr>
      <w:r>
        <w:rPr>
          <w:rFonts w:ascii="Times New Roman" w:hAnsi="宋体" w:cs="宋体" w:eastAsia="宋体"/>
          <w:b w:val="true"/>
          <w:i w:val="false"/>
          <w:color w:val="000000"/>
          <w:w w:val="115"/>
          <w:sz w:val="34"/>
        </w:rPr>
        <w:t xml:space="preserve">3.</w:t>
      </w:r>
      <w:r>
        <w:rPr>
          <w:rFonts w:ascii="Times New Roman" w:hAnsi="宋体" w:cs="宋体" w:eastAsia="宋体"/>
          <w:b w:val="true"/>
          <w:i w:val="false"/>
          <w:color w:val="000000"/>
          <w:w w:val="115"/>
          <w:sz w:val="28"/>
        </w:rPr>
        <w:t>GameFi发射台</w:t>
      </w:r>
    </w:p>
    <w:p>
      <w:pPr>
        <w:pBdr>
          <w:top w:color="FFFFFF" w:val="single" w:space="23"/>
        </w:pBdr>
        <w:spacing w:line="200" w:lineRule="exact"/>
        <w:ind w:left="8320"/>
        <w:jc w:val="left"/>
        <w:sectPr>
          <w:type w:val="continuous"/>
          <w:pgSz w:w="11920" w:h="18880"/>
          <w:pgMar w:top="240" w:left="1680" w:right="1640"/>
          <w:cols w:num="1">
            <w:col w:w="8600"/>
          </w:cols>
        </w:sectPr>
      </w:pPr>
      <w:r>
        <w:rPr>
          <w:rFonts w:ascii="Times New Roman" w:hAnsi="宋体" w:cs="宋体" w:eastAsia="宋体"/>
          <w:b w:val="false"/>
          <w:i w:val="false"/>
          <w:color w:val="000000"/>
          <w:w w:val="120"/>
          <w:sz w:val="20"/>
        </w:rPr>
        <w:t>11</w:t>
      </w:r>
    </w:p>
    <w:p>
      <w:pPr>
        <w:pageBreakBefore/>
        <w:spacing w:before="0" w:after="0" w:line="14" w:lineRule="exact"/>
        <w:ind w:left="0"/>
        <w:sectPr>
          <w:type w:val="continuous"/>
          <w:pgSz w:w="11920" w:h="18880"/>
          <w:pgMar w:top="240" w:left="1680" w:right="1640"/>
          <w:cols w:num="1">
            <w:col w:w="8600"/>
          </w:cols>
        </w:sectPr>
      </w:pPr>
      <w:r>
        <w:pict>
          <v:group coordorigin="0,0" coordsize="1000,8" style="mso-position-horizontal-relative:char;mso-position-vertical-relative:line;width:429.0pt;height:0.4pt">
            <v:line strokecolor="000000" stroked="t" strokeweight="0.4pt" style="position:absolute" from="0,4" to="1000,4">
              <v:stroke dashstyle="solid"/>
            </v:line>
          </v:group>
        </w:pict>
      </w:r>
    </w:p>
    <w:p>
      <w:pPr>
        <w:pBdr>
          <w:top w:color="FFFFFF" w:val="single" w:space="31"/>
        </w:pBdr>
        <w:spacing w:line="288" w:lineRule="exact" w:before="800"/>
        <w:ind w:right="340" w:left="0"/>
        <w:jc w:val="both"/>
      </w:pPr>
      <w:r>
        <w:rPr>
          <w:rFonts w:ascii="Times New Roman" w:hAnsi="宋体" w:cs="宋体" w:eastAsia="宋体"/>
          <w:b w:val="false"/>
          <w:i w:val="false"/>
          <w:color w:val="000000"/>
          <w:w w:val="120"/>
          <w:sz w:val="24"/>
        </w:rPr>
        <w:t>Launchpad是一个从散户投资者(而非风投基金)那里为早期加密货币项目筹集资金的平台。每个P2E游戏必须创建一个代币对来锁定游戏的流动性，以便在启动台上上市。作为参与早期项目启动的奖励，持有YLP代币的投资者或用户可以从P2E游戏中获得预售代币。早期支持者可以以较低的价格获得代币，或提前进入白名单，以及提前获得创新产品功能。</w:t>
      </w:r>
    </w:p>
    <w:p>
      <w:pPr>
        <w:spacing w:before="0" w:after="0" w:line="14" w:lineRule="exact"/>
        <w:sectPr>
          <w:type w:val="continuous"/>
          <w:pgSz w:w="11920" w:h="18880"/>
          <w:pgMar w:top="240" w:left="1680" w:right="1640"/>
          <w:cols w:num="1">
            <w:col w:w="8600"/>
          </w:cols>
        </w:sectPr>
      </w:pPr>
    </w:p>
    <w:p>
      <w:pPr>
        <w:pBdr>
          <w:top w:color="FFFFFF" w:val="single" w:space="14"/>
        </w:pBdr>
        <w:spacing w:line="290" w:lineRule="exact"/>
        <w:ind w:right="340" w:left="0"/>
        <w:jc w:val="both"/>
      </w:pPr>
      <w:r>
        <w:rPr>
          <w:rFonts w:ascii="Times New Roman" w:hAnsi="宋体" w:cs="宋体" w:eastAsia="宋体"/>
          <w:b w:val="false"/>
          <w:i w:val="false"/>
          <w:color w:val="000000"/>
          <w:w w:val="119"/>
          <w:sz w:val="24"/>
        </w:rPr>
        <w:t>Yalp Launchpad将专注于Initial Game Offerings(简称IGO)。它将帮助开发人员获得早期资金，启动他们的项目。此外，当开发者将游戏投入生产时，它会通过游戏商店进行推广，从而接触到数百万玩家。</w:t>
      </w:r>
    </w:p>
    <w:p>
      <w:pPr>
        <w:spacing w:before="0" w:after="0" w:line="14" w:lineRule="exact"/>
        <w:sectPr>
          <w:type w:val="continuous"/>
          <w:pgSz w:w="11920" w:h="18880"/>
          <w:pgMar w:top="240" w:left="1680" w:right="1640"/>
          <w:cols w:num="1">
            <w:col w:w="8600"/>
          </w:cols>
        </w:sectPr>
      </w:pPr>
    </w:p>
    <w:p>
      <w:pPr>
        <w:pBdr>
          <w:top w:color="FFFFFF" w:val="single" w:space="14"/>
        </w:pBdr>
        <w:spacing w:line="280" w:lineRule="exact"/>
        <w:ind w:right="340" w:left="0"/>
        <w:jc w:val="left"/>
        <w:sectPr>
          <w:type w:val="continuous"/>
          <w:pgSz w:w="11920" w:h="18880"/>
          <w:pgMar w:top="240" w:left="1680" w:right="1640"/>
          <w:cols w:num="1">
            <w:col w:w="8600"/>
          </w:cols>
        </w:sectPr>
      </w:pPr>
      <w:r>
        <w:rPr>
          <w:rFonts w:ascii="Times New Roman" w:hAnsi="宋体" w:cs="宋体" w:eastAsia="宋体"/>
          <w:b w:val="false"/>
          <w:i w:val="false"/>
          <w:color w:val="000000"/>
          <w:w w:val="121"/>
          <w:sz w:val="24"/>
        </w:rPr>
        <w:t>通过这种方式，Yalp为开发者和有影响力的人创造了一个完美的环境，让他们能够面向玩家推广自己的新P2E游戏。</w:t>
      </w:r>
    </w:p>
    <w:p>
      <w:pPr>
        <w:pBdr>
          <w:top w:color="FFFFFF" w:val="single" w:space="14"/>
        </w:pBdr>
        <w:spacing w:line="295" w:lineRule="exact"/>
        <w:ind w:right="5220" w:left="0"/>
        <w:jc w:val="left"/>
        <w:sectPr>
          <w:type w:val="continuous"/>
          <w:pgSz w:w="11920" w:h="18880"/>
          <w:pgMar w:top="240" w:left="1680" w:right="1640"/>
          <w:cols w:num="1">
            <w:col w:w="8600"/>
          </w:cols>
        </w:sectPr>
      </w:pPr>
      <w:r>
        <w:rPr>
          <w:rFonts w:ascii="Times New Roman" w:hAnsi="宋体" w:cs="宋体" w:eastAsia="宋体"/>
          <w:b w:val="true"/>
          <w:i w:val="false"/>
          <w:color w:val="000000"/>
          <w:w w:val="113"/>
          <w:sz w:val="34"/>
        </w:rPr>
        <w:t xml:space="preserve">4.</w:t>
      </w:r>
      <w:r>
        <w:rPr>
          <w:rFonts w:ascii="Times New Roman" w:hAnsi="宋体" w:cs="宋体" w:eastAsia="宋体"/>
          <w:b w:val="true"/>
          <w:i w:val="false"/>
          <w:color w:val="000000"/>
          <w:w w:val="113"/>
          <w:sz w:val="28"/>
        </w:rPr>
        <w:t>非功能性测试市场</w:t>
      </w:r>
    </w:p>
    <w:p>
      <w:pPr>
        <w:pBdr>
          <w:top w:color="FFFFFF" w:val="single" w:space="17"/>
        </w:pBdr>
        <w:spacing w:line="290" w:lineRule="exact"/>
        <w:ind w:right="160" w:left="0"/>
        <w:jc w:val="left"/>
        <w:sectPr>
          <w:type w:val="continuous"/>
          <w:pgSz w:w="11920" w:h="18880"/>
          <w:pgMar w:top="240" w:left="1680" w:right="1640"/>
          <w:cols w:num="1">
            <w:col w:w="8600"/>
          </w:cols>
        </w:sectPr>
      </w:pPr>
      <w:r>
        <w:rPr>
          <w:rFonts w:ascii="Times New Roman" w:hAnsi="宋体" w:cs="宋体" w:eastAsia="宋体"/>
          <w:b w:val="false"/>
          <w:i w:val="false"/>
          <w:color w:val="000000"/>
          <w:w w:val="117"/>
          <w:sz w:val="24"/>
        </w:rPr>
        <w:t>Yalp生态系统包括一个市场，每个用户可以购买、出售或租赁任何兼容的区块链游戏的NFTs。</w:t>
      </w:r>
    </w:p>
    <w:p>
      <w:pPr>
        <w:pBdr>
          <w:top w:color="FFFFFF" w:val="single" w:space="14"/>
        </w:pBdr>
        <w:spacing w:line="240" w:lineRule="exact"/>
        <w:ind w:right="5960" w:left="0"/>
        <w:jc w:val="left"/>
        <w:sectPr>
          <w:type w:val="continuous"/>
          <w:pgSz w:w="11920" w:h="18880"/>
          <w:pgMar w:top="240" w:left="1680" w:right="1640"/>
          <w:cols w:num="1">
            <w:col w:w="8600"/>
          </w:cols>
        </w:sectPr>
      </w:pPr>
      <w:r>
        <w:rPr>
          <w:rFonts w:ascii="Times New Roman" w:hAnsi="宋体" w:cs="宋体" w:eastAsia="宋体"/>
          <w:b w:val="false"/>
          <w:i w:val="false"/>
          <w:color w:val="000000"/>
          <w:w w:val="122"/>
          <w:sz w:val="24"/>
        </w:rPr>
        <w:t>市场上有:</w:t>
      </w:r>
    </w:p>
    <w:p>
      <w:pPr>
        <w:pBdr>
          <w:top w:color="FFFFFF" w:val="single" w:space="15"/>
        </w:pBdr>
        <w:spacing w:line="240" w:lineRule="exact"/>
        <w:ind w:right="5680" w:left="1080"/>
        <w:jc w:val="left"/>
      </w:pPr>
      <w:r>
        <w:rPr>
          <w:rFonts w:ascii="宋体" w:hAnsi="宋体" w:cs="宋体" w:eastAsia="宋体"/>
          <w:b w:val="false"/>
          <w:i w:val="false"/>
          <w:color w:val="000000"/>
          <w:w w:val="104"/>
          <w:sz w:val="24"/>
        </w:rPr>
        <w:t xml:space="preserve">●非功能性测试铸造</w:t>
      </w:r>
      <w:r>
        <w:rPr>
          <w:rFonts w:ascii="Times New Roman" w:hAnsi="Times New Roman" w:cs="Times New Roman" w:eastAsia="Times New Roman"/>
          <w:b w:val="false"/>
          <w:i w:val="false"/>
          <w:color w:val="000000"/>
          <w:w w:val="104"/>
          <w:sz w:val="24"/>
        </w:rPr>
        <w:t/>
      </w:r>
    </w:p>
    <w:p>
      <w:pPr>
        <w:spacing w:line="240" w:lineRule="exact"/>
        <w:ind w:right="5000" w:left="1080"/>
        <w:jc w:val="left"/>
      </w:pPr>
      <w:r>
        <w:rPr>
          <w:rFonts w:ascii="宋体" w:hAnsi="宋体" w:cs="宋体" w:eastAsia="宋体"/>
          <w:b w:val="false"/>
          <w:i w:val="false"/>
          <w:color w:val="000000"/>
          <w:w w:val="112"/>
          <w:sz w:val="24"/>
        </w:rPr>
        <w:t xml:space="preserve">●独特的销售类型</w:t>
      </w:r>
      <w:r>
        <w:rPr>
          <w:rFonts w:ascii="Times New Roman" w:hAnsi="Times New Roman" w:cs="Times New Roman" w:eastAsia="Times New Roman"/>
          <w:b w:val="false"/>
          <w:i w:val="false"/>
          <w:color w:val="000000"/>
          <w:w w:val="112"/>
          <w:sz w:val="24"/>
        </w:rPr>
        <w:t/>
      </w:r>
    </w:p>
    <w:p>
      <w:pPr>
        <w:spacing w:line="290" w:lineRule="exact"/>
        <w:ind w:right="2460" w:left="1080"/>
        <w:jc w:val="left"/>
        <w:sectPr>
          <w:type w:val="continuous"/>
          <w:pgSz w:w="11920" w:h="18880"/>
          <w:pgMar w:top="240" w:left="1680" w:right="1640"/>
          <w:cols w:num="1">
            <w:col w:w="8600"/>
          </w:cols>
        </w:sectPr>
      </w:pPr>
      <w:r>
        <w:rPr>
          <w:rFonts w:ascii="宋体" w:hAnsi="宋体" w:cs="宋体" w:eastAsia="宋体"/>
          <w:b w:val="false"/>
          <w:i w:val="false"/>
          <w:color w:val="000000"/>
          <w:w w:val="114"/>
          <w:sz w:val="24"/>
        </w:rPr>
        <w:t xml:space="preserve">●其他基本功能</w:t>
      </w:r>
      <w:r>
        <w:rPr>
          <w:rFonts w:ascii="Times New Roman" w:hAnsi="Times New Roman" w:cs="Times New Roman" w:eastAsia="Times New Roman"/>
          <w:b w:val="false"/>
          <w:i w:val="false"/>
          <w:color w:val="000000"/>
          <w:w w:val="114"/>
          <w:sz w:val="24"/>
        </w:rPr>
        <w:t xml:space="preserve"/>
      </w:r>
      <w:r>
        <w:rPr>
          <w:rFonts w:ascii="宋体" w:hAnsi="宋体" w:cs="宋体" w:eastAsia="宋体"/>
          <w:b w:val="false"/>
          <w:i w:val="false"/>
          <w:color w:val="000000"/>
          <w:w w:val="114"/>
          <w:sz w:val="24"/>
        </w:rPr>
        <w:t xml:space="preserve"/>
      </w:r>
      <w:r>
        <w:rPr>
          <w:rFonts w:ascii="Times New Roman" w:hAnsi="Times New Roman" w:cs="Times New Roman" w:eastAsia="Times New Roman"/>
          <w:b w:val="false"/>
          <w:i w:val="false"/>
          <w:color w:val="000000"/>
          <w:w w:val="114"/>
          <w:sz w:val="24"/>
        </w:rPr>
        <w:t/>
      </w:r>
    </w:p>
    <w:p>
      <w:pPr>
        <w:pBdr>
          <w:top w:color="FFFFFF" w:val="single" w:space="14"/>
        </w:pBdr>
        <w:spacing w:line="287" w:lineRule="exact"/>
        <w:ind w:right="360" w:left="0"/>
        <w:jc w:val="both"/>
      </w:pPr>
      <w:r>
        <w:rPr>
          <w:rFonts w:ascii="Times New Roman" w:hAnsi="宋体" w:cs="宋体" w:eastAsia="宋体"/>
          <w:b w:val="false"/>
          <w:i w:val="false"/>
          <w:color w:val="000000"/>
          <w:w w:val="121"/>
          <w:sz w:val="24"/>
        </w:rPr>
        <w:t>玩家可以将自己的游戏内资产转换为虚拟NFT，并将其列在Yalp NFT Marketplace上出售。要创造NFT，玩家必须使用原生Yalp令牌(YLP)。Yalp NFT市场也支持拍卖和传统的买卖过程。与Yalp SDK集成的游戏将提供一个NFT图库，玩家可以在其中找到他们拥有的所有NFT。</w:t>
      </w:r>
    </w:p>
    <w:p>
      <w:pPr>
        <w:spacing w:before="0" w:after="0" w:line="14" w:lineRule="exact"/>
        <w:sectPr>
          <w:type w:val="continuous"/>
          <w:pgSz w:w="11920" w:h="18880"/>
          <w:pgMar w:top="240" w:left="1680" w:right="1640"/>
          <w:cols w:num="1">
            <w:col w:w="8600"/>
          </w:cols>
        </w:sectPr>
      </w:pPr>
    </w:p>
    <w:p>
      <w:pPr>
        <w:pBdr>
          <w:top w:color="FFFFFF" w:val="single" w:space="17"/>
        </w:pBdr>
        <w:spacing w:line="299" w:lineRule="exact"/>
        <w:ind w:right="6080" w:left="0"/>
        <w:jc w:val="left"/>
        <w:sectPr>
          <w:type w:val="continuous"/>
          <w:pgSz w:w="11920" w:h="18880"/>
          <w:pgMar w:top="240" w:left="1680" w:right="1640"/>
          <w:cols w:num="1">
            <w:col w:w="8600"/>
          </w:cols>
        </w:sectPr>
      </w:pPr>
      <w:r>
        <w:rPr>
          <w:rFonts w:ascii="Times New Roman" w:hAnsi="宋体" w:cs="宋体" w:eastAsia="宋体"/>
          <w:b w:val="true"/>
          <w:i w:val="false"/>
          <w:color w:val="000000"/>
          <w:w w:val="110"/>
          <w:sz w:val="34"/>
        </w:rPr>
        <w:t xml:space="preserve">5.</w:t>
      </w:r>
      <w:r>
        <w:rPr>
          <w:rFonts w:ascii="Times New Roman" w:hAnsi="宋体" w:cs="宋体" w:eastAsia="宋体"/>
          <w:b w:val="true"/>
          <w:i w:val="false"/>
          <w:color w:val="000000"/>
          <w:w w:val="110"/>
          <w:sz w:val="28"/>
        </w:rPr>
        <w:t>Yalp钱包</w:t>
      </w:r>
    </w:p>
    <w:p>
      <w:pPr>
        <w:pBdr>
          <w:top w:color="FFFFFF" w:val="single" w:space="15"/>
        </w:pBdr>
        <w:spacing w:line="280" w:lineRule="exact"/>
        <w:ind w:right="360" w:left="0"/>
        <w:jc w:val="both"/>
      </w:pPr>
      <w:r>
        <w:rPr>
          <w:rFonts w:ascii="Times New Roman" w:hAnsi="宋体" w:cs="宋体" w:eastAsia="宋体"/>
          <w:b w:val="false"/>
          <w:i w:val="false"/>
          <w:color w:val="000000"/>
          <w:w w:val="120"/>
          <w:sz w:val="24"/>
        </w:rPr>
        <w:t>Yalp生态系统包含一个托管钱包，使加密货币的存储和加密支付对用户和玩家来说顺利和安全。</w:t>
      </w:r>
    </w:p>
    <w:p>
      <w:pPr>
        <w:spacing w:before="0" w:after="0" w:line="14" w:lineRule="exact"/>
        <w:sectPr>
          <w:type w:val="continuous"/>
          <w:pgSz w:w="11920" w:h="18880"/>
          <w:pgMar w:top="240" w:left="1680" w:right="1640"/>
          <w:cols w:num="1">
            <w:col w:w="8600"/>
          </w:cols>
        </w:sectPr>
      </w:pPr>
    </w:p>
    <w:p>
      <w:pPr>
        <w:pBdr>
          <w:top w:color="FFFFFF" w:val="single" w:space="15"/>
        </w:pBdr>
        <w:spacing w:line="285" w:lineRule="exact"/>
        <w:ind w:right="360" w:left="0"/>
        <w:jc w:val="both"/>
      </w:pPr>
      <w:r>
        <w:rPr>
          <w:rFonts w:ascii="Times New Roman" w:hAnsi="宋体" w:cs="宋体" w:eastAsia="宋体"/>
          <w:b w:val="false"/>
          <w:i w:val="false"/>
          <w:color w:val="000000"/>
          <w:w w:val="124"/>
          <w:sz w:val="24"/>
        </w:rPr>
        <w:t>钱包还允许用户在一个地方存储和查看他们在不同游戏中的NFT道具。Yalp将提供一种媒体传输工具，用于播放音频/视频内容和显示3D模型，这些模型可以由</w:t>
      </w:r>
    </w:p>
    <w:p>
      <w:pPr>
        <w:spacing w:before="0" w:after="0" w:line="14" w:lineRule="exact"/>
        <w:sectPr>
          <w:type w:val="continuous"/>
          <w:pgSz w:w="11920" w:h="18880"/>
          <w:pgMar w:top="240" w:left="1680" w:right="1640"/>
          <w:cols w:num="1">
            <w:col w:w="8600"/>
          </w:cols>
        </w:sectPr>
      </w:pPr>
    </w:p>
    <w:p>
      <w:pPr>
        <w:pBdr>
          <w:top w:color="FFFFFF" w:val="single" w:space="5"/>
        </w:pBdr>
        <w:spacing w:line="200" w:lineRule="exact"/>
        <w:ind w:left="8320"/>
        <w:jc w:val="left"/>
        <w:sectPr>
          <w:type w:val="continuous"/>
          <w:pgSz w:w="11920" w:h="18880"/>
          <w:pgMar w:top="240" w:left="1680" w:right="1640"/>
          <w:cols w:num="1">
            <w:col w:w="8600"/>
          </w:cols>
        </w:sectPr>
      </w:pPr>
      <w:r>
        <w:rPr>
          <w:rFonts w:ascii="Times New Roman" w:hAnsi="宋体" w:cs="宋体" w:eastAsia="宋体"/>
          <w:b w:val="false"/>
          <w:i w:val="false"/>
          <w:color w:val="000000"/>
          <w:w w:val="120"/>
          <w:sz w:val="20"/>
        </w:rPr>
        <w:t>12</w:t>
      </w:r>
    </w:p>
    <w:p>
      <w:pPr>
        <w:pageBreakBefore/>
        <w:spacing w:before="0" w:after="0" w:line="14" w:lineRule="exact"/>
        <w:ind w:left="0"/>
        <w:sectPr>
          <w:type w:val="continuous"/>
          <w:pgSz w:w="11920" w:h="18880"/>
          <w:pgMar w:top="240" w:left="1680" w:right="1640"/>
          <w:cols w:num="1">
            <w:col w:w="8600"/>
          </w:cols>
        </w:sectPr>
      </w:pPr>
      <w:r>
        <w:pict>
          <v:group coordorigin="0,0" coordsize="1000,8" style="mso-position-horizontal-relative:char;mso-position-vertical-relative:line;width:429.0pt;height:0.4pt">
            <v:line strokecolor="000000" stroked="t" strokeweight="0.4pt" style="position:absolute" from="0,4" to="1000,4">
              <v:stroke dashstyle="solid"/>
            </v:line>
          </v:group>
        </w:pict>
      </w:r>
    </w:p>
    <w:p>
      <w:pPr>
        <w:pBdr>
          <w:top w:color="FFFFFF" w:val="single" w:space="31"/>
        </w:pBdr>
        <w:spacing w:line="240" w:lineRule="exact" w:before="800"/>
        <w:ind w:right="7920" w:left="0"/>
        <w:jc w:val="left"/>
        <w:sectPr>
          <w:type w:val="continuous"/>
          <w:pgSz w:w="11920" w:h="18880"/>
          <w:pgMar w:top="240" w:left="1680" w:right="1640"/>
          <w:cols w:num="1">
            <w:col w:w="8600"/>
          </w:cols>
        </w:sectPr>
      </w:pPr>
      <w:r>
        <w:rPr>
          <w:rFonts w:ascii="Times New Roman" w:hAnsi="宋体" w:cs="宋体" w:eastAsia="宋体"/>
          <w:b w:val="false"/>
          <w:i w:val="false"/>
          <w:color w:val="000000"/>
          <w:w w:val="105"/>
          <w:sz w:val="24"/>
        </w:rPr>
        <w:t>非功能性测试。</w:t>
      </w:r>
    </w:p>
    <w:p>
      <w:pPr>
        <w:pBdr>
          <w:top w:color="FFFFFF" w:val="single" w:space="18"/>
        </w:pBdr>
        <w:spacing w:line="297" w:lineRule="exact"/>
        <w:ind w:right="5580" w:left="0"/>
        <w:jc w:val="left"/>
        <w:sectPr>
          <w:type w:val="continuous"/>
          <w:pgSz w:w="11920" w:h="18880"/>
          <w:pgMar w:top="240" w:left="1680" w:right="1640"/>
          <w:cols w:num="1">
            <w:col w:w="8600"/>
          </w:cols>
        </w:sectPr>
      </w:pPr>
      <w:r>
        <w:rPr>
          <w:rFonts w:ascii="Times New Roman" w:hAnsi="宋体" w:cs="宋体" w:eastAsia="宋体"/>
          <w:b w:val="true"/>
          <w:i w:val="false"/>
          <w:color w:val="000000"/>
          <w:w w:val="113"/>
          <w:sz w:val="34"/>
        </w:rPr>
        <w:t xml:space="preserve">6.</w:t>
      </w:r>
      <w:r>
        <w:rPr>
          <w:rFonts w:ascii="Times New Roman" w:hAnsi="宋体" w:cs="宋体" w:eastAsia="宋体"/>
          <w:b w:val="true"/>
          <w:i w:val="false"/>
          <w:color w:val="000000"/>
          <w:w w:val="113"/>
          <w:sz w:val="28"/>
        </w:rPr>
        <w:t>游戏公会</w:t>
      </w:r>
    </w:p>
    <w:p>
      <w:pPr>
        <w:pBdr>
          <w:top w:color="FFFFFF" w:val="single" w:space="15"/>
        </w:pBdr>
        <w:spacing w:line="285" w:lineRule="exact"/>
        <w:ind w:right="340" w:left="0"/>
        <w:jc w:val="both"/>
      </w:pPr>
      <w:r>
        <w:rPr>
          <w:rFonts w:ascii="Times New Roman" w:hAnsi="宋体" w:cs="宋体" w:eastAsia="宋体"/>
          <w:b w:val="false"/>
          <w:i w:val="false"/>
          <w:color w:val="000000"/>
          <w:w w:val="120"/>
          <w:sz w:val="24"/>
        </w:rPr>
        <w:t>游戏公会将为玩家提供必要的资金和工具，让他们体验越来越多的“游戏即赚钱”游戏。他们将为年轻玩家提供更多机会，让他们通过玩P2E游戏来扩展技能，赚取更多的钱。</w:t>
      </w:r>
    </w:p>
    <w:p>
      <w:pPr>
        <w:spacing w:before="0" w:after="0" w:line="14" w:lineRule="exact"/>
        <w:sectPr>
          <w:type w:val="continuous"/>
          <w:pgSz w:w="11920" w:h="18880"/>
          <w:pgMar w:top="240" w:left="1680" w:right="1640"/>
          <w:cols w:num="1">
            <w:col w:w="8600"/>
          </w:cols>
        </w:sectPr>
      </w:pPr>
    </w:p>
    <w:p>
      <w:pPr>
        <w:pBdr>
          <w:top w:color="FFFFFF" w:val="single" w:space="14"/>
        </w:pBdr>
        <w:spacing w:line="288" w:lineRule="exact"/>
        <w:ind w:right="340" w:left="0"/>
        <w:jc w:val="both"/>
      </w:pPr>
      <w:r>
        <w:rPr>
          <w:rFonts w:ascii="Times New Roman" w:hAnsi="宋体" w:cs="宋体" w:eastAsia="宋体"/>
          <w:b w:val="false"/>
          <w:i w:val="false"/>
          <w:color w:val="000000"/>
          <w:w w:val="125"/>
          <w:sz w:val="24"/>
        </w:rPr>
        <w:t>每个公会将能够从各种来源购买游戏内资产的NFTs。公会成员可以租用这些资产玩游戏，赚取利润。使用公会的资产，玩家可以玩他们通常无法负担的游戏。他们的游戏收入的一部分进入公会的金库。</w:t>
      </w:r>
    </w:p>
    <w:p>
      <w:pPr>
        <w:spacing w:before="0" w:after="0" w:line="14" w:lineRule="exact"/>
        <w:sectPr>
          <w:type w:val="continuous"/>
          <w:pgSz w:w="11920" w:h="18880"/>
          <w:pgMar w:top="240" w:left="1680" w:right="1640"/>
          <w:cols w:num="1">
            <w:col w:w="8600"/>
          </w:cols>
        </w:sectPr>
      </w:pPr>
    </w:p>
    <w:p>
      <w:pPr>
        <w:pBdr>
          <w:top w:color="FFFFFF" w:val="single" w:space="14"/>
        </w:pBdr>
        <w:spacing w:line="290" w:lineRule="exact"/>
        <w:ind w:right="140" w:left="0"/>
        <w:jc w:val="left"/>
        <w:sectPr>
          <w:type w:val="continuous"/>
          <w:pgSz w:w="11920" w:h="18880"/>
          <w:pgMar w:top="240" w:left="1680" w:right="1640"/>
          <w:cols w:num="1">
            <w:col w:w="8600"/>
          </w:cols>
        </w:sectPr>
      </w:pPr>
      <w:r>
        <w:rPr>
          <w:rFonts w:ascii="Times New Roman" w:hAnsi="宋体" w:cs="宋体" w:eastAsia="宋体"/>
          <w:b w:val="false"/>
          <w:i w:val="false"/>
          <w:color w:val="000000"/>
          <w:w w:val="115"/>
          <w:sz w:val="24"/>
        </w:rPr>
        <w:t>游戏公会将作为dao进行操作。这些DAO的成员将在使用公会金库、购买何种非游戏内置资产、租用成本、公会行为原则等方面做出战略决策。</w:t>
      </w:r>
    </w:p>
    <w:p>
      <w:pPr>
        <w:pBdr>
          <w:top w:color="FFFFFF" w:val="single" w:space="14"/>
        </w:pBdr>
        <w:spacing w:line="284" w:lineRule="exact"/>
        <w:ind w:right="360" w:left="0"/>
        <w:jc w:val="both"/>
      </w:pPr>
      <w:r>
        <w:rPr>
          <w:rFonts w:ascii="Times New Roman" w:hAnsi="宋体" w:cs="宋体" w:eastAsia="宋体"/>
          <w:b w:val="false"/>
          <w:i w:val="false"/>
          <w:color w:val="000000"/>
          <w:w w:val="119"/>
          <w:sz w:val="24"/>
        </w:rPr>
        <w:t>Yalp平台将促进游戏公会的普及，并创造一个简单的入职过程来吸引新玩家。导师也将提供。初学者和经验不足的用户将接触到教练和专业用户，他们随时准备分享宝贵的知识和提供有用的建议。</w:t>
      </w:r>
    </w:p>
    <w:p>
      <w:pPr>
        <w:spacing w:before="0" w:after="0" w:line="14" w:lineRule="exact"/>
        <w:sectPr>
          <w:type w:val="continuous"/>
          <w:pgSz w:w="11920" w:h="18880"/>
          <w:pgMar w:top="240" w:left="1680" w:right="1640"/>
          <w:cols w:num="1">
            <w:col w:w="8600"/>
          </w:cols>
        </w:sectPr>
      </w:pPr>
    </w:p>
    <w:p>
      <w:pPr>
        <w:pBdr>
          <w:top w:color="FFFFFF" w:val="single" w:space="14"/>
        </w:pBdr>
        <w:spacing w:line="287" w:lineRule="exact"/>
        <w:ind w:right="360" w:left="0"/>
        <w:jc w:val="both"/>
      </w:pPr>
      <w:r>
        <w:rPr>
          <w:rFonts w:ascii="Times New Roman" w:hAnsi="宋体" w:cs="宋体" w:eastAsia="宋体"/>
          <w:b w:val="false"/>
          <w:i w:val="false"/>
          <w:color w:val="000000"/>
          <w:w w:val="121"/>
          <w:sz w:val="24"/>
        </w:rPr>
        <w:t>最重要的是，Yalp激发人们的兴趣并支持社区。每个新用户将能够轻松地遇到志同道合的人，加入一个公会，并开始有效地玩和学习。</w:t>
      </w:r>
    </w:p>
    <w:p>
      <w:pPr>
        <w:spacing w:before="0" w:after="0" w:line="14" w:lineRule="exact"/>
        <w:sectPr>
          <w:type w:val="continuous"/>
          <w:pgSz w:w="11920" w:h="18880"/>
          <w:pgMar w:top="240" w:left="1680" w:right="1640"/>
          <w:cols w:num="1">
            <w:col w:w="8600"/>
          </w:cols>
        </w:sectPr>
      </w:pPr>
    </w:p>
    <w:p>
      <w:pPr>
        <w:pBdr>
          <w:top w:color="FFFFFF" w:val="single" w:space="14"/>
        </w:pBdr>
        <w:spacing w:line="290" w:lineRule="exact"/>
        <w:ind w:right="3680" w:left="0"/>
        <w:jc w:val="left"/>
        <w:sectPr>
          <w:type w:val="continuous"/>
          <w:pgSz w:w="11920" w:h="18880"/>
          <w:pgMar w:top="240" w:left="1680" w:right="1640"/>
          <w:cols w:num="1">
            <w:col w:w="8600"/>
          </w:cols>
        </w:sectPr>
      </w:pPr>
      <w:r>
        <w:rPr>
          <w:rFonts w:ascii="Times New Roman" w:hAnsi="宋体" w:cs="宋体" w:eastAsia="宋体"/>
          <w:b w:val="true"/>
          <w:i w:val="false"/>
          <w:color w:val="000000"/>
          <w:w w:val="114"/>
          <w:sz w:val="34"/>
        </w:rPr>
        <w:t xml:space="preserve">7.</w:t>
      </w:r>
      <w:r>
        <w:rPr>
          <w:rFonts w:ascii="Times New Roman" w:hAnsi="宋体" w:cs="宋体" w:eastAsia="宋体"/>
          <w:b w:val="true"/>
          <w:i w:val="false"/>
          <w:color w:val="000000"/>
          <w:w w:val="114"/>
          <w:sz w:val="28"/>
        </w:rPr>
        <w:t>社交和排名系统</w:t>
      </w:r>
    </w:p>
    <w:p>
      <w:pPr>
        <w:pBdr>
          <w:top w:color="FFFFFF" w:val="single" w:space="15"/>
        </w:pBdr>
        <w:spacing w:line="287" w:lineRule="exact"/>
        <w:ind w:right="360" w:left="0"/>
        <w:jc w:val="both"/>
      </w:pPr>
      <w:r>
        <w:rPr>
          <w:rFonts w:ascii="Times New Roman" w:hAnsi="宋体" w:cs="宋体" w:eastAsia="宋体"/>
          <w:b w:val="false"/>
          <w:i w:val="false"/>
          <w:color w:val="000000"/>
          <w:w w:val="122"/>
          <w:sz w:val="24"/>
        </w:rPr>
        <w:t>平台每个用户的治理权限和利润分配系统取决于用户的等级。每个等级都有自己的特点和好处。</w:t>
      </w:r>
    </w:p>
    <w:p>
      <w:pPr>
        <w:spacing w:before="0" w:after="0" w:line="14" w:lineRule="exact"/>
        <w:sectPr>
          <w:type w:val="continuous"/>
          <w:pgSz w:w="11920" w:h="18880"/>
          <w:pgMar w:top="240" w:left="1680" w:right="1640"/>
          <w:cols w:num="1">
            <w:col w:w="8600"/>
          </w:cols>
        </w:sectPr>
      </w:pPr>
    </w:p>
    <w:p>
      <w:pPr>
        <w:pBdr>
          <w:top w:color="FFFFFF" w:val="single" w:space="14"/>
        </w:pBdr>
        <w:spacing w:line="280" w:lineRule="exact"/>
        <w:ind w:right="360" w:left="0"/>
        <w:jc w:val="left"/>
        <w:sectPr>
          <w:type w:val="continuous"/>
          <w:pgSz w:w="11920" w:h="18880"/>
          <w:pgMar w:top="240" w:left="1680" w:right="1640"/>
          <w:cols w:num="1">
            <w:col w:w="8600"/>
          </w:cols>
        </w:sectPr>
      </w:pPr>
      <w:r>
        <w:rPr>
          <w:rFonts w:ascii="Times New Roman" w:hAnsi="宋体" w:cs="宋体" w:eastAsia="宋体"/>
          <w:b w:val="false"/>
          <w:i w:val="false"/>
          <w:color w:val="000000"/>
          <w:w w:val="126"/>
          <w:sz w:val="24"/>
        </w:rPr>
        <w:t>根据用户持有的令牌和其他成就的数量，它们可以属于以下级别之一:</w:t>
      </w:r>
    </w:p>
    <w:p>
      <w:pPr>
        <w:pBdr>
          <w:top w:color="FFFFFF" w:val="single" w:space="15"/>
        </w:pBdr>
        <w:spacing w:line="384" w:lineRule="exact"/>
        <w:ind w:right="5020" w:left="1900"/>
        <w:jc w:val="left"/>
        <w:sectPr>
          <w:type w:val="continuous"/>
          <w:pgSz w:w="11920" w:h="18880"/>
          <w:pgMar w:top="240" w:left="1680" w:right="1640"/>
          <w:cols w:num="1">
            <w:col w:w="8600"/>
          </w:cols>
        </w:sectPr>
      </w:pPr>
      <w:r>
        <w:rPr>
          <w:rFonts w:ascii="宋体" w:hAnsi="宋体" w:cs="宋体" w:eastAsia="宋体"/>
          <w:b w:val="false"/>
          <w:i w:val="false"/>
          <w:color w:val="000000"/>
          <w:w w:val="99"/>
          <w:sz w:val="24"/>
        </w:rPr>
        <w:t xml:space="preserve">●菜鸟:学徒:武士:大师:大师</w:t>
      </w:r>
      <w:r>
        <w:rPr>
          <w:rFonts w:ascii="Times New Roman" w:hAnsi="Times New Roman" w:cs="Times New Roman" w:eastAsia="Times New Roman"/>
          <w:b w:val="false"/>
          <w:i w:val="false"/>
          <w:color w:val="000000"/>
          <w:w w:val="99"/>
          <w:sz w:val="24"/>
        </w:rPr>
        <w:t xml:space="preserve"/>
      </w:r>
      <w:r>
        <w:rPr>
          <w:rFonts w:ascii="宋体" w:hAnsi="宋体" w:cs="宋体" w:eastAsia="宋体"/>
          <w:b w:val="false"/>
          <w:i w:val="false"/>
          <w:color w:val="000000"/>
          <w:w w:val="99"/>
          <w:sz w:val="24"/>
        </w:rPr>
        <w:t xml:space="preserve"/>
      </w:r>
      <w:r>
        <w:rPr>
          <w:rFonts w:ascii="Times New Roman" w:hAnsi="Times New Roman" w:cs="Times New Roman" w:eastAsia="Times New Roman"/>
          <w:b w:val="false"/>
          <w:i w:val="false"/>
          <w:color w:val="000000"/>
          <w:w w:val="99"/>
          <w:sz w:val="24"/>
        </w:rPr>
        <w:t xml:space="preserve"/>
      </w:r>
      <w:r>
        <w:rPr>
          <w:rFonts w:ascii="宋体" w:hAnsi="宋体" w:cs="宋体" w:eastAsia="宋体"/>
          <w:b w:val="false"/>
          <w:i w:val="false"/>
          <w:color w:val="000000"/>
          <w:w w:val="99"/>
          <w:sz w:val="24"/>
        </w:rPr>
        <w:t xml:space="preserve"/>
      </w:r>
      <w:r>
        <w:rPr>
          <w:rFonts w:ascii="Times New Roman" w:hAnsi="Times New Roman" w:cs="Times New Roman" w:eastAsia="Times New Roman"/>
          <w:b w:val="false"/>
          <w:i w:val="false"/>
          <w:color w:val="000000"/>
          <w:w w:val="99"/>
          <w:sz w:val="24"/>
        </w:rPr>
        <w:t xml:space="preserve"/>
      </w:r>
      <w:r>
        <w:rPr>
          <w:rFonts w:ascii="宋体" w:hAnsi="宋体" w:cs="宋体" w:eastAsia="宋体"/>
          <w:b w:val="false"/>
          <w:i w:val="false"/>
          <w:color w:val="000000"/>
          <w:w w:val="99"/>
          <w:sz w:val="24"/>
        </w:rPr>
        <w:t xml:space="preserve"/>
      </w:r>
      <w:r>
        <w:rPr>
          <w:rFonts w:ascii="Times New Roman" w:hAnsi="Times New Roman" w:cs="Times New Roman" w:eastAsia="Times New Roman"/>
          <w:b w:val="false"/>
          <w:i w:val="false"/>
          <w:color w:val="000000"/>
          <w:w w:val="99"/>
          <w:sz w:val="24"/>
        </w:rPr>
        <w:t xml:space="preserve"/>
      </w:r>
      <w:r>
        <w:rPr>
          <w:rFonts w:ascii="宋体" w:hAnsi="宋体" w:cs="宋体" w:eastAsia="宋体"/>
          <w:b w:val="false"/>
          <w:i w:val="false"/>
          <w:color w:val="000000"/>
          <w:w w:val="99"/>
          <w:sz w:val="24"/>
        </w:rPr>
        <w:t xml:space="preserve"/>
      </w:r>
      <w:r>
        <w:rPr>
          <w:rFonts w:ascii="Times New Roman" w:hAnsi="Times New Roman" w:cs="Times New Roman" w:eastAsia="Times New Roman"/>
          <w:b w:val="false"/>
          <w:i w:val="false"/>
          <w:color w:val="000000"/>
          <w:w w:val="99"/>
          <w:sz w:val="24"/>
        </w:rPr>
        <w:t/>
      </w:r>
    </w:p>
    <w:p>
      <w:pPr>
        <w:pBdr>
          <w:top w:color="FFFFFF" w:val="single" w:space="12"/>
        </w:pBdr>
        <w:spacing w:line="200" w:lineRule="exact"/>
        <w:ind w:left="8320"/>
        <w:jc w:val="left"/>
        <w:sectPr>
          <w:type w:val="continuous"/>
          <w:pgSz w:w="11920" w:h="18880"/>
          <w:pgMar w:top="240" w:left="1680" w:right="1640"/>
          <w:cols w:num="1">
            <w:col w:w="8600"/>
          </w:cols>
        </w:sectPr>
      </w:pPr>
      <w:r>
        <w:rPr>
          <w:rFonts w:ascii="Times New Roman" w:hAnsi="宋体" w:cs="宋体" w:eastAsia="宋体"/>
          <w:b w:val="false"/>
          <w:i w:val="false"/>
          <w:color w:val="000000"/>
          <w:w w:val="120"/>
          <w:sz w:val="20"/>
        </w:rPr>
        <w:t>13</w:t>
      </w:r>
    </w:p>
    <w:p>
      <w:pPr>
        <w:pageBreakBefore/>
        <w:spacing w:before="0" w:after="0" w:line="14" w:lineRule="exact"/>
        <w:ind w:left="0"/>
        <w:sectPr>
          <w:type w:val="continuous"/>
          <w:pgSz w:w="11920" w:h="18880"/>
          <w:pgMar w:top="240" w:left="1680" w:right="1640"/>
          <w:cols w:num="1">
            <w:col w:w="8600"/>
          </w:cols>
        </w:sectPr>
      </w:pPr>
      <w:r>
        <w:pict>
          <v:group coordorigin="0,0" coordsize="1000,8" style="mso-position-horizontal-relative:char;mso-position-vertical-relative:line;width:429.0pt;height:0.4pt">
            <v:line strokecolor="000000" stroked="t" strokeweight="0.4pt" style="position:absolute" from="0,4" to="1000,4">
              <v:stroke dashstyle="solid"/>
            </v:line>
          </v:group>
        </w:pict>
      </w:r>
    </w:p>
    <w:p>
      <w:pPr>
        <w:pBdr>
          <w:top w:color="FFFFFF" w:val="single" w:space="31"/>
        </w:pBdr>
        <w:spacing w:line="240" w:lineRule="exact" w:before="820"/>
        <w:ind w:right="5780" w:left="1900"/>
        <w:jc w:val="left"/>
        <w:sectPr>
          <w:type w:val="continuous"/>
          <w:pgSz w:w="11920" w:h="18880"/>
          <w:pgMar w:top="240" w:left="1680" w:right="1640"/>
          <w:cols w:num="1">
            <w:col w:w="8600"/>
          </w:cols>
        </w:sectPr>
      </w:pPr>
      <w:r>
        <w:rPr>
          <w:rFonts w:ascii="宋体" w:hAnsi="宋体" w:cs="宋体" w:eastAsia="宋体"/>
          <w:b w:val="false"/>
          <w:i w:val="false"/>
          <w:color w:val="000000"/>
          <w:w w:val="99"/>
          <w:sz w:val="24"/>
        </w:rPr>
        <w:t xml:space="preserve">●精英</w:t>
      </w:r>
      <w:r>
        <w:rPr>
          <w:rFonts w:ascii="Times New Roman" w:hAnsi="Times New Roman" w:cs="Times New Roman" w:eastAsia="Times New Roman"/>
          <w:b w:val="false"/>
          <w:i w:val="false"/>
          <w:color w:val="000000"/>
          <w:w w:val="99"/>
          <w:sz w:val="24"/>
        </w:rPr>
        <w:t/>
      </w:r>
    </w:p>
    <w:p>
      <w:pPr>
        <w:pBdr>
          <w:top w:color="FFFFFF" w:val="single" w:space="5"/>
        </w:pBdr>
        <w:spacing w:line="240" w:lineRule="exact"/>
        <w:ind w:right="5440" w:left="1900"/>
        <w:jc w:val="left"/>
        <w:sectPr>
          <w:type w:val="continuous"/>
          <w:pgSz w:w="11920" w:h="18880"/>
          <w:pgMar w:top="240" w:left="1680" w:right="1640"/>
          <w:cols w:num="1">
            <w:col w:w="8600"/>
          </w:cols>
        </w:sectPr>
      </w:pPr>
      <w:r>
        <w:rPr>
          <w:rFonts w:ascii="宋体" w:hAnsi="宋体" w:cs="宋体" w:eastAsia="宋体"/>
          <w:b w:val="false"/>
          <w:i w:val="false"/>
          <w:color w:val="000000"/>
          <w:w w:val="105"/>
          <w:sz w:val="24"/>
        </w:rPr>
        <w:t xml:space="preserve">●传奇</w:t>
      </w:r>
      <w:r>
        <w:rPr>
          <w:rFonts w:ascii="Times New Roman" w:hAnsi="Times New Roman" w:cs="Times New Roman" w:eastAsia="Times New Roman"/>
          <w:b w:val="false"/>
          <w:i w:val="false"/>
          <w:color w:val="000000"/>
          <w:w w:val="105"/>
          <w:sz w:val="24"/>
        </w:rPr>
        <w:t/>
      </w:r>
    </w:p>
    <w:p>
      <w:pPr>
        <w:pBdr>
          <w:top w:color="FFFFFF" w:val="single" w:space="20"/>
        </w:pBdr>
        <w:spacing w:line="287" w:lineRule="exact"/>
        <w:ind w:right="360" w:left="0"/>
        <w:jc w:val="both"/>
      </w:pPr>
      <w:r>
        <w:rPr>
          <w:rFonts w:ascii="Times New Roman" w:hAnsi="宋体" w:cs="宋体" w:eastAsia="宋体"/>
          <w:b w:val="false"/>
          <w:i w:val="false"/>
          <w:color w:val="000000"/>
          <w:w w:val="124"/>
          <w:sz w:val="24"/>
        </w:rPr>
        <w:t>这些排名将在SocialFi中积极使用，这是Yalp生态系统的一部分。Yalp将包括一个嵌入式的在线社交新闻平台，它将是一个类似于reddit的在线社区。每个游戏商店、游戏、游戏公会和其他生态系统的参与者将能够创建讨论线程，以保持他们的粉丝和参与者的消息和参与。</w:t>
      </w:r>
    </w:p>
    <w:p>
      <w:pPr>
        <w:spacing w:before="0" w:after="0" w:line="14" w:lineRule="exact"/>
        <w:sectPr>
          <w:type w:val="continuous"/>
          <w:pgSz w:w="11920" w:h="18880"/>
          <w:pgMar w:top="240" w:left="1680" w:right="1640"/>
          <w:cols w:num="1">
            <w:col w:w="8600"/>
          </w:cols>
        </w:sectPr>
      </w:pPr>
    </w:p>
    <w:p>
      <w:pPr>
        <w:pBdr>
          <w:top w:color="FFFFFF" w:val="single" w:space="14"/>
        </w:pBdr>
        <w:spacing w:line="285" w:lineRule="exact"/>
        <w:ind w:right="340" w:left="0"/>
        <w:jc w:val="both"/>
      </w:pPr>
      <w:r>
        <w:rPr>
          <w:rFonts w:ascii="Times New Roman" w:hAnsi="宋体" w:cs="宋体" w:eastAsia="宋体"/>
          <w:b w:val="false"/>
          <w:i w:val="false"/>
          <w:color w:val="000000"/>
          <w:w w:val="118"/>
          <w:sz w:val="24"/>
        </w:rPr>
        <w:t>我们将鼓励社区成员之间的相互帮助和支持，对那些与他人分享知识并对发布在我们的问答平台上的问题做出有价值的回答的积极参与者给予象征性的奖励。</w:t>
      </w:r>
    </w:p>
    <w:p>
      <w:pPr>
        <w:spacing w:before="0" w:after="0" w:line="14" w:lineRule="exact"/>
        <w:sectPr>
          <w:type w:val="continuous"/>
          <w:pgSz w:w="11920" w:h="18880"/>
          <w:pgMar w:top="240" w:left="1680" w:right="1640"/>
          <w:cols w:num="1">
            <w:col w:w="8600"/>
          </w:cols>
        </w:sectPr>
      </w:pPr>
    </w:p>
    <w:p>
      <w:pPr>
        <w:pBdr>
          <w:top w:color="FFFFFF" w:val="single" w:space="13"/>
        </w:pBdr>
        <w:spacing w:line="288" w:lineRule="exact"/>
        <w:ind w:right="1980" w:left="0"/>
        <w:jc w:val="left"/>
        <w:sectPr>
          <w:type w:val="continuous"/>
          <w:pgSz w:w="11920" w:h="18880"/>
          <w:pgMar w:top="240" w:left="1680" w:right="1640"/>
          <w:cols w:num="1">
            <w:col w:w="8600"/>
          </w:cols>
        </w:sectPr>
      </w:pPr>
      <w:r>
        <w:rPr>
          <w:rFonts w:ascii="Times New Roman" w:hAnsi="宋体" w:cs="宋体" w:eastAsia="宋体"/>
          <w:b w:val="true"/>
          <w:i w:val="false"/>
          <w:color w:val="000000"/>
          <w:w w:val="119"/>
          <w:sz w:val="34"/>
        </w:rPr>
        <w:t xml:space="preserve">8.</w:t>
      </w:r>
      <w:r>
        <w:rPr>
          <w:rFonts w:ascii="Times New Roman" w:hAnsi="宋体" w:cs="宋体" w:eastAsia="宋体"/>
          <w:b w:val="true"/>
          <w:i w:val="false"/>
          <w:color w:val="000000"/>
          <w:w w:val="119"/>
          <w:sz w:val="28"/>
        </w:rPr>
        <w:t>刀/社区治理系统</w:t>
      </w:r>
    </w:p>
    <w:p>
      <w:pPr>
        <w:pBdr>
          <w:top w:color="FFFFFF" w:val="single" w:space="16"/>
        </w:pBdr>
        <w:spacing w:line="289" w:lineRule="exact"/>
        <w:ind w:right="340" w:left="0"/>
        <w:jc w:val="both"/>
      </w:pPr>
      <w:r>
        <w:rPr>
          <w:rFonts w:ascii="Times New Roman" w:hAnsi="宋体" w:cs="宋体" w:eastAsia="宋体"/>
          <w:b w:val="false"/>
          <w:i w:val="false"/>
          <w:color w:val="000000"/>
          <w:w w:val="121"/>
          <w:sz w:val="24"/>
        </w:rPr>
        <w:t>DAO(分散式自治组织)是Yalp生态系统的基本特征之一。参与平台长远发展的战略决策过程。该组织将在区块链上运行，并使用智能合约机制来做出分散的决策。区块链的不变性将使利用社区治理成为可能。</w:t>
      </w:r>
    </w:p>
    <w:p>
      <w:pPr>
        <w:spacing w:before="0" w:after="0" w:line="14" w:lineRule="exact"/>
        <w:sectPr>
          <w:type w:val="continuous"/>
          <w:pgSz w:w="11920" w:h="18880"/>
          <w:pgMar w:top="240" w:left="1680" w:right="1640"/>
          <w:cols w:num="1">
            <w:col w:w="8600"/>
          </w:cols>
        </w:sectPr>
      </w:pPr>
    </w:p>
    <w:p>
      <w:pPr>
        <w:pBdr>
          <w:top w:color="FFFFFF" w:val="single" w:space="14"/>
        </w:pBdr>
        <w:spacing w:line="287" w:lineRule="exact"/>
        <w:ind w:right="360" w:left="0"/>
        <w:jc w:val="both"/>
      </w:pPr>
      <w:r>
        <w:rPr>
          <w:rFonts w:ascii="Times New Roman" w:hAnsi="宋体" w:cs="宋体" w:eastAsia="宋体"/>
          <w:b w:val="false"/>
          <w:i w:val="false"/>
          <w:color w:val="000000"/>
          <w:w w:val="122"/>
          <w:sz w:val="24"/>
        </w:rPr>
        <w:t>DAO能够提供最民主和自由的方式来管理平台，并在开放的市场中做出共同的决策。这种方法可以考虑社区每个成员的意见，赋予每个token持有人适当的权力。Yalp平台为确保平台上DAO的无缝实现创造了理想的条件。所有代币持有者都将能够访问治理功能，并有权在核心决策过程中获得所有权。</w:t>
      </w:r>
    </w:p>
    <w:p>
      <w:pPr>
        <w:spacing w:before="0" w:after="0" w:line="14" w:lineRule="exact"/>
        <w:sectPr>
          <w:type w:val="continuous"/>
          <w:pgSz w:w="11920" w:h="18880"/>
          <w:pgMar w:top="240" w:left="1680" w:right="1640"/>
          <w:cols w:num="1">
            <w:col w:w="8600"/>
          </w:cols>
        </w:sectPr>
      </w:pPr>
    </w:p>
    <w:p>
      <w:pPr>
        <w:pBdr>
          <w:top w:color="FFFFFF" w:val="single" w:space="31"/>
        </w:pBdr>
        <w:spacing w:line="200" w:lineRule="exact" w:before="3000"/>
        <w:ind w:left="8320"/>
        <w:jc w:val="left"/>
        <w:sectPr>
          <w:type w:val="continuous"/>
          <w:pgSz w:w="11920" w:h="18880"/>
          <w:pgMar w:top="240" w:left="1680" w:right="1640"/>
          <w:cols w:num="1">
            <w:col w:w="8600"/>
          </w:cols>
        </w:sectPr>
      </w:pPr>
      <w:r>
        <w:rPr>
          <w:rFonts w:ascii="Times New Roman" w:hAnsi="宋体" w:cs="宋体" w:eastAsia="宋体"/>
          <w:b w:val="false"/>
          <w:i w:val="false"/>
          <w:color w:val="000000"/>
          <w:w w:val="120"/>
          <w:sz w:val="20"/>
        </w:rPr>
        <w:t>14</w:t>
      </w:r>
    </w:p>
    <w:p>
      <w:pPr>
        <w:pageBreakBefore/>
        <w:spacing w:before="0" w:after="0" w:line="14" w:lineRule="exact"/>
        <w:ind w:left="0"/>
        <w:sectPr>
          <w:type w:val="continuous"/>
          <w:pgSz w:w="11920" w:h="18880"/>
          <w:pgMar w:top="240" w:left="1680" w:right="1640"/>
          <w:cols w:num="1">
            <w:col w:w="8600"/>
          </w:cols>
        </w:sectPr>
      </w:pPr>
      <w:r>
        <w:pict>
          <v:group coordorigin="0,0" coordsize="1000,8" style="mso-position-horizontal-relative:char;mso-position-vertical-relative:line;width:429.0pt;height:0.4pt">
            <v:line strokecolor="000000" stroked="t" strokeweight="0.4pt" style="position:absolute" from="0,4" to="1000,4">
              <v:stroke dashstyle="solid"/>
            </v:line>
          </v:group>
        </w:pict>
      </w:r>
    </w:p>
    <w:p>
      <w:pPr>
        <w:pBdr>
          <w:top w:color="FFFFFF" w:val="single" w:space="31"/>
        </w:pBdr>
        <w:spacing w:line="500" w:lineRule="exact" w:before="940"/>
        <w:ind w:right="1920" w:left="0"/>
        <w:jc w:val="both"/>
      </w:pPr>
      <w:r>
        <w:rPr>
          <w:rFonts w:ascii="Times New Roman" w:hAnsi="宋体" w:cs="宋体" w:eastAsia="宋体"/>
          <w:b w:val="true"/>
          <w:i w:val="false"/>
          <w:color w:val="000000"/>
          <w:w w:val="107"/>
          <w:sz w:val="50"/>
        </w:rPr>
        <w:t>架构与技术</w:t>
      </w:r>
    </w:p>
    <w:p>
      <w:pPr>
        <w:spacing w:line="290" w:lineRule="exact"/>
        <w:ind w:right="300" w:left="0"/>
        <w:jc w:val="both"/>
      </w:pPr>
      <w:r>
        <w:rPr>
          <w:rFonts w:ascii="Times New Roman" w:hAnsi="宋体" w:cs="宋体" w:eastAsia="宋体"/>
          <w:b w:val="false"/>
          <w:i w:val="false"/>
          <w:color w:val="000000"/>
          <w:w w:val="116"/>
          <w:sz w:val="24"/>
        </w:rPr>
        <w:t>Yalp将运行在以太坊L2网络上，原生令牌YLP将利用更高级的令牌标准ERC777的优势。它将支持多链/跨链技术，使其具有最大限度的可扩展性和可扩展性。</w:t>
      </w:r>
    </w:p>
    <w:p>
      <w:pPr>
        <w:spacing w:before="0" w:after="0" w:line="14" w:lineRule="exact"/>
        <w:sectPr>
          <w:type w:val="continuous"/>
          <w:pgSz w:w="11920" w:h="18880"/>
          <w:pgMar w:top="240" w:left="1680" w:right="1640"/>
          <w:cols w:num="1">
            <w:col w:w="8600"/>
          </w:cols>
        </w:sectPr>
      </w:pPr>
    </w:p>
    <w:p>
      <w:pPr>
        <w:pBdr>
          <w:top w:color="FFFFFF" w:val="single" w:space="13"/>
        </w:pBdr>
        <w:spacing w:line="280" w:lineRule="exact"/>
        <w:ind w:right="4280" w:left="0"/>
        <w:jc w:val="left"/>
        <w:sectPr>
          <w:type w:val="continuous"/>
          <w:pgSz w:w="11920" w:h="18880"/>
          <w:pgMar w:top="240" w:left="1680" w:right="1640"/>
          <w:cols w:num="1">
            <w:col w:w="8600"/>
          </w:cols>
        </w:sectPr>
      </w:pPr>
      <w:r>
        <w:rPr>
          <w:rFonts w:ascii="Times New Roman" w:hAnsi="宋体" w:cs="宋体" w:eastAsia="宋体"/>
          <w:b w:val="true"/>
          <w:i w:val="false"/>
          <w:color w:val="000000"/>
          <w:w w:val="108"/>
          <w:sz w:val="28"/>
        </w:rPr>
        <w:t>生态系统的拓扑结构</w:t>
      </w:r>
    </w:p>
    <w:p>
      <w:pPr>
        <w:pBdr>
          <w:top w:color="FFFFFF" w:val="single" w:space="8"/>
        </w:pBdr>
        <w:ind w:left="500"/>
        <w:sectPr>
          <w:type w:val="continuous"/>
          <w:pgSz w:w="11920" w:h="18880"/>
          <w:pgMar w:top="240" w:left="1680" w:right="1640"/>
          <w:cols w:num="1">
            <w:col w:w="8600"/>
          </w:cols>
        </w:sectPr>
      </w:pPr>
      <w:r>
        <w:drawing>
          <wp:inline distT="0" distR="0" distB="0" distL="0">
            <wp:extent cx="4787900" cy="5524500"/>
            <wp:docPr id="3" name="Drawing 3" descr="IMAGE"/>
            <a:graphic xmlns:a="http://schemas.openxmlformats.org/drawingml/2006/main">
              <a:graphicData uri="http://schemas.openxmlformats.org/drawingml/2006/picture">
                <pic:pic xmlns:pic="http://schemas.openxmlformats.org/drawingml/2006/picture">
                  <pic:nvPicPr>
                    <pic:cNvPr id="0" name="Picture 3" descr="IMAGE"/>
                    <pic:cNvPicPr>
                      <a:picLocks noChangeAspect="true"/>
                    </pic:cNvPicPr>
                  </pic:nvPicPr>
                  <pic:blipFill>
                    <a:blip r:embed="rId6"/>
                    <a:stretch>
                      <a:fillRect/>
                    </a:stretch>
                  </pic:blipFill>
                  <pic:spPr>
                    <a:xfrm>
                      <a:off x="0" y="0"/>
                      <a:ext cx="4787900" cy="5524500"/>
                    </a:xfrm>
                    <a:prstGeom prst="rect">
                      <a:avLst/>
                    </a:prstGeom>
                  </pic:spPr>
                </pic:pic>
              </a:graphicData>
            </a:graphic>
          </wp:inline>
        </w:drawing>
      </w:r>
    </w:p>
    <w:p>
      <w:pPr>
        <w:pBdr>
          <w:top w:color="FFFFFF" w:val="single" w:space="31"/>
        </w:pBdr>
        <w:spacing w:line="200" w:lineRule="exact" w:before="1940"/>
        <w:ind w:left="8320"/>
        <w:jc w:val="left"/>
        <w:sectPr>
          <w:type w:val="continuous"/>
          <w:pgSz w:w="11920" w:h="18880"/>
          <w:pgMar w:top="240" w:left="1680" w:right="1640"/>
          <w:cols w:num="1">
            <w:col w:w="8600"/>
          </w:cols>
        </w:sectPr>
      </w:pPr>
      <w:r>
        <w:rPr>
          <w:rFonts w:ascii="Times New Roman" w:hAnsi="宋体" w:cs="宋体" w:eastAsia="宋体"/>
          <w:b w:val="false"/>
          <w:i w:val="false"/>
          <w:color w:val="000000"/>
          <w:w w:val="120"/>
          <w:sz w:val="20"/>
        </w:rPr>
        <w:t>15</w:t>
      </w:r>
    </w:p>
    <w:p>
      <w:pPr>
        <w:pageBreakBefore/>
        <w:spacing w:before="0" w:after="0" w:line="14" w:lineRule="exact"/>
        <w:ind w:left="0"/>
        <w:sectPr>
          <w:type w:val="continuous"/>
          <w:pgSz w:w="11920" w:h="18880"/>
          <w:pgMar w:top="240" w:left="1680" w:right="1640"/>
          <w:cols w:num="1">
            <w:col w:w="8600"/>
          </w:cols>
        </w:sectPr>
      </w:pPr>
      <w:r>
        <w:pict>
          <v:group coordorigin="0,0" coordsize="1000,8" style="mso-position-horizontal-relative:char;mso-position-vertical-relative:line;width:429.0pt;height:0.4pt">
            <v:line strokecolor="000000" stroked="t" strokeweight="0.4pt" style="position:absolute" from="0,4" to="1000,4">
              <v:stroke dashstyle="solid"/>
            </v:line>
          </v:group>
        </w:pict>
      </w:r>
    </w:p>
    <w:p>
      <w:pPr>
        <w:pBdr>
          <w:top w:color="FFFFFF" w:val="single" w:space="31"/>
        </w:pBdr>
        <w:spacing w:line="500" w:lineRule="exact" w:before="840"/>
        <w:ind w:right="2420" w:left="0"/>
        <w:jc w:val="left"/>
        <w:sectPr>
          <w:type w:val="continuous"/>
          <w:pgSz w:w="11920" w:h="18880"/>
          <w:pgMar w:top="240" w:left="1680" w:right="1640"/>
          <w:cols w:num="1">
            <w:col w:w="8600"/>
          </w:cols>
        </w:sectPr>
      </w:pPr>
      <w:r>
        <w:rPr>
          <w:rFonts w:ascii="Times New Roman" w:hAnsi="宋体" w:cs="宋体" w:eastAsia="宋体"/>
          <w:b w:val="true"/>
          <w:i w:val="false"/>
          <w:color w:val="000000"/>
          <w:w w:val="101"/>
          <w:sz w:val="50"/>
        </w:rPr>
        <w:t>原生代币- $YLP</w:t>
      </w:r>
    </w:p>
    <w:p>
      <w:pPr>
        <w:pBdr>
          <w:top w:color="FFFFFF" w:val="single" w:space="26"/>
        </w:pBdr>
        <w:spacing w:line="290" w:lineRule="exact"/>
        <w:ind w:right="360" w:left="0"/>
        <w:jc w:val="both"/>
      </w:pPr>
      <w:r>
        <w:rPr>
          <w:rFonts w:ascii="Times New Roman" w:hAnsi="宋体" w:cs="宋体" w:eastAsia="宋体"/>
          <w:b w:val="false"/>
          <w:i w:val="false"/>
          <w:color w:val="000000"/>
          <w:w w:val="116"/>
          <w:sz w:val="24"/>
        </w:rPr>
        <w:t>Yalp (YLP)是推动Yalp生态系统的原生代币。这是一个有限供应10亿的通货紧缩代币模型。</w:t>
      </w:r>
    </w:p>
    <w:p>
      <w:pPr>
        <w:spacing w:line="285" w:lineRule="exact"/>
        <w:ind w:right="360" w:left="0"/>
        <w:jc w:val="both"/>
      </w:pPr>
      <w:r>
        <w:rPr>
          <w:rFonts w:ascii="Times New Roman" w:hAnsi="宋体" w:cs="宋体" w:eastAsia="宋体"/>
          <w:b w:val="false"/>
          <w:i w:val="false"/>
          <w:color w:val="000000"/>
          <w:w w:val="118"/>
          <w:sz w:val="24"/>
        </w:rPr>
        <w:t>游戏开发者将持有一定量的YLP代币，以便在Yalp生态系统中发布他们的游戏。生态系统中列出的所有游戏都将使用Yalp SDK将YLP代币整合到游戏经济中。</w:t>
      </w:r>
    </w:p>
    <w:p>
      <w:pPr>
        <w:spacing w:before="0" w:after="0" w:line="14" w:lineRule="exact"/>
        <w:sectPr>
          <w:type w:val="continuous"/>
          <w:pgSz w:w="11920" w:h="18880"/>
          <w:pgMar w:top="240" w:left="1680" w:right="1640"/>
          <w:cols w:num="1">
            <w:col w:w="8600"/>
          </w:cols>
        </w:sectPr>
      </w:pPr>
    </w:p>
    <w:p>
      <w:pPr>
        <w:pBdr>
          <w:top w:color="FFFFFF" w:val="single" w:space="14"/>
        </w:pBdr>
        <w:spacing w:line="240" w:lineRule="exact"/>
        <w:ind w:right="2960" w:left="80"/>
        <w:jc w:val="left"/>
        <w:sectPr>
          <w:type w:val="continuous"/>
          <w:pgSz w:w="11920" w:h="18880"/>
          <w:pgMar w:top="240" w:left="1680" w:right="1640"/>
          <w:cols w:num="1">
            <w:col w:w="8600"/>
          </w:cols>
        </w:sectPr>
      </w:pPr>
      <w:r>
        <w:rPr>
          <w:rFonts w:ascii="Times New Roman" w:hAnsi="宋体" w:cs="宋体" w:eastAsia="宋体"/>
          <w:b w:val="false"/>
          <w:i w:val="false"/>
          <w:color w:val="000000"/>
          <w:w w:val="116"/>
          <w:sz w:val="24"/>
        </w:rPr>
        <w:t>YLP令牌可以启用以下用户能力:</w:t>
      </w:r>
    </w:p>
    <w:p>
      <w:pPr>
        <w:pBdr>
          <w:top w:color="FFFFFF" w:val="single" w:space="14"/>
        </w:pBdr>
        <w:spacing w:line="280" w:lineRule="exact"/>
        <w:ind w:right="2000" w:left="360"/>
        <w:jc w:val="left"/>
      </w:pPr>
      <w:r>
        <w:rPr>
          <w:rFonts w:ascii="宋体" w:hAnsi="宋体" w:cs="宋体" w:eastAsia="宋体"/>
          <w:b w:val="false"/>
          <w:i w:val="false"/>
          <w:color w:val="000000"/>
          <w:w w:val="112"/>
          <w:sz w:val="24"/>
        </w:rPr>
        <w:t xml:space="preserve">●使用YLP代币购买任何游戏内物品</w:t>
      </w:r>
      <w:r>
        <w:rPr>
          <w:rFonts w:ascii="Times New Roman" w:hAnsi="Times New Roman" w:cs="Times New Roman" w:eastAsia="Times New Roman"/>
          <w:b w:val="false"/>
          <w:i w:val="false"/>
          <w:color w:val="000000"/>
          <w:w w:val="112"/>
          <w:sz w:val="24"/>
        </w:rPr>
        <w:t xml:space="preserve"/>
      </w:r>
      <w:r>
        <w:rPr>
          <w:rFonts w:ascii="宋体" w:hAnsi="宋体" w:cs="宋体" w:eastAsia="宋体"/>
          <w:b w:val="false"/>
          <w:i w:val="false"/>
          <w:color w:val="000000"/>
          <w:w w:val="112"/>
          <w:sz w:val="24"/>
        </w:rPr>
        <w:t xml:space="preserve">●在游戏中铸造NFT资产。</w:t>
      </w:r>
      <w:r>
        <w:rPr>
          <w:rFonts w:ascii="Times New Roman" w:hAnsi="Times New Roman" w:cs="Times New Roman" w:eastAsia="Times New Roman"/>
          <w:b w:val="false"/>
          <w:i w:val="false"/>
          <w:color w:val="000000"/>
          <w:w w:val="112"/>
          <w:sz w:val="24"/>
        </w:rPr>
        <w:t/>
      </w:r>
    </w:p>
    <w:p>
      <w:pPr>
        <w:spacing w:before="20" w:line="280" w:lineRule="exact"/>
        <w:ind w:right="2380" w:left="360"/>
        <w:jc w:val="left"/>
      </w:pPr>
      <w:r>
        <w:rPr>
          <w:rFonts w:ascii="宋体" w:hAnsi="宋体" w:cs="宋体" w:eastAsia="宋体"/>
          <w:b w:val="false"/>
          <w:i w:val="false"/>
          <w:color w:val="000000"/>
          <w:w w:val="114"/>
          <w:sz w:val="24"/>
        </w:rPr>
        <w:t xml:space="preserve">●下注获得额外折扣和奖励。</w:t>
      </w:r>
      <w:r>
        <w:rPr>
          <w:rFonts w:ascii="Times New Roman" w:hAnsi="Times New Roman" w:cs="Times New Roman" w:eastAsia="Times New Roman"/>
          <w:b w:val="false"/>
          <w:i w:val="false"/>
          <w:color w:val="000000"/>
          <w:w w:val="114"/>
          <w:sz w:val="24"/>
        </w:rPr>
        <w:t xml:space="preserve"/>
      </w:r>
      <w:r>
        <w:rPr>
          <w:rFonts w:ascii="宋体" w:hAnsi="宋体" w:cs="宋体" w:eastAsia="宋体"/>
          <w:b w:val="false"/>
          <w:i w:val="false"/>
          <w:color w:val="000000"/>
          <w:w w:val="114"/>
          <w:sz w:val="24"/>
        </w:rPr>
        <w:t xml:space="preserve">●治理权力。</w:t>
      </w:r>
      <w:r>
        <w:rPr>
          <w:rFonts w:ascii="Times New Roman" w:hAnsi="Times New Roman" w:cs="Times New Roman" w:eastAsia="Times New Roman"/>
          <w:b w:val="false"/>
          <w:i w:val="false"/>
          <w:color w:val="000000"/>
          <w:w w:val="114"/>
          <w:sz w:val="24"/>
        </w:rPr>
        <w:t/>
      </w:r>
    </w:p>
    <w:p>
      <w:pPr>
        <w:spacing w:before="20" w:line="240" w:lineRule="exact"/>
        <w:ind w:right="4700" w:left="360"/>
        <w:jc w:val="left"/>
      </w:pPr>
      <w:r>
        <w:rPr>
          <w:rFonts w:ascii="宋体" w:hAnsi="宋体" w:cs="宋体" w:eastAsia="宋体"/>
          <w:b w:val="false"/>
          <w:i w:val="false"/>
          <w:color w:val="000000"/>
          <w:w w:val="112"/>
          <w:sz w:val="24"/>
        </w:rPr>
        <w:t xml:space="preserve">●公会会员资格。</w:t>
      </w:r>
      <w:r>
        <w:rPr>
          <w:rFonts w:ascii="Times New Roman" w:hAnsi="Times New Roman" w:cs="Times New Roman" w:eastAsia="Times New Roman"/>
          <w:b w:val="false"/>
          <w:i w:val="false"/>
          <w:color w:val="000000"/>
          <w:w w:val="112"/>
          <w:sz w:val="24"/>
        </w:rPr>
        <w:t/>
      </w:r>
    </w:p>
    <w:p>
      <w:pPr>
        <w:spacing w:line="290" w:lineRule="exact"/>
        <w:ind w:right="3060" w:left="360"/>
        <w:jc w:val="left"/>
        <w:sectPr>
          <w:type w:val="continuous"/>
          <w:pgSz w:w="11920" w:h="18880"/>
          <w:pgMar w:top="240" w:left="1680" w:right="1640"/>
          <w:cols w:num="1">
            <w:col w:w="8600"/>
          </w:cols>
        </w:sectPr>
      </w:pPr>
      <w:r>
        <w:rPr>
          <w:rFonts w:ascii="宋体" w:hAnsi="宋体" w:cs="宋体" w:eastAsia="宋体"/>
          <w:b w:val="false"/>
          <w:i w:val="false"/>
          <w:color w:val="000000"/>
          <w:w w:val="113"/>
          <w:sz w:val="24"/>
        </w:rPr>
        <w:t xml:space="preserve">●提高社交网络排名地位。</w:t>
      </w:r>
      <w:r>
        <w:rPr>
          <w:rFonts w:ascii="Times New Roman" w:hAnsi="Times New Roman" w:cs="Times New Roman" w:eastAsia="Times New Roman"/>
          <w:b w:val="false"/>
          <w:i w:val="false"/>
          <w:color w:val="000000"/>
          <w:w w:val="113"/>
          <w:sz w:val="24"/>
        </w:rPr>
        <w:t xml:space="preserve"/>
      </w:r>
      <w:r>
        <w:rPr>
          <w:rFonts w:ascii="宋体" w:hAnsi="宋体" w:cs="宋体" w:eastAsia="宋体"/>
          <w:b w:val="false"/>
          <w:i w:val="false"/>
          <w:color w:val="000000"/>
          <w:w w:val="113"/>
          <w:sz w:val="24"/>
        </w:rPr>
        <w:t xml:space="preserve">●通过流动性池获得的被动收益。</w:t>
      </w:r>
      <w:r>
        <w:rPr>
          <w:rFonts w:ascii="Times New Roman" w:hAnsi="Times New Roman" w:cs="Times New Roman" w:eastAsia="Times New Roman"/>
          <w:b w:val="false"/>
          <w:i w:val="false"/>
          <w:color w:val="000000"/>
          <w:w w:val="113"/>
          <w:sz w:val="24"/>
        </w:rPr>
        <w:t/>
      </w:r>
    </w:p>
    <w:p>
      <w:pPr>
        <w:pBdr>
          <w:top w:color="FFFFFF" w:val="single" w:space="31"/>
        </w:pBdr>
        <w:spacing w:line="230" w:lineRule="exact" w:before="6860"/>
        <w:ind w:right="40" w:left="0"/>
        <w:jc w:val="left"/>
        <w:sectPr>
          <w:type w:val="continuous"/>
          <w:pgSz w:w="11920" w:h="18880"/>
          <w:pgMar w:top="240" w:left="1680" w:right="1640"/>
          <w:cols w:num="1">
            <w:col w:w="8600"/>
          </w:cols>
        </w:sectPr>
      </w:pPr>
      <w:r>
        <w:rPr>
          <w:rFonts w:ascii="Times New Roman" w:hAnsi="宋体" w:cs="宋体" w:eastAsia="宋体"/>
          <w:b w:val="true"/>
          <w:i w:val="false"/>
          <w:color w:val="000000"/>
          <w:w w:val="108"/>
          <w:sz w:val="22"/>
        </w:rPr>
        <w:t xml:space="preserve">注:将根据请求提供包含令牌分发、价值指标和令牌实用工具的完整令牌经济学。</w:t>
      </w:r>
      <w:r>
        <w:rPr>
          <w:rFonts w:ascii="Times New Roman" w:hAnsi="Times New Roman" w:cs="Times New Roman" w:eastAsia="Times New Roman"/>
          <w:b w:val="false"/>
          <w:i w:val="true"/>
          <w:color w:val="000000"/>
          <w:w w:val="117"/>
          <w:sz w:val="18"/>
        </w:rPr>
        <w:t/>
      </w:r>
    </w:p>
    <w:p>
      <w:pPr>
        <w:pBdr>
          <w:top w:color="FFFFFF" w:val="single" w:space="8"/>
        </w:pBdr>
        <w:spacing w:line="200" w:lineRule="exact"/>
        <w:ind w:left="8320"/>
        <w:jc w:val="left"/>
        <w:sectPr>
          <w:type w:val="continuous"/>
          <w:pgSz w:w="11920" w:h="18880"/>
          <w:pgMar w:top="240" w:left="1680" w:right="1640"/>
          <w:cols w:num="1">
            <w:col w:w="8600"/>
          </w:cols>
        </w:sectPr>
      </w:pPr>
      <w:r>
        <w:rPr>
          <w:rFonts w:ascii="Times New Roman" w:hAnsi="宋体" w:cs="宋体" w:eastAsia="宋体"/>
          <w:b w:val="false"/>
          <w:i w:val="false"/>
          <w:color w:val="000000"/>
          <w:w w:val="120"/>
          <w:sz w:val="20"/>
        </w:rPr>
        <w:t>16</w:t>
      </w:r>
    </w:p>
    <w:p>
      <w:pPr>
        <w:pageBreakBefore/>
        <w:spacing w:before="0" w:after="0" w:line="14" w:lineRule="exact"/>
        <w:ind w:left="0"/>
        <w:sectPr>
          <w:type w:val="continuous"/>
          <w:pgSz w:w="11920" w:h="18880"/>
          <w:pgMar w:top="240" w:left="1680" w:right="1640"/>
          <w:cols w:num="1">
            <w:col w:w="8600"/>
          </w:cols>
        </w:sectPr>
      </w:pPr>
      <w:r>
        <w:pict>
          <v:group coordorigin="0,0" coordsize="1000,8" style="mso-position-horizontal-relative:char;mso-position-vertical-relative:line;width:429.0pt;height:0.4pt">
            <v:line strokecolor="000000" stroked="t" strokeweight="0.4pt" style="position:absolute" from="0,4" to="1000,4">
              <v:stroke dashstyle="solid"/>
            </v:line>
          </v:group>
        </w:pict>
      </w:r>
    </w:p>
    <w:p>
      <w:pPr>
        <w:pBdr>
          <w:top w:color="FFFFFF" w:val="single" w:space="31"/>
        </w:pBdr>
        <w:spacing w:line="500" w:lineRule="exact" w:before="940"/>
        <w:ind w:right="7200" w:left="0"/>
        <w:jc w:val="left"/>
        <w:sectPr>
          <w:type w:val="continuous"/>
          <w:pgSz w:w="11920" w:h="18880"/>
          <w:pgMar w:top="240" w:left="1680" w:right="1640"/>
          <w:cols w:num="1">
            <w:col w:w="8600"/>
          </w:cols>
        </w:sectPr>
      </w:pPr>
      <w:r>
        <w:rPr>
          <w:rFonts w:ascii="Times New Roman" w:hAnsi="宋体" w:cs="宋体" w:eastAsia="宋体"/>
          <w:b w:val="true"/>
          <w:i w:val="false"/>
          <w:color w:val="000000"/>
          <w:w w:val="109"/>
          <w:sz w:val="50"/>
        </w:rPr>
        <w:t>团队</w:t>
      </w:r>
    </w:p>
    <w:p>
      <w:pPr>
        <w:pBdr>
          <w:top w:color="FFFFFF" w:val="single" w:space="5"/>
        </w:pBdr>
        <w:spacing w:line="267" w:lineRule="exact"/>
        <w:ind w:right="760" w:left="0"/>
        <w:jc w:val="left"/>
      </w:pPr>
      <w:r>
        <w:rPr>
          <w:rFonts w:ascii="Times New Roman" w:hAnsi="宋体" w:cs="宋体" w:eastAsia="宋体"/>
          <w:b w:val="false"/>
          <w:i w:val="false"/>
          <w:color w:val="000000"/>
          <w:w w:val="118"/>
          <w:sz w:val="22"/>
        </w:rPr>
        <w:t>拥有一个坚实的管理团队和一个行之有效的策略是我们项目成功的基础。这正是Yalp的优势所在——该平台是区块链行业专家、初创公司开发专业人士、游戏和加密爱好者之间的合作，与专业组织和技术领域的思想领袖有着深厚的联系。</w:t>
      </w:r>
    </w:p>
    <w:p>
      <w:pPr>
        <w:spacing w:before="120" w:line="267" w:lineRule="exact"/>
        <w:ind w:right="740" w:left="0"/>
        <w:jc w:val="left"/>
        <w:sectPr>
          <w:type w:val="continuous"/>
          <w:pgSz w:w="11920" w:h="18880"/>
          <w:pgMar w:top="240" w:left="1680" w:right="1640"/>
          <w:cols w:num="1">
            <w:col w:w="8600"/>
          </w:cols>
        </w:sectPr>
      </w:pPr>
      <w:r>
        <w:rPr>
          <w:rFonts w:ascii="Times New Roman" w:hAnsi="宋体" w:cs="宋体" w:eastAsia="宋体"/>
          <w:b w:val="false"/>
          <w:i w:val="false"/>
          <w:color w:val="000000"/>
          <w:w w:val="117"/>
          <w:sz w:val="22"/>
        </w:rPr>
        <w:t>Yalp由专业知识和经过验证的专业团队支持——一个通过互操作、去中心化的应用程序催化Web 3.0革命的创新实验室。</w:t>
      </w:r>
    </w:p>
    <w:p>
      <w:pPr>
        <w:pBdr>
          <w:top w:color="FFFFFF" w:val="single" w:space="27"/>
        </w:pBdr>
        <w:spacing w:line="280" w:lineRule="exact"/>
        <w:ind w:right="7060" w:left="0"/>
        <w:jc w:val="left"/>
        <w:sectPr>
          <w:type w:val="continuous"/>
          <w:pgSz w:w="11920" w:h="18880"/>
          <w:pgMar w:top="240" w:left="1680" w:right="1640"/>
          <w:cols w:num="1">
            <w:col w:w="8600"/>
          </w:cols>
        </w:sectPr>
      </w:pPr>
      <w:r>
        <w:rPr>
          <w:rFonts w:ascii="Times New Roman" w:hAnsi="宋体" w:cs="宋体" w:eastAsia="宋体"/>
          <w:b w:val="true"/>
          <w:i w:val="false"/>
          <w:color w:val="000000"/>
          <w:w w:val="112"/>
          <w:sz w:val="28"/>
        </w:rPr>
        <w:t>高管</w:t>
      </w:r>
    </w:p>
    <w:p>
      <w:pPr>
        <w:pBdr>
          <w:top w:color="FFFFFF" w:val="single" w:space="14"/>
        </w:pBdr>
        <w:spacing w:line="220" w:lineRule="exact"/>
        <w:ind w:right="5240" w:left="0"/>
        <w:jc w:val="both"/>
      </w:pPr>
      <w:r>
        <w:rPr>
          <w:rFonts w:ascii="Times New Roman" w:hAnsi="宋体" w:cs="宋体" w:eastAsia="宋体"/>
          <w:b w:val="true"/>
          <w:i w:val="false"/>
          <w:color w:val="000000"/>
          <w:w w:val="111"/>
          <w:sz w:val="22"/>
        </w:rPr>
        <w:t xml:space="preserve">贾森·王——蒙特利尔首席执行官</w:t>
      </w:r>
      <w:r>
        <w:rPr>
          <w:rFonts w:ascii="Times New Roman" w:hAnsi="Times New Roman" w:cs="Times New Roman" w:eastAsia="Times New Roman"/>
          <w:b w:val="false"/>
          <w:i w:val="false"/>
          <w:color w:val="000000"/>
          <w:w w:val="121"/>
          <w:sz w:val="22"/>
        </w:rPr>
        <w:t/>
      </w:r>
    </w:p>
    <w:p>
      <w:pPr>
        <w:spacing w:line="280" w:lineRule="exact"/>
        <w:ind w:right="360" w:left="0"/>
        <w:jc w:val="both"/>
      </w:pPr>
      <w:r>
        <w:rPr>
          <w:rFonts w:ascii="Times New Roman" w:hAnsi="宋体" w:cs="宋体" w:eastAsia="宋体"/>
          <w:b w:val="false"/>
          <w:i w:val="false"/>
          <w:color w:val="000000"/>
          <w:w w:val="119"/>
          <w:sz w:val="24"/>
        </w:rPr>
        <w:t>游戏发行公司老板，MindGeek前高级软件开发者</w:t>
      </w:r>
    </w:p>
    <w:p>
      <w:pPr>
        <w:spacing w:before="0" w:after="0" w:line="14" w:lineRule="exact"/>
        <w:sectPr>
          <w:type w:val="continuous"/>
          <w:pgSz w:w="11920" w:h="18880"/>
          <w:pgMar w:top="240" w:left="1680" w:right="1640"/>
          <w:cols w:num="1">
            <w:col w:w="8600"/>
          </w:cols>
        </w:sectPr>
      </w:pPr>
    </w:p>
    <w:p>
      <w:pPr>
        <w:pBdr>
          <w:top w:color="FFFFFF" w:val="single" w:space="15"/>
        </w:pBdr>
        <w:spacing w:line="220" w:lineRule="exact"/>
        <w:ind w:right="6320" w:left="0"/>
        <w:jc w:val="left"/>
      </w:pPr>
      <w:r>
        <w:rPr>
          <w:rFonts w:ascii="Times New Roman" w:hAnsi="宋体" w:cs="宋体" w:eastAsia="宋体"/>
          <w:b w:val="true"/>
          <w:i w:val="false"/>
          <w:color w:val="000000"/>
          <w:w w:val="105"/>
          <w:sz w:val="22"/>
        </w:rPr>
        <w:t xml:space="preserve">JC - CTO，新加坡</w:t>
      </w:r>
      <w:r>
        <w:rPr>
          <w:rFonts w:ascii="Times New Roman" w:hAnsi="Times New Roman" w:cs="Times New Roman" w:eastAsia="Times New Roman"/>
          <w:b w:val="false"/>
          <w:i w:val="false"/>
          <w:color w:val="000000"/>
          <w:w w:val="114"/>
          <w:sz w:val="22"/>
        </w:rPr>
        <w:t/>
      </w:r>
    </w:p>
    <w:p>
      <w:pPr>
        <w:spacing w:before="20" w:line="240" w:lineRule="exact"/>
        <w:ind w:right="4540" w:left="0"/>
        <w:jc w:val="left"/>
        <w:sectPr>
          <w:type w:val="continuous"/>
          <w:pgSz w:w="11920" w:h="18880"/>
          <w:pgMar w:top="240" w:left="1680" w:right="1640"/>
          <w:cols w:num="1">
            <w:col w:w="8600"/>
          </w:cols>
        </w:sectPr>
      </w:pPr>
      <w:r>
        <w:rPr>
          <w:rFonts w:ascii="Times New Roman" w:hAnsi="宋体" w:cs="宋体" w:eastAsia="宋体"/>
          <w:b w:val="false"/>
          <w:i w:val="false"/>
          <w:color w:val="000000"/>
          <w:w w:val="117"/>
          <w:sz w:val="24"/>
        </w:rPr>
        <w:t>前谷歌主要产品负责人</w:t>
      </w:r>
    </w:p>
    <w:p>
      <w:pPr>
        <w:pBdr>
          <w:top w:color="FFFFFF" w:val="single" w:space="21"/>
        </w:pBdr>
        <w:ind w:left="0"/>
        <w:sectPr>
          <w:type w:val="continuous"/>
          <w:pgSz w:w="11920" w:h="18880"/>
          <w:pgMar w:top="240" w:left="1680" w:right="1640"/>
          <w:cols w:num="1">
            <w:col w:w="8600"/>
          </w:cols>
        </w:sectPr>
      </w:pPr>
      <w:r>
        <w:pict>
          <v:group coordorigin="0,0" coordsize="8200,1720" style="mso-position-horizontal-relative:char;mso-position-vertical-relative:line;width:410.0pt;height:86.0pt">
            <v:shape style="position:absolute;mso-width-relative:margin;mso-height-relative:margin;z-index:0;left:0;top:0;width:6680;height:1720" type="#_x0000_t202" stroked="f">
              <o:lock aspectratio="t"/>
              <v:textbox inset="0,0,0,0">
                <w:txbxContent>
                  <w:p>
                    <w:pPr>
                      <w:spacing w:line="220" w:lineRule="exact"/>
                      <w:ind w:right="2340" w:left="0"/>
                      <w:jc w:val="left"/>
                    </w:pPr>
                    <w:r>
                      <w:rPr>
                        <w:rFonts w:ascii="Times New Roman" w:hAnsi="宋体" w:cs="宋体" w:eastAsia="宋体"/>
                        <w:b w:val="true"/>
                        <w:i w:val="false"/>
                        <w:color w:val="000000"/>
                        <w:w w:val="111"/>
                        <w:sz w:val="22"/>
                      </w:rPr>
                      <w:t xml:space="preserve">乍得费尔南德斯-联合首席运营官，多伦多</w:t>
                    </w:r>
                    <w:r>
                      <w:rPr>
                        <w:rFonts w:ascii="Times New Roman" w:hAnsi="Times New Roman" w:cs="Times New Roman" w:eastAsia="Times New Roman"/>
                        <w:b w:val="false"/>
                        <w:i w:val="false"/>
                        <w:color w:val="000000"/>
                        <w:w w:val="121"/>
                        <w:sz w:val="22"/>
                      </w:rPr>
                      <w:t/>
                    </w:r>
                  </w:p>
                  <w:p>
                    <w:pPr>
                      <w:spacing w:line="360" w:lineRule="exact"/>
                      <w:ind w:left="0"/>
                      <w:jc w:val="left"/>
                    </w:pPr>
                    <w:r>
                      <w:rPr>
                        <w:rFonts w:ascii="Times New Roman" w:hAnsi="宋体" w:cs="宋体" w:eastAsia="宋体"/>
                        <w:b w:val="false"/>
                        <w:i w:val="false"/>
                        <w:color w:val="000000"/>
                        <w:w w:val="116"/>
                        <w:sz w:val="24"/>
                      </w:rPr>
                      <w:t xml:space="preserve">Morty -联合COO，区块链负责人，上海区块链爱好者，加密业务专家</w:t>
                    </w:r>
                    <w:r>
                      <w:rPr>
                        <w:rFonts w:ascii="Times New Roman" w:hAnsi="Times New Roman" w:cs="Times New Roman" w:eastAsia="Times New Roman"/>
                        <w:b w:val="true"/>
                        <w:i w:val="false"/>
                        <w:color w:val="000000"/>
                        <w:w w:val="107"/>
                        <w:sz w:val="22"/>
                      </w:rPr>
                      <w:t xml:space="preserve"/>
                    </w:r>
                    <w:r>
                      <w:rPr>
                        <w:rFonts w:ascii="Times New Roman" w:hAnsi="Times New Roman" w:cs="Times New Roman" w:eastAsia="Times New Roman"/>
                        <w:b w:val="false"/>
                        <w:i w:val="false"/>
                        <w:color w:val="000000"/>
                        <w:w w:val="116"/>
                        <w:sz w:val="22"/>
                      </w:rPr>
                      <w:t xml:space="preserve"/>
                    </w:r>
                    <w:r>
                      <w:rPr>
                        <w:rFonts w:ascii="Times New Roman" w:hAnsi="Times New Roman" w:cs="Times New Roman" w:eastAsia="Times New Roman"/>
                        <w:b w:val="false"/>
                        <w:i w:val="false"/>
                        <w:color w:val="000000"/>
                        <w:w w:val="116"/>
                        <w:sz w:val="24"/>
                      </w:rPr>
                      <w:t/>
                    </w:r>
                  </w:p>
                </w:txbxContent>
              </v:textbox>
            </v:shape>
            <v:shape style="position:absolute;mso-width-relative:margin;mso-height-relative:margin;z-index:0;left:6920;top:260;width:1280;height:300" type="#_x0000_t202" stroked="f">
              <o:lock aspectratio="t"/>
              <v:textbox inset="0,0,0,0">
                <w:txbxContent>
                  <w:p>
                    <w:pPr>
                      <w:spacing w:line="240" w:lineRule="exact"/>
                      <w:ind w:left="0"/>
                      <w:jc w:val="left"/>
                    </w:pPr>
                    <w:r>
                      <w:rPr>
                        <w:rFonts w:ascii="Times New Roman" w:hAnsi="宋体" w:cs="宋体" w:eastAsia="宋体"/>
                        <w:b w:val="false"/>
                        <w:i w:val="false"/>
                        <w:color w:val="000000"/>
                        <w:w w:val="130"/>
                        <w:sz w:val="24"/>
                      </w:rPr>
                      <w:t>战略家,</w:t>
                    </w:r>
                  </w:p>
                </w:txbxContent>
              </v:textbox>
            </v:shape>
            <w10:wrap type="none"/>
            <w10:anchorlock/>
          </v:group>
        </w:pict>
      </w:r>
    </w:p>
    <w:p>
      <w:pPr>
        <w:pBdr>
          <w:top w:color="FFFFFF" w:val="single" w:space="21"/>
        </w:pBdr>
        <w:spacing w:line="220" w:lineRule="exact"/>
        <w:ind w:right="1520" w:left="0"/>
        <w:jc w:val="both"/>
      </w:pPr>
      <w:r>
        <w:rPr>
          <w:rFonts w:ascii="Times New Roman" w:hAnsi="宋体" w:cs="宋体" w:eastAsia="宋体"/>
          <w:b w:val="true"/>
          <w:i w:val="false"/>
          <w:color w:val="000000"/>
          <w:w w:val="107"/>
          <w:sz w:val="22"/>
        </w:rPr>
        <w:t xml:space="preserve">Brook Bai -业务发展主管，亚太，东京</w:t>
      </w:r>
      <w:r>
        <w:rPr>
          <w:rFonts w:ascii="Times New Roman" w:hAnsi="Times New Roman" w:cs="Times New Roman" w:eastAsia="Times New Roman"/>
          <w:b w:val="false"/>
          <w:i w:val="false"/>
          <w:color w:val="000000"/>
          <w:w w:val="117"/>
          <w:sz w:val="22"/>
        </w:rPr>
        <w:t/>
      </w:r>
    </w:p>
    <w:p>
      <w:pPr>
        <w:spacing w:line="287" w:lineRule="exact"/>
        <w:ind w:right="380" w:left="0"/>
        <w:jc w:val="both"/>
      </w:pPr>
      <w:r>
        <w:rPr>
          <w:rFonts w:ascii="Times New Roman" w:hAnsi="宋体" w:cs="宋体" w:eastAsia="宋体"/>
          <w:b w:val="false"/>
          <w:i w:val="false"/>
          <w:color w:val="000000"/>
          <w:w w:val="125"/>
          <w:sz w:val="24"/>
        </w:rPr>
        <w:t>在游戏行业拥有超过15年的业务发展经验，与中国和日本的顶级游戏工作室有着广泛的联系。</w:t>
      </w:r>
    </w:p>
    <w:p>
      <w:pPr>
        <w:spacing w:before="0" w:after="0" w:line="14" w:lineRule="exact"/>
        <w:sectPr>
          <w:type w:val="continuous"/>
          <w:pgSz w:w="11920" w:h="18880"/>
          <w:pgMar w:top="240" w:left="1680" w:right="1640"/>
          <w:cols w:num="1">
            <w:col w:w="8600"/>
          </w:cols>
        </w:sectPr>
      </w:pPr>
    </w:p>
    <w:p>
      <w:pPr>
        <w:pBdr>
          <w:top w:color="FFFFFF" w:val="single" w:space="27"/>
        </w:pBdr>
        <w:spacing w:line="280" w:lineRule="exact"/>
        <w:ind w:right="7380" w:left="0"/>
        <w:jc w:val="left"/>
        <w:sectPr>
          <w:type w:val="continuous"/>
          <w:pgSz w:w="11920" w:h="18880"/>
          <w:pgMar w:top="240" w:left="1680" w:right="1640"/>
          <w:cols w:num="1">
            <w:col w:w="8600"/>
          </w:cols>
        </w:sectPr>
      </w:pPr>
      <w:r>
        <w:rPr>
          <w:rFonts w:ascii="Times New Roman" w:hAnsi="宋体" w:cs="宋体" w:eastAsia="宋体"/>
          <w:b w:val="true"/>
          <w:i w:val="false"/>
          <w:color w:val="000000"/>
          <w:w w:val="107"/>
          <w:sz w:val="28"/>
        </w:rPr>
        <w:t>顾问</w:t>
      </w:r>
    </w:p>
    <w:p>
      <w:pPr>
        <w:pBdr>
          <w:top w:color="FFFFFF" w:val="single" w:space="14"/>
        </w:pBdr>
        <w:spacing w:line="220" w:lineRule="exact"/>
        <w:ind w:right="3680" w:left="0"/>
        <w:jc w:val="both"/>
      </w:pPr>
      <w:r>
        <w:rPr>
          <w:rFonts w:ascii="Times New Roman" w:hAnsi="宋体" w:cs="宋体" w:eastAsia="宋体"/>
          <w:b w:val="true"/>
          <w:i w:val="false"/>
          <w:color w:val="000000"/>
          <w:w w:val="108"/>
          <w:sz w:val="22"/>
        </w:rPr>
        <w:t xml:space="preserve">朱洪军-财务顾问，蒙特利尔</w:t>
      </w:r>
      <w:r>
        <w:rPr>
          <w:rFonts w:ascii="Times New Roman" w:hAnsi="Times New Roman" w:cs="Times New Roman" w:eastAsia="Times New Roman"/>
          <w:b w:val="false"/>
          <w:i w:val="false"/>
          <w:color w:val="000000"/>
          <w:w w:val="117"/>
          <w:sz w:val="22"/>
        </w:rPr>
        <w:t/>
      </w:r>
    </w:p>
    <w:p>
      <w:pPr>
        <w:spacing w:line="287" w:lineRule="exact"/>
        <w:ind w:right="380" w:left="0"/>
        <w:jc w:val="both"/>
      </w:pPr>
      <w:r>
        <w:rPr>
          <w:rFonts w:ascii="Times New Roman" w:hAnsi="宋体" w:cs="宋体" w:eastAsia="宋体"/>
          <w:b w:val="false"/>
          <w:i w:val="false"/>
          <w:color w:val="000000"/>
          <w:w w:val="126"/>
          <w:sz w:val="24"/>
        </w:rPr>
        <w:t>曾任顶级互联网公司高级财务总监、专业创业顾问、CFO服务、创业融资(股权和债务)、收购专家</w:t>
      </w:r>
    </w:p>
    <w:p>
      <w:pPr>
        <w:spacing w:before="0" w:after="0" w:line="14" w:lineRule="exact"/>
        <w:sectPr>
          <w:type w:val="continuous"/>
          <w:pgSz w:w="11920" w:h="18880"/>
          <w:pgMar w:top="240" w:left="1680" w:right="1640"/>
          <w:cols w:num="1">
            <w:col w:w="8600"/>
          </w:cols>
        </w:sectPr>
      </w:pPr>
    </w:p>
    <w:p>
      <w:pPr>
        <w:pBdr>
          <w:top w:color="FFFFFF" w:val="single" w:space="27"/>
        </w:pBdr>
        <w:spacing w:line="280" w:lineRule="exact"/>
        <w:ind w:right="7380" w:left="0"/>
        <w:jc w:val="left"/>
        <w:sectPr>
          <w:type w:val="continuous"/>
          <w:pgSz w:w="11920" w:h="18880"/>
          <w:pgMar w:top="240" w:left="1680" w:right="1640"/>
          <w:cols w:num="1">
            <w:col w:w="8600"/>
          </w:cols>
        </w:sectPr>
      </w:pPr>
      <w:r>
        <w:rPr>
          <w:rFonts w:ascii="Times New Roman" w:hAnsi="宋体" w:cs="宋体" w:eastAsia="宋体"/>
          <w:b w:val="true"/>
          <w:i w:val="false"/>
          <w:color w:val="000000"/>
          <w:w w:val="118"/>
          <w:sz w:val="28"/>
        </w:rPr>
        <w:t>合作伙伴</w:t>
      </w:r>
    </w:p>
    <w:p>
      <w:pPr>
        <w:pBdr>
          <w:top w:color="FFFFFF" w:val="single" w:space="13"/>
        </w:pBdr>
        <w:spacing w:line="220" w:lineRule="exact"/>
        <w:ind w:right="740" w:left="0"/>
        <w:jc w:val="left"/>
        <w:sectPr>
          <w:type w:val="continuous"/>
          <w:pgSz w:w="11920" w:h="18880"/>
          <w:pgMar w:top="240" w:left="1680" w:right="1640"/>
          <w:cols w:num="1">
            <w:col w:w="8600"/>
          </w:cols>
        </w:sectPr>
      </w:pPr>
      <w:r>
        <w:rPr>
          <w:rFonts w:ascii="Times New Roman" w:hAnsi="宋体" w:cs="宋体" w:eastAsia="宋体"/>
          <w:b w:val="false"/>
          <w:i w:val="false"/>
          <w:color w:val="000000"/>
          <w:w w:val="119"/>
          <w:sz w:val="22"/>
        </w:rPr>
        <w:t>唐黎明(香港)- https://copymanga.com网站的所有者</w:t>
      </w:r>
    </w:p>
    <w:p>
      <w:pPr>
        <w:pBdr>
          <w:top w:color="FFFFFF" w:val="single" w:space="12"/>
        </w:pBdr>
        <w:spacing w:line="200" w:lineRule="exact"/>
        <w:ind w:left="8320"/>
        <w:jc w:val="left"/>
        <w:sectPr>
          <w:type w:val="continuous"/>
          <w:pgSz w:w="11920" w:h="18880"/>
          <w:pgMar w:top="240" w:left="1680" w:right="1640"/>
          <w:cols w:num="1">
            <w:col w:w="8600"/>
          </w:cols>
        </w:sectPr>
      </w:pPr>
      <w:r>
        <w:rPr>
          <w:rFonts w:ascii="Times New Roman" w:hAnsi="宋体" w:cs="宋体" w:eastAsia="宋体"/>
          <w:b w:val="false"/>
          <w:i w:val="false"/>
          <w:color w:val="000000"/>
          <w:w w:val="120"/>
          <w:sz w:val="20"/>
        </w:rPr>
        <w:t>17</w:t>
      </w:r>
    </w:p>
    <w:p>
      <w:pPr>
        <w:pageBreakBefore/>
        <w:spacing w:before="0" w:after="0" w:line="14" w:lineRule="exact"/>
        <w:ind w:left="0"/>
        <w:sectPr>
          <w:type w:val="continuous"/>
          <w:pgSz w:w="11920" w:h="18880"/>
          <w:pgMar w:top="240" w:left="1680" w:right="1640"/>
          <w:cols w:num="1">
            <w:col w:w="8600"/>
          </w:cols>
        </w:sectPr>
      </w:pPr>
      <w:r>
        <w:pict>
          <v:group coordorigin="0,0" coordsize="1000,8" style="mso-position-horizontal-relative:char;mso-position-vertical-relative:line;width:429.0pt;height:0.4pt">
            <v:line strokecolor="000000" stroked="t" strokeweight="0.4pt" style="position:absolute" from="0,4" to="1000,4">
              <v:stroke dashstyle="solid"/>
            </v:line>
          </v:group>
        </w:pict>
      </w:r>
    </w:p>
    <w:p>
      <w:pPr>
        <w:pBdr>
          <w:top w:color="FFFFFF" w:val="single" w:space="31"/>
        </w:pBdr>
        <w:spacing w:line="270" w:lineRule="exact" w:before="820"/>
        <w:ind w:right="440" w:left="0"/>
        <w:jc w:val="left"/>
        <w:sectPr>
          <w:type w:val="continuous"/>
          <w:pgSz w:w="11920" w:h="18880"/>
          <w:pgMar w:top="240" w:left="1680" w:right="1640"/>
          <w:cols w:num="1">
            <w:col w:w="8600"/>
          </w:cols>
        </w:sectPr>
      </w:pPr>
      <w:r>
        <w:rPr>
          <w:rFonts w:ascii="Times New Roman" w:hAnsi="宋体" w:cs="宋体" w:eastAsia="宋体"/>
          <w:b w:val="false"/>
          <w:i w:val="false"/>
          <w:color w:val="000000"/>
          <w:w w:val="115"/>
          <w:sz w:val="22"/>
        </w:rPr>
        <w:t>注册用户2M，日UV 78k。Copymanga将是亚洲/太平洋地区的第一家游戏商店。</w:t>
      </w:r>
    </w:p>
    <w:p>
      <w:pPr>
        <w:pBdr>
          <w:top w:color="FFFFFF" w:val="single" w:space="31"/>
        </w:pBdr>
        <w:spacing w:line="200" w:lineRule="exact" w:before="12740"/>
        <w:ind w:left="8320"/>
        <w:jc w:val="left"/>
        <w:sectPr>
          <w:type w:val="continuous"/>
          <w:pgSz w:w="11920" w:h="18880"/>
          <w:pgMar w:top="240" w:left="1680" w:right="1640"/>
          <w:cols w:num="1">
            <w:col w:w="8600"/>
          </w:cols>
        </w:sectPr>
      </w:pPr>
      <w:r>
        <w:rPr>
          <w:rFonts w:ascii="Times New Roman" w:hAnsi="宋体" w:cs="宋体" w:eastAsia="宋体"/>
          <w:b w:val="false"/>
          <w:i w:val="false"/>
          <w:color w:val="000000"/>
          <w:w w:val="120"/>
          <w:sz w:val="20"/>
        </w:rPr>
        <w:t>18</w:t>
      </w:r>
    </w:p>
    <w:p>
      <w:pPr>
        <w:pageBreakBefore/>
        <w:spacing w:before="0" w:after="0" w:line="14" w:lineRule="exact"/>
        <w:ind w:left="0"/>
        <w:sectPr>
          <w:type w:val="continuous"/>
          <w:pgSz w:w="11920" w:h="18880"/>
          <w:pgMar w:top="240" w:left="1680" w:right="1640"/>
          <w:cols w:num="1">
            <w:col w:w="8600"/>
          </w:cols>
        </w:sectPr>
      </w:pPr>
      <w:r>
        <w:pict>
          <v:group coordorigin="0,0" coordsize="1000,8" style="mso-position-horizontal-relative:char;mso-position-vertical-relative:line;width:429.0pt;height:0.4pt">
            <v:line strokecolor="000000" stroked="t" strokeweight="0.4pt" style="position:absolute" from="0,4" to="1000,4">
              <v:stroke dashstyle="solid"/>
            </v:line>
          </v:group>
        </w:pict>
      </w:r>
    </w:p>
    <w:p>
      <w:pPr>
        <w:pBdr>
          <w:top w:color="FFFFFF" w:val="single" w:space="31"/>
        </w:pBdr>
        <w:spacing w:line="500" w:lineRule="exact" w:before="940"/>
        <w:ind w:right="5940" w:left="0"/>
        <w:jc w:val="left"/>
        <w:sectPr>
          <w:type w:val="continuous"/>
          <w:pgSz w:w="11920" w:h="18880"/>
          <w:pgMar w:top="240" w:left="1680" w:right="1640"/>
          <w:cols w:num="1">
            <w:col w:w="8600"/>
          </w:cols>
        </w:sectPr>
      </w:pPr>
      <w:r>
        <w:rPr>
          <w:rFonts w:ascii="Times New Roman" w:hAnsi="宋体" w:cs="宋体" w:eastAsia="宋体"/>
          <w:b w:val="true"/>
          <w:i w:val="false"/>
          <w:color w:val="000000"/>
          <w:w w:val="109"/>
          <w:sz w:val="50"/>
        </w:rPr>
        <w:t>免责声明</w:t>
      </w:r>
    </w:p>
    <w:p>
      <w:pPr>
        <w:pBdr>
          <w:top w:color="FFFFFF" w:val="single" w:space="26"/>
        </w:pBdr>
        <w:spacing w:line="216" w:lineRule="exact"/>
        <w:ind w:right="340" w:left="0"/>
        <w:jc w:val="both"/>
      </w:pPr>
      <w:r>
        <w:rPr>
          <w:rFonts w:ascii="Times New Roman" w:hAnsi="宋体" w:cs="宋体" w:eastAsia="宋体"/>
          <w:b w:val="false"/>
          <w:i w:val="false"/>
          <w:color w:val="000000"/>
          <w:w w:val="125"/>
          <w:sz w:val="18"/>
        </w:rPr>
        <w:t>鉴于Yalp平台(简称“公司”)向接收方提供本白皮书;接收方承认本白皮书的内容对公司是保密的，且接收方同意，除非获得公司事先书面同意，否则不会披露、分发或口头、直接或间接沟通本白皮书的内容，或以其他方式发布本白皮书的内容。就本确认而言，“收件人”包括但不限于收件人的任何委托人、雇员或代理人。本白皮书以及其中的任何提议，仅供参与者使用。本白皮书概述了该公司的主要特点。它只载有一般性意见，并没有考虑到任何参与者的目标、财务状况或需要。参与者应仔细阅读白皮书，并评估这些信息是否适合他们的目标、财务状况和需求。本白皮书并不打算包含潜在参与者可能需要的所有信息。在任何情况下，利害关系方应自行对本公司及本白皮书所载数据进行调查和分析。本公司不就本白皮书中包含的信息的准确性或完整性作出任何陈述或保证。此外，在决定是否申请投资本公司代币时，本公司不应对接收者或任何依赖本白皮书的人承担任何责任。</w:t>
      </w:r>
    </w:p>
    <w:p>
      <w:pPr>
        <w:spacing w:before="0" w:after="0" w:line="14" w:lineRule="exact"/>
        <w:sectPr>
          <w:type w:val="continuous"/>
          <w:pgSz w:w="11920" w:h="18880"/>
          <w:pgMar w:top="240" w:left="1680" w:right="1640"/>
          <w:cols w:num="1">
            <w:col w:w="8600"/>
          </w:cols>
        </w:sectPr>
      </w:pPr>
    </w:p>
    <w:p>
      <w:pPr>
        <w:pBdr>
          <w:top w:color="FFFFFF" w:val="single" w:space="10"/>
        </w:pBdr>
        <w:spacing w:line="212" w:lineRule="exact"/>
        <w:ind w:right="340" w:left="0"/>
        <w:jc w:val="both"/>
      </w:pPr>
      <w:r>
        <w:rPr>
          <w:rFonts w:ascii="Times New Roman" w:hAnsi="宋体" w:cs="宋体" w:eastAsia="宋体"/>
          <w:b w:val="false"/>
          <w:i w:val="false"/>
          <w:color w:val="000000"/>
          <w:w w:val="122"/>
          <w:sz w:val="18"/>
        </w:rPr>
        <w:t>本公司认为本白皮书所包含的财务和非财务信息已尽其合理的知识和能力准备。但是，接收方必须依靠自己对所有财务信息的调查，本公司对该等信息的准确性或完整性不作任何陈述或保证。</w:t>
      </w:r>
    </w:p>
    <w:p>
      <w:pPr>
        <w:spacing w:before="0" w:after="0" w:line="14" w:lineRule="exact"/>
        <w:sectPr>
          <w:type w:val="continuous"/>
          <w:pgSz w:w="11920" w:h="18880"/>
          <w:pgMar w:top="240" w:left="1680" w:right="1640"/>
          <w:cols w:num="1">
            <w:col w:w="8600"/>
          </w:cols>
        </w:sectPr>
      </w:pPr>
    </w:p>
    <w:p>
      <w:pPr>
        <w:pBdr>
          <w:top w:color="FFFFFF" w:val="single" w:space="10"/>
        </w:pBdr>
        <w:spacing w:line="213" w:lineRule="exact"/>
        <w:ind w:right="340" w:left="0"/>
        <w:jc w:val="both"/>
      </w:pPr>
      <w:r>
        <w:rPr>
          <w:rFonts w:ascii="Times New Roman" w:hAnsi="宋体" w:cs="宋体" w:eastAsia="宋体"/>
          <w:b w:val="false"/>
          <w:i w:val="false"/>
          <w:color w:val="000000"/>
          <w:w w:val="122"/>
          <w:sz w:val="18"/>
        </w:rPr>
        <w:t>本公司不陈述所提供的代币的基础价值。潜在参与者必须自己评估所提供的代币价格是否代表公平价值。</w:t>
      </w:r>
    </w:p>
    <w:p>
      <w:pPr>
        <w:spacing w:before="220" w:line="180" w:lineRule="exact"/>
        <w:ind w:right="6820" w:left="0"/>
        <w:jc w:val="both"/>
      </w:pPr>
      <w:r>
        <w:rPr>
          <w:rFonts w:ascii="Times New Roman" w:hAnsi="宋体" w:cs="宋体" w:eastAsia="宋体"/>
          <w:b w:val="false"/>
          <w:i w:val="false"/>
          <w:color w:val="000000"/>
          <w:w w:val="117"/>
          <w:sz w:val="18"/>
        </w:rPr>
        <w:t>参与者警告</w:t>
      </w:r>
    </w:p>
    <w:p>
      <w:pPr>
        <w:spacing w:line="212" w:lineRule="exact"/>
        <w:ind w:right="320" w:left="0"/>
        <w:jc w:val="both"/>
      </w:pPr>
      <w:r>
        <w:rPr>
          <w:rFonts w:ascii="Times New Roman" w:hAnsi="宋体" w:cs="宋体" w:eastAsia="宋体"/>
          <w:b w:val="false"/>
          <w:i w:val="false"/>
          <w:color w:val="000000"/>
          <w:w w:val="122"/>
          <w:sz w:val="18"/>
        </w:rPr>
        <w:t>参与代币发行具有很高的风险。这是高度投机的，在参与任何项目之前，关于所提供的信息，强烈建议潜在的参与者寻求适当的专业意见。本白皮书中包含的信息由本公司或代表本公司准备。Yalp平台没有对白皮书中包含的信息进行独立审查。</w:t>
      </w:r>
    </w:p>
    <w:p>
      <w:pPr>
        <w:spacing w:before="0" w:after="0" w:line="14" w:lineRule="exact"/>
        <w:sectPr>
          <w:type w:val="continuous"/>
          <w:pgSz w:w="11920" w:h="18880"/>
          <w:pgMar w:top="240" w:left="1680" w:right="1640"/>
          <w:cols w:num="1">
            <w:col w:w="8600"/>
          </w:cols>
        </w:sectPr>
      </w:pPr>
    </w:p>
    <w:p>
      <w:pPr>
        <w:pBdr>
          <w:top w:color="FFFFFF" w:val="single" w:space="10"/>
        </w:pBdr>
        <w:spacing w:line="180" w:lineRule="exact"/>
        <w:ind w:right="6560" w:left="0"/>
        <w:jc w:val="both"/>
      </w:pPr>
      <w:r>
        <w:rPr>
          <w:rFonts w:ascii="Times New Roman" w:hAnsi="宋体" w:cs="宋体" w:eastAsia="宋体"/>
          <w:b w:val="false"/>
          <w:i w:val="false"/>
          <w:color w:val="000000"/>
          <w:w w:val="124"/>
          <w:sz w:val="18"/>
        </w:rPr>
        <w:t>著名的语句</w:t>
      </w:r>
    </w:p>
    <w:p>
      <w:pPr>
        <w:spacing w:before="20" w:line="210" w:lineRule="exact"/>
        <w:ind w:right="340" w:left="0"/>
        <w:jc w:val="both"/>
      </w:pPr>
      <w:r>
        <w:rPr>
          <w:rFonts w:ascii="Times New Roman" w:hAnsi="宋体" w:cs="宋体" w:eastAsia="宋体"/>
          <w:b w:val="false"/>
          <w:i w:val="false"/>
          <w:color w:val="000000"/>
          <w:w w:val="121"/>
          <w:sz w:val="18"/>
        </w:rPr>
        <w:t>本白皮书中包含的关于拟议商业机会的信息不应成为作出决定的唯一信息，也不能替代披露文件或法律可能要求的任何其他通知。可能需要详细的信息来做出代币参与决策。</w:t>
      </w:r>
    </w:p>
    <w:p>
      <w:pPr>
        <w:spacing w:before="0" w:after="0" w:line="14" w:lineRule="exact"/>
        <w:sectPr>
          <w:type w:val="continuous"/>
          <w:pgSz w:w="11920" w:h="18880"/>
          <w:pgMar w:top="240" w:left="1680" w:right="1640"/>
          <w:cols w:num="1">
            <w:col w:w="8600"/>
          </w:cols>
        </w:sectPr>
      </w:pPr>
    </w:p>
    <w:p>
      <w:pPr>
        <w:pBdr>
          <w:top w:color="FFFFFF" w:val="single" w:space="10"/>
        </w:pBdr>
        <w:spacing w:line="180" w:lineRule="exact"/>
        <w:ind w:right="6900" w:left="0"/>
        <w:jc w:val="left"/>
      </w:pPr>
      <w:r>
        <w:rPr>
          <w:rFonts w:ascii="Times New Roman" w:hAnsi="宋体" w:cs="宋体" w:eastAsia="宋体"/>
          <w:b w:val="false"/>
          <w:i w:val="false"/>
          <w:color w:val="000000"/>
          <w:w w:val="124"/>
          <w:sz w:val="18"/>
        </w:rPr>
        <w:t>未来的语句</w:t>
      </w:r>
    </w:p>
    <w:p>
      <w:pPr>
        <w:spacing w:line="213" w:lineRule="exact"/>
        <w:ind w:right="840" w:left="0"/>
        <w:jc w:val="left"/>
      </w:pPr>
      <w:r>
        <w:rPr>
          <w:rFonts w:ascii="Times New Roman" w:hAnsi="宋体" w:cs="宋体" w:eastAsia="宋体"/>
          <w:b w:val="false"/>
          <w:i w:val="false"/>
          <w:color w:val="000000"/>
          <w:w w:val="120"/>
          <w:sz w:val="18"/>
        </w:rPr>
        <w:t>除历史信息外，本白皮书中可能存在前瞻性陈述。此类声明仅为受内在风险影响的预测</w:t>
      </w:r>
    </w:p>
    <w:p>
      <w:pPr>
        <w:spacing w:line="180" w:lineRule="exact"/>
        <w:ind w:right="4840" w:left="0"/>
        <w:jc w:val="left"/>
      </w:pPr>
      <w:r>
        <w:rPr>
          <w:rFonts w:ascii="Times New Roman" w:hAnsi="宋体" w:cs="宋体" w:eastAsia="宋体"/>
          <w:b w:val="false"/>
          <w:i w:val="false"/>
          <w:color w:val="000000"/>
          <w:w w:val="123"/>
          <w:sz w:val="18"/>
        </w:rPr>
        <w:t>不确定性。前瞻性陈述,</w:t>
      </w:r>
    </w:p>
    <w:p>
      <w:pPr>
        <w:spacing w:before="20" w:line="207" w:lineRule="exact"/>
        <w:ind w:right="340" w:left="0"/>
        <w:jc w:val="left"/>
        <w:sectPr>
          <w:type w:val="continuous"/>
          <w:pgSz w:w="11920" w:h="18880"/>
          <w:pgMar w:top="240" w:left="1680" w:right="1640"/>
          <w:cols w:num="1">
            <w:col w:w="8600"/>
          </w:cols>
        </w:sectPr>
      </w:pPr>
      <w:r>
        <w:rPr>
          <w:rFonts w:ascii="Times New Roman" w:hAnsi="宋体" w:cs="宋体" w:eastAsia="宋体"/>
          <w:b w:val="false"/>
          <w:i w:val="false"/>
          <w:color w:val="000000"/>
          <w:w w:val="114"/>
          <w:sz w:val="18"/>
        </w:rPr>
        <w:t>基于假设和估计，描述公司的计划、战略和期望，通常可以通过使用“预期”、“将”、“相信”、“估计”、“计划”、“期望”、“打算”、“寻求”或类似的表达来识别。</w:t>
      </w:r>
    </w:p>
    <w:p>
      <w:pPr>
        <w:pBdr>
          <w:top w:color="FFFFFF" w:val="single" w:space="11"/>
        </w:pBdr>
        <w:spacing w:line="213" w:lineRule="exact"/>
        <w:ind w:right="340" w:left="0"/>
        <w:jc w:val="both"/>
      </w:pPr>
      <w:r>
        <w:rPr>
          <w:rFonts w:ascii="Times New Roman" w:hAnsi="宋体" w:cs="宋体" w:eastAsia="宋体"/>
          <w:b w:val="false"/>
          <w:i w:val="false"/>
          <w:color w:val="000000"/>
          <w:w w:val="123"/>
          <w:sz w:val="18"/>
        </w:rPr>
        <w:t>与会者被告诫不要过分依赖前瞻性的陈述。就其性质而言，前瞻性信息涉及大量的假设、内在风险和一般和具体的不确定性，这些都可能导致这些预测、预测、预测和其他前瞻性陈述不会发生。这些风险和不确定性包括公司经营所在行业特有的因素和风险，以及一般经济状况。实际性能或事件</w:t>
      </w:r>
    </w:p>
    <w:p>
      <w:pPr>
        <w:spacing w:before="0" w:after="0" w:line="14" w:lineRule="exact"/>
        <w:sectPr>
          <w:type w:val="continuous"/>
          <w:pgSz w:w="11920" w:h="18880"/>
          <w:pgMar w:top="240" w:left="1680" w:right="1640"/>
          <w:cols w:num="1">
            <w:col w:w="8600"/>
          </w:cols>
        </w:sectPr>
      </w:pPr>
    </w:p>
    <w:p>
      <w:pPr>
        <w:pBdr>
          <w:top w:color="FFFFFF" w:val="single" w:space="11"/>
        </w:pBdr>
        <w:spacing w:line="200" w:lineRule="exact"/>
        <w:ind w:left="8320"/>
        <w:jc w:val="left"/>
        <w:sectPr>
          <w:type w:val="continuous"/>
          <w:pgSz w:w="11920" w:h="18880"/>
          <w:pgMar w:top="240" w:left="1680" w:right="1640"/>
          <w:cols w:num="1">
            <w:col w:w="8600"/>
          </w:cols>
        </w:sectPr>
      </w:pPr>
      <w:r>
        <w:rPr>
          <w:rFonts w:ascii="Times New Roman" w:hAnsi="宋体" w:cs="宋体" w:eastAsia="宋体"/>
          <w:b w:val="false"/>
          <w:i w:val="false"/>
          <w:color w:val="000000"/>
          <w:w w:val="120"/>
          <w:sz w:val="20"/>
        </w:rPr>
        <w:t>19</w:t>
      </w:r>
    </w:p>
    <w:p>
      <w:pPr>
        <w:pageBreakBefore/>
        <w:spacing w:before="0" w:after="0" w:line="14" w:lineRule="exact"/>
        <w:ind w:left="0"/>
        <w:sectPr>
          <w:type w:val="continuous"/>
          <w:pgSz w:w="11920" w:h="18880"/>
          <w:pgMar w:top="240" w:left="1680" w:right="1640"/>
          <w:cols w:num="1">
            <w:col w:w="8600"/>
          </w:cols>
        </w:sectPr>
      </w:pPr>
      <w:r>
        <w:pict>
          <v:group coordorigin="0,0" coordsize="1000,8" style="mso-position-horizontal-relative:char;mso-position-vertical-relative:line;width:429.0pt;height:0.4pt">
            <v:line strokecolor="000000" stroked="t" strokeweight="0.4pt" style="position:absolute" from="0,4" to="1000,4">
              <v:stroke dashstyle="solid"/>
            </v:line>
          </v:group>
        </w:pict>
      </w:r>
    </w:p>
    <w:p>
      <w:pPr>
        <w:pBdr>
          <w:top w:color="FFFFFF" w:val="single" w:space="31"/>
        </w:pBdr>
        <w:spacing w:line="180" w:lineRule="exact" w:before="820"/>
        <w:ind w:right="1200" w:left="0"/>
        <w:jc w:val="left"/>
        <w:sectPr>
          <w:type w:val="continuous"/>
          <w:pgSz w:w="11920" w:h="18880"/>
          <w:pgMar w:top="240" w:left="1680" w:right="1640"/>
          <w:cols w:num="1">
            <w:col w:w="8600"/>
          </w:cols>
        </w:sectPr>
      </w:pPr>
      <w:r>
        <w:rPr>
          <w:rFonts w:ascii="Times New Roman" w:hAnsi="宋体" w:cs="宋体" w:eastAsia="宋体"/>
          <w:b w:val="false"/>
          <w:i w:val="false"/>
          <w:color w:val="000000"/>
          <w:w w:val="120"/>
          <w:sz w:val="18"/>
        </w:rPr>
        <w:t>可能与这些声明中所表达或暗示的有重大不同。</w:t>
      </w:r>
    </w:p>
    <w:p>
      <w:pPr>
        <w:pBdr>
          <w:top w:color="FFFFFF" w:val="single" w:space="11"/>
        </w:pBdr>
        <w:spacing w:line="213" w:lineRule="exact"/>
        <w:ind w:right="380" w:left="0"/>
        <w:jc w:val="both"/>
      </w:pPr>
      <w:r>
        <w:rPr>
          <w:rFonts w:ascii="Times New Roman" w:hAnsi="宋体" w:cs="宋体" w:eastAsia="宋体"/>
          <w:b w:val="false"/>
          <w:i w:val="false"/>
          <w:color w:val="000000"/>
          <w:w w:val="121"/>
          <w:sz w:val="18"/>
        </w:rPr>
        <w:t>所有可归因于公司或代表公司行事的人士的前瞻性陈述均明确完整地符合本节中的警示声明。除非法律明确要求，公司不承担公开更新或修改本白皮书中提供的任何前瞻性陈述的义务，无论是由于新信息、未来事件或其他原因，或影响该信息的风险。</w:t>
      </w:r>
    </w:p>
    <w:p>
      <w:pPr>
        <w:spacing w:before="0" w:after="0" w:line="14" w:lineRule="exact"/>
        <w:sectPr>
          <w:type w:val="continuous"/>
          <w:pgSz w:w="11920" w:h="18880"/>
          <w:pgMar w:top="240" w:left="1680" w:right="1640"/>
          <w:cols w:num="1">
            <w:col w:w="8600"/>
          </w:cols>
        </w:sectPr>
      </w:pPr>
    </w:p>
    <w:p>
      <w:pPr>
        <w:pBdr>
          <w:top w:color="FFFFFF" w:val="single" w:space="10"/>
        </w:pBdr>
        <w:spacing w:line="212" w:lineRule="exact"/>
        <w:ind w:right="380" w:left="0"/>
        <w:jc w:val="both"/>
      </w:pPr>
      <w:r>
        <w:rPr>
          <w:rFonts w:ascii="Times New Roman" w:hAnsi="宋体" w:cs="宋体" w:eastAsia="宋体"/>
          <w:b w:val="false"/>
          <w:i w:val="false"/>
          <w:color w:val="000000"/>
          <w:w w:val="125"/>
          <w:sz w:val="18"/>
        </w:rPr>
        <w:t>没有一个公司,其官员,或与他们的同意,任何人叫这个白皮书或任何个人参与这个白皮书的准备,使(明示或默示)的任何声明或保证的准确性或可能性的实现任何前瞻性声明,除了法律规定的程度。这些前瞻性陈述仅反映了截至本白皮书发布之日的观点。</w:t>
      </w:r>
    </w:p>
    <w:p>
      <w:pPr>
        <w:spacing w:before="0" w:after="0" w:line="14" w:lineRule="exact"/>
        <w:sectPr>
          <w:type w:val="continuous"/>
          <w:pgSz w:w="11920" w:h="18880"/>
          <w:pgMar w:top="240" w:left="1680" w:right="1640"/>
          <w:cols w:num="1">
            <w:col w:w="8600"/>
          </w:cols>
        </w:sectPr>
      </w:pPr>
    </w:p>
    <w:p>
      <w:pPr>
        <w:pBdr>
          <w:top w:color="FFFFFF" w:val="single" w:space="10"/>
        </w:pBdr>
        <w:spacing w:line="180" w:lineRule="exact"/>
        <w:ind w:right="7560" w:left="0"/>
        <w:jc w:val="both"/>
      </w:pPr>
      <w:r>
        <w:rPr>
          <w:rFonts w:ascii="Times New Roman" w:hAnsi="宋体" w:cs="宋体" w:eastAsia="宋体"/>
          <w:b w:val="false"/>
          <w:i w:val="false"/>
          <w:color w:val="000000"/>
          <w:w w:val="110"/>
          <w:sz w:val="18"/>
        </w:rPr>
        <w:t>风险价值</w:t>
      </w:r>
    </w:p>
    <w:p>
      <w:pPr>
        <w:spacing w:before="20" w:line="213" w:lineRule="exact"/>
        <w:ind w:right="380" w:left="0"/>
        <w:jc w:val="both"/>
      </w:pPr>
      <w:r>
        <w:rPr>
          <w:rFonts w:ascii="Times New Roman" w:hAnsi="宋体" w:cs="宋体" w:eastAsia="宋体"/>
          <w:b w:val="false"/>
          <w:i w:val="false"/>
          <w:color w:val="000000"/>
          <w:w w:val="126"/>
          <w:sz w:val="18"/>
        </w:rPr>
        <w:t>Yalp平台发行的令牌可能大幅贬值，或可能长时间或无限期地保持流动性不足。Yalp平台不能保证在代币销售中购买的代币的交易有一个活跃的二级市场。并不是所有的披露或声明都在这份文件中。参与者应全面审查代币销售，并寻求法律顾问和投资专业人士的专业意见。</w:t>
      </w:r>
    </w:p>
    <w:p>
      <w:pPr>
        <w:spacing w:before="0" w:after="0" w:line="14" w:lineRule="exact"/>
        <w:sectPr>
          <w:type w:val="continuous"/>
          <w:pgSz w:w="11920" w:h="18880"/>
          <w:pgMar w:top="240" w:left="1680" w:right="1640"/>
          <w:cols w:num="1">
            <w:col w:w="8600"/>
          </w:cols>
        </w:sectPr>
      </w:pPr>
    </w:p>
    <w:p>
      <w:pPr>
        <w:pBdr>
          <w:top w:color="FFFFFF" w:val="single" w:space="10"/>
        </w:pBdr>
        <w:spacing w:line="215" w:lineRule="exact"/>
        <w:ind w:right="380" w:left="0"/>
        <w:jc w:val="both"/>
      </w:pPr>
      <w:r>
        <w:rPr>
          <w:rFonts w:ascii="Times New Roman" w:hAnsi="宋体" w:cs="宋体" w:eastAsia="宋体"/>
          <w:b w:val="false"/>
          <w:i w:val="false"/>
          <w:color w:val="000000"/>
          <w:w w:val="123"/>
          <w:sz w:val="18"/>
        </w:rPr>
        <w:t>本公司的代币可能会基于我们无法控制的许多因素而改变价值。不保证或期望token会增加价值，提供回报，或在交易所有足够的采用和流动性。拥有这些代币并不构成本公司的股权或所有权份额。代币经济是全新且令人兴奋的。监管环境可能要求改变或改变token机制。Yalp令牌不具有任何明示或暗示的使用、目的、属性、功能或特性的权利，包括但不限于Yalp平台上的任何用途、目的、属性、功能或特性。本公司不保证也不以任何方式表示Yalp拥有任何权利、用途、目的、属性、功能或特性。本公司保留在任何时候拒绝或取消Yalp购买请求的权利。</w:t>
      </w:r>
    </w:p>
    <w:p>
      <w:pPr>
        <w:spacing w:before="0" w:after="0" w:line="14" w:lineRule="exact"/>
        <w:sectPr>
          <w:type w:val="continuous"/>
          <w:pgSz w:w="11920" w:h="18880"/>
          <w:pgMar w:top="240" w:left="1680" w:right="1640"/>
          <w:cols w:num="1">
            <w:col w:w="8600"/>
          </w:cols>
        </w:sectPr>
      </w:pPr>
    </w:p>
    <w:p>
      <w:pPr>
        <w:pBdr>
          <w:top w:color="FFFFFF" w:val="single" w:space="20"/>
        </w:pBdr>
        <w:spacing w:line="180" w:lineRule="exact"/>
        <w:ind w:right="7280" w:left="0"/>
        <w:jc w:val="left"/>
        <w:sectPr>
          <w:type w:val="continuous"/>
          <w:pgSz w:w="11920" w:h="18880"/>
          <w:pgMar w:top="240" w:left="1680" w:right="1640"/>
          <w:cols w:num="1">
            <w:col w:w="8600"/>
          </w:cols>
        </w:sectPr>
      </w:pPr>
      <w:r>
        <w:rPr>
          <w:rFonts w:ascii="Times New Roman" w:hAnsi="宋体" w:cs="宋体" w:eastAsia="宋体"/>
          <w:b w:val="false"/>
          <w:i w:val="false"/>
          <w:color w:val="000000"/>
          <w:w w:val="117"/>
          <w:sz w:val="18"/>
        </w:rPr>
        <w:t>不是一个安全</w:t>
      </w:r>
    </w:p>
    <w:p>
      <w:pPr>
        <w:spacing w:line="214" w:lineRule="exact"/>
        <w:ind w:right="380" w:left="0"/>
        <w:jc w:val="both"/>
      </w:pPr>
      <w:r>
        <w:rPr>
          <w:rFonts w:ascii="Times New Roman" w:hAnsi="宋体" w:cs="宋体" w:eastAsia="宋体"/>
          <w:b w:val="false"/>
          <w:i w:val="false"/>
          <w:color w:val="000000"/>
          <w:w w:val="121"/>
          <w:sz w:val="18"/>
        </w:rPr>
        <w:t>值得注意的是，在Yalp平台上发行的任何代币都不打算成为证券，并且本文件不是招股说明书、发行文件或股票或股票发行投资招标。在我们的平台上发行的令牌，如本文档中所引用的，不授予Yalp平台系统内任何类型的所有权或债务。目前交易或未来发行的代币是不可退款的。Yalp平台不会保证此类代币的任何价值、市场或承诺。买方和业主应自行承担参与每个经济的风险。</w:t>
      </w:r>
    </w:p>
    <w:p>
      <w:pPr>
        <w:spacing w:before="0" w:after="0" w:line="14" w:lineRule="exact"/>
        <w:sectPr>
          <w:type w:val="continuous"/>
          <w:pgSz w:w="11920" w:h="18880"/>
          <w:pgMar w:top="240" w:left="1680" w:right="1640"/>
          <w:cols w:num="1">
            <w:col w:w="8600"/>
          </w:cols>
        </w:sectPr>
      </w:pPr>
    </w:p>
    <w:p>
      <w:pPr>
        <w:pBdr>
          <w:top w:color="FFFFFF" w:val="single" w:space="31"/>
        </w:pBdr>
        <w:spacing w:line="200" w:lineRule="exact" w:before="3840"/>
        <w:ind w:left="8320"/>
        <w:jc w:val="left"/>
      </w:pPr>
      <w:r>
        <w:rPr>
          <w:rFonts w:ascii="Times New Roman" w:hAnsi="宋体" w:cs="宋体" w:eastAsia="宋体"/>
          <w:b w:val="false"/>
          <w:i w:val="false"/>
          <w:color w:val="000000"/>
          <w:w w:val="120"/>
          <w:sz w:val="20"/>
        </w:rPr>
        <w:t>20.</w:t>
      </w:r>
    </w:p>
    <w:sectPr>
      <w:type w:val="continuous"/>
      <w:pgSz w:w="11920" w:h="18880"/>
      <w:pgMar w:top="240" w:left="1680" w:right="1640"/>
      <w:cols w:num="1">
        <w:col w:w="860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media/image1.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2022-04-28T08:18:45Z</dcterms:created>
  <dc:creator>Apache POI</dc:creator>
</cp:coreProperties>
</file>