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EA580C" w:val="clear"/>
            <w:tcMar>
              <w:top w:type="dxa" w:w="180"/>
              <w:left w:type="dxa" w:w="400"/>
              <w:bottom w:type="dxa" w:w="180"/>
              <w:right w:type="dxa" w:w="400"/>
            </w:tcMar>
          </w:tcPr>
          <w:p>
            <w:pPr>
              <w:spacing w:after="60" w:before="60"/>
              <w:jc w:val="center"/>
            </w:pPr>
            <w:r>
              <w:rPr>
                <w:rFonts w:ascii="Calibri" w:cs="Calibri" w:eastAsia="Calibri" w:hAnsi="Calibri"/>
                <w:b/>
                <w:bCs/>
                <w:color w:val="FFFFFF"/>
                <w:sz w:val="24"/>
                <w:szCs w:val="24"/>
              </w:rPr>
              <w:t xml:space="preserve">🎯 PRACTICE</w:t>
            </w:r>
          </w:p>
          <w:p>
            <w:pPr>
              <w:spacing w:after="60" w:before="60"/>
              <w:jc w:val="center"/>
            </w:pPr>
            <w:r>
              <w:rPr>
                <w:rFonts w:ascii="Calibri" w:cs="Calibri" w:eastAsia="Calibri" w:hAnsi="Calibri"/>
                <w:b/>
                <w:bCs/>
                <w:color w:val="FFFFFF"/>
                <w:sz w:val="28"/>
                <w:szCs w:val="28"/>
              </w:rPr>
              <w:t xml:space="preserve">שיעור 14 — מילות ניווט</w:t>
            </w:r>
          </w:p>
          <w:p>
            <w:pPr>
              <w:spacing w:after="50" w:before="50"/>
            </w:pPr>
          </w:p>
          <w:p>
            <w:pPr>
              <w:spacing w:after="60" w:before="60"/>
              <w:jc w:val="center"/>
            </w:pPr>
            <w:r>
              <w:rPr>
                <w:rFonts w:ascii="Calibri" w:cs="Calibri" w:eastAsia="Calibri" w:hAnsi="Calibri"/>
                <w:color w:val="D1FAF5"/>
                <w:sz w:val="18"/>
                <w:szCs w:val="18"/>
              </w:rPr>
              <w:t xml:space="preserve">3 rounds · 3 questions each · answer key included</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EA580C" w:sz="4"/>
              <w:left w:val="single" w:color="EA580C" w:sz="18"/>
              <w:bottom w:val="single" w:color="EA580C" w:sz="4"/>
              <w:right w:val="none"/>
            </w:tcBorders>
            <w:shd w:fill="EBF0F8" w:val="clear"/>
            <w:tcMar>
              <w:top w:type="dxa" w:w="120"/>
              <w:left w:type="dxa" w:w="200"/>
              <w:bottom w:type="dxa" w:w="120"/>
              <w:right w:type="dxa" w:w="200"/>
            </w:tcMar>
          </w:tcPr>
          <w:p>
            <w:pPr>
              <w:spacing w:after="60" w:before="60"/>
              <w:jc w:val="left"/>
            </w:pPr>
            <w:r>
              <w:rPr>
                <w:rFonts w:ascii="Calibri" w:cs="Calibri" w:eastAsia="Calibri" w:hAnsi="Calibri"/>
                <w:b/>
                <w:bCs/>
                <w:color w:val="1E3A5F"/>
                <w:sz w:val="20"/>
                <w:szCs w:val="20"/>
              </w:rPr>
              <w:t xml:space="preserve">📖 קשור לשיעור: </w:t>
            </w:r>
            <w:r>
              <w:rPr>
                <w:rFonts w:ascii="Calibri" w:cs="Calibri" w:eastAsia="Calibri" w:hAnsi="Calibri"/>
                <w:sz w:val="20"/>
                <w:szCs w:val="20"/>
              </w:rPr>
              <w:t xml:space="preserve">lesson14_module_c.docx — חזור אליו אם שוכח</w:t>
            </w:r>
          </w:p>
          <w:p>
            <w:pPr>
              <w:spacing w:after="60" w:before="60"/>
              <w:jc w:val="left"/>
            </w:pPr>
            <w:r>
              <w:rPr>
                <w:rFonts w:ascii="Calibri" w:cs="Calibri" w:eastAsia="Calibri" w:hAnsi="Calibri"/>
                <w:b/>
                <w:bCs/>
                <w:color w:val="EA580C"/>
                <w:sz w:val="20"/>
                <w:szCs w:val="20"/>
              </w:rPr>
              <w:t xml:space="preserve">💬 המשפט שלמדנו: </w:t>
            </w:r>
            <w:r>
              <w:rPr>
                <w:rFonts w:ascii="Calibri" w:cs="Calibri" w:eastAsia="Calibri" w:hAnsi="Calibri"/>
                <w:b/>
                <w:bCs/>
                <w:i/>
                <w:iCs/>
                <w:color w:val="1E3A5F"/>
                <w:sz w:val="20"/>
                <w:szCs w:val="20"/>
              </w:rPr>
              <w:t xml:space="preserve">Eye Catcher מדבר אליי. אני עוצר ומקשיב.</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CBD5E1" w:sz="4"/>
              <w:left w:val="single" w:color="CBD5E1" w:sz="18"/>
              <w:bottom w:val="single" w:color="CBD5E1" w:sz="4"/>
              <w:right w:val="none"/>
            </w:tcBorders>
            <w:shd w:fill="F8FAFC" w:val="clear"/>
            <w:tcMar>
              <w:top w:type="dxa" w:w="120"/>
              <w:left w:type="dxa" w:w="200"/>
              <w:bottom w:type="dxa" w:w="120"/>
              <w:right w:type="dxa" w:w="200"/>
            </w:tcMar>
          </w:tcPr>
          <w:p>
            <w:pPr>
              <w:spacing w:after="60" w:before="60"/>
              <w:jc w:val="left"/>
            </w:pPr>
            <w:r>
              <w:rPr>
                <w:rFonts w:ascii="Calibri" w:cs="Calibri" w:eastAsia="Calibri" w:hAnsi="Calibri"/>
                <w:b/>
                <w:bCs/>
                <w:color w:val="1E3A5F"/>
                <w:sz w:val="20"/>
                <w:szCs w:val="20"/>
              </w:rPr>
              <w:t xml:space="preserve">📖 כיצד מתרגלים:</w:t>
            </w:r>
          </w:p>
          <w:p>
            <w:pPr>
              <w:spacing w:after="60" w:before="60"/>
              <w:jc w:val="left"/>
            </w:pPr>
            <w:r>
              <w:rPr>
                <w:rFonts w:ascii="Calibri" w:cs="Calibri" w:eastAsia="Calibri" w:hAnsi="Calibri"/>
                <w:b/>
                <w:bCs/>
                <w:color w:val="15803D"/>
                <w:sz w:val="20"/>
                <w:szCs w:val="20"/>
              </w:rPr>
              <w:t xml:space="preserve">Round 1 🌱 </w:t>
            </w:r>
            <w:r>
              <w:rPr>
                <w:rFonts w:ascii="Calibri" w:cs="Calibri" w:eastAsia="Calibri" w:hAnsi="Calibri"/>
                <w:sz w:val="20"/>
                <w:szCs w:val="20"/>
              </w:rPr>
              <w:t xml:space="preserve">— קל. חזרה על המושגים. בלי לחץ.</w:t>
            </w:r>
          </w:p>
          <w:p>
            <w:pPr>
              <w:spacing w:after="60" w:before="60"/>
              <w:jc w:val="left"/>
            </w:pPr>
            <w:r>
              <w:rPr>
                <w:rFonts w:ascii="Calibri" w:cs="Calibri" w:eastAsia="Calibri" w:hAnsi="Calibri"/>
                <w:b/>
                <w:bCs/>
                <w:color w:val="1E3A5F"/>
                <w:sz w:val="20"/>
                <w:szCs w:val="20"/>
              </w:rPr>
              <w:t xml:space="preserve">Round 2 🌟 </w:t>
            </w:r>
            <w:r>
              <w:rPr>
                <w:rFonts w:ascii="Calibri" w:cs="Calibri" w:eastAsia="Calibri" w:hAnsi="Calibri"/>
                <w:sz w:val="20"/>
                <w:szCs w:val="20"/>
              </w:rPr>
              <w:t xml:space="preserve">— עם טקסטים אמיתיים. כמו בקורס.</w:t>
            </w:r>
          </w:p>
          <w:p>
            <w:pPr>
              <w:spacing w:after="60" w:before="60"/>
              <w:jc w:val="left"/>
            </w:pPr>
            <w:r>
              <w:rPr>
                <w:rFonts w:ascii="Calibri" w:cs="Calibri" w:eastAsia="Calibri" w:hAnsi="Calibri"/>
                <w:b/>
                <w:bCs/>
                <w:color w:val="7C3AED"/>
                <w:sz w:val="20"/>
                <w:szCs w:val="20"/>
              </w:rPr>
              <w:t xml:space="preserve">Round 3 💎 </w:t>
            </w:r>
            <w:r>
              <w:rPr>
                <w:rFonts w:ascii="Calibri" w:cs="Calibri" w:eastAsia="Calibri" w:hAnsi="Calibri"/>
                <w:sz w:val="20"/>
                <w:szCs w:val="20"/>
              </w:rPr>
              <w:t xml:space="preserve">— רמת בחינה. ללא עזרה.</w:t>
            </w:r>
          </w:p>
          <w:p>
            <w:pPr>
              <w:spacing w:after="60" w:before="60"/>
              <w:jc w:val="left"/>
            </w:pPr>
            <w:r>
              <w:rPr>
                <w:rFonts w:ascii="Calibri" w:cs="Calibri" w:eastAsia="Calibri" w:hAnsi="Calibri"/>
                <w:color w:val="DC2626"/>
                <w:sz w:val="20"/>
                <w:szCs w:val="20"/>
              </w:rPr>
              <w:t xml:space="preserve">⚠️  </w:t>
            </w:r>
            <w:r>
              <w:rPr>
                <w:rFonts w:ascii="Calibri" w:cs="Calibri" w:eastAsia="Calibri" w:hAnsi="Calibri"/>
                <w:sz w:val="20"/>
                <w:szCs w:val="20"/>
              </w:rPr>
              <w:t xml:space="preserve">נסה לפני שמסתכל על התשובה! כסה את הקופסה הירוקה.</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2900"/>
        <w:gridCol w:w="2900"/>
        <w:gridCol w:w="2900"/>
      </w:tblGrid>
      <w:tr>
        <w:tc>
          <w:tcPr>
            <w:tcW w:type="dxa" w:w="2900"/>
            <w:tcBorders>
              <w:top w:val="single" w:color="1E3A5F" w:sz="4"/>
              <w:left w:val="single" w:color="1E3A5F" w:sz="4"/>
              <w:bottom w:val="single" w:color="1E3A5F" w:sz="4"/>
              <w:right w:val="single" w:color="1E3A5F" w:sz="4"/>
            </w:tcBorders>
            <w:shd w:fill="1E3A5F" w:val="clear"/>
            <w:tcMar>
              <w:top w:type="dxa" w:w="80"/>
              <w:left w:type="dxa" w:w="80"/>
              <w:bottom w:type="dxa" w:w="80"/>
              <w:right w:type="dxa" w:w="80"/>
            </w:tcMar>
          </w:tcPr>
          <w:p>
            <w:pPr>
              <w:spacing w:after="60" w:before="60"/>
              <w:jc w:val="center"/>
            </w:pPr>
            <w:r>
              <w:rPr>
                <w:rFonts w:ascii="Calibri" w:cs="Calibri" w:eastAsia="Calibri" w:hAnsi="Calibri"/>
                <w:b/>
                <w:bCs/>
                <w:color w:val="FFFFFF"/>
                <w:sz w:val="20"/>
                <w:szCs w:val="20"/>
              </w:rPr>
              <w:t xml:space="preserve">Round 1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2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3 💎</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15803D" w:val="clear"/>
            <w:tcMar>
              <w:top w:type="dxa" w:w="120"/>
              <w:left w:type="dxa" w:w="280"/>
              <w:bottom w:type="dxa" w:w="12"/>
              <w:right w:type="dxa" w:w="280"/>
            </w:tcMar>
          </w:tcPr>
          <w:p>
            <w:pPr>
              <w:spacing w:after="60" w:before="60"/>
              <w:jc w:val="left"/>
            </w:pPr>
            <w:r>
              <w:rPr>
                <w:rFonts w:ascii="Calibri" w:cs="Calibri" w:eastAsia="Calibri" w:hAnsi="Calibri"/>
                <w:b/>
                <w:bCs/>
                <w:color w:val="FFFFFF"/>
                <w:sz w:val="24"/>
                <w:szCs w:val="24"/>
              </w:rPr>
              <w:t xml:space="preserve">Round 1 🌱</w:t>
            </w:r>
          </w:p>
        </w:tc>
      </w:tr>
      <w:tr>
        <w:tc>
          <w:tcPr>
            <w:tcBorders>
              <w:top w:val="none"/>
              <w:left w:val="none"/>
              <w:bottom w:val="single" w:color="CBD5E1" w:sz="4"/>
              <w:right w:val="none"/>
            </w:tcBorders>
            <w:shd w:fill="FFF8E1" w:val="clear"/>
            <w:tcMar>
              <w:top w:type="dxa" w:w="8"/>
              <w:left w:type="dxa" w:w="280"/>
              <w:bottom w:type="dxa" w:w="100"/>
              <w:right w:type="dxa" w:w="280"/>
            </w:tcMar>
          </w:tcPr>
          <w:p>
            <w:pPr>
              <w:spacing w:after="60" w:before="60"/>
              <w:jc w:val="left"/>
            </w:pPr>
            <w:r>
              <w:rPr>
                <w:rFonts w:ascii="Calibri" w:cs="Calibri" w:eastAsia="Calibri" w:hAnsi="Calibri"/>
                <w:b/>
                <w:bCs/>
                <w:color w:val="D97706"/>
                <w:sz w:val="20"/>
                <w:szCs w:val="20"/>
              </w:rPr>
              <w:t xml:space="preserve">📌 זכור: </w:t>
            </w:r>
            <w:r>
              <w:rPr>
                <w:rFonts w:ascii="Calibri" w:cs="Calibri" w:eastAsia="Calibri" w:hAnsi="Calibri"/>
                <w:i/>
                <w:iCs/>
                <w:color w:val="1E3A5F"/>
                <w:sz w:val="20"/>
                <w:szCs w:val="20"/>
              </w:rPr>
              <w:t xml:space="preserve">Eye Catcher מדבר אליי. אני עוצר ומקשיב.</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D97706"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התאמה</w:t>
            </w:r>
          </w:p>
        </w:tc>
      </w:tr>
    </w:tbl>
    <w:p>
      <w:pPr>
        <w:spacing w:after="60" w:before="60"/>
        <w:jc w:val="left"/>
      </w:pPr>
      <w:r>
        <w:rPr>
          <w:rFonts w:ascii="Calibri" w:cs="Calibri" w:eastAsia="Calibri" w:hAnsi="Calibri"/>
          <w:b/>
          <w:bCs/>
          <w:color w:val="1E3A5F"/>
          <w:sz w:val="20"/>
          <w:szCs w:val="20"/>
        </w:rPr>
        <w:t xml:space="preserve">שאלה 1: </w:t>
      </w:r>
      <w:r>
        <w:rPr>
          <w:rFonts w:ascii="Calibri" w:cs="Calibri" w:eastAsia="Calibri" w:hAnsi="Calibri"/>
          <w:sz w:val="20"/>
          <w:szCs w:val="20"/>
        </w:rPr>
        <w:t xml:space="preserve">חבר Eye Catcher למשמעות:</w:t>
      </w:r>
    </w:p>
    <w:tbl>
      <w:tblPr>
        <w:tblW w:type="dxa" w:w="9200"/>
        <w:tblBorders>
          <w:top w:val="none"/>
          <w:left w:val="none"/>
          <w:bottom w:val="none"/>
          <w:right w:val="none"/>
          <w:insideH w:val="single" w:color="auto" w:sz="4"/>
          <w:insideV w:val="single" w:color="auto" w:sz="4"/>
        </w:tblBorders>
      </w:tblPr>
      <w:tblGrid>
        <w:gridCol w:w="4000"/>
        <w:gridCol w:w="1200"/>
        <w:gridCol w:w="4000"/>
      </w:tblGrid>
      <w:tr>
        <w:tc>
          <w:tcPr>
            <w:tcW w:type="dxa" w:w="4000"/>
            <w:tcBorders>
              <w:top w:val="none"/>
              <w:left w:val="none"/>
              <w:bottom w:val="none"/>
              <w:right w:val="none"/>
            </w:tcBorders>
          </w:tcPr>
          <w:tbl>
            <w:tblPr>
              <w:tblW w:type="dxa" w:w="4000"/>
              <w:tblBorders>
                <w:top w:val="none"/>
                <w:left w:val="none"/>
                <w:bottom w:val="none"/>
                <w:right w:val="none"/>
                <w:insideH w:val="single" w:color="auto" w:sz="4"/>
                <w:insideV w:val="single" w:color="auto" w:sz="4"/>
              </w:tblBorders>
            </w:tblPr>
            <w:tblGrid>
              <w:gridCol w:w="4000"/>
            </w:tblGrid>
            <w:tr>
              <w:tc>
                <w:tcPr>
                  <w:tcW w:type="dxa" w:w="4000"/>
                  <w:tcBorders>
                    <w:top w:val="single" w:color="0D7A6E" w:sz="4"/>
                    <w:left w:val="single" w:color="0D7A6E" w:sz="4"/>
                    <w:bottom w:val="single" w:color="0D7A6E" w:sz="4"/>
                    <w:right w:val="single" w:color="0D7A6E" w:sz="4"/>
                  </w:tcBorders>
                  <w:shd w:fill="D1FAF5" w:val="clear"/>
                  <w:tcMar>
                    <w:top w:type="dxa" w:w="70"/>
                    <w:left w:type="dxa" w:w="120"/>
                    <w:bottom w:type="dxa" w:w="70"/>
                    <w:right w:type="dxa" w:w="120"/>
                  </w:tcMar>
                </w:tcPr>
                <w:p>
                  <w:pPr>
                    <w:spacing w:after="60" w:before="60"/>
                    <w:jc w:val="left"/>
                  </w:pPr>
                  <w:r>
                    <w:rPr>
                      <w:rFonts w:ascii="Calibri" w:cs="Calibri" w:eastAsia="Calibri" w:hAnsi="Calibri"/>
                      <w:sz w:val="20"/>
                      <w:szCs w:val="20"/>
                    </w:rPr>
                    <w:t xml:space="preserve">however</w:t>
                  </w:r>
                </w:p>
              </w:tc>
            </w:tr>
            <w:tr>
              <w:tc>
                <w:tcPr>
                  <w:tcW w:type="dxa" w:w="4000"/>
                  <w:tcBorders>
                    <w:top w:val="single" w:color="0D7A6E" w:sz="4"/>
                    <w:left w:val="single" w:color="0D7A6E" w:sz="4"/>
                    <w:bottom w:val="single" w:color="0D7A6E" w:sz="4"/>
                    <w:right w:val="single" w:color="0D7A6E" w:sz="4"/>
                  </w:tcBorders>
                  <w:shd w:fill="D1FAF5" w:val="clear"/>
                  <w:tcMar>
                    <w:top w:type="dxa" w:w="70"/>
                    <w:left w:type="dxa" w:w="120"/>
                    <w:bottom w:type="dxa" w:w="70"/>
                    <w:right w:type="dxa" w:w="120"/>
                  </w:tcMar>
                </w:tcPr>
                <w:p>
                  <w:pPr>
                    <w:spacing w:after="60" w:before="60"/>
                    <w:jc w:val="left"/>
                  </w:pPr>
                  <w:r>
                    <w:rPr>
                      <w:rFonts w:ascii="Calibri" w:cs="Calibri" w:eastAsia="Calibri" w:hAnsi="Calibri"/>
                      <w:sz w:val="20"/>
                      <w:szCs w:val="20"/>
                    </w:rPr>
                    <w:t xml:space="preserve">NOT</w:t>
                  </w:r>
                </w:p>
              </w:tc>
            </w:tr>
            <w:tr>
              <w:tc>
                <w:tcPr>
                  <w:tcW w:type="dxa" w:w="4000"/>
                  <w:tcBorders>
                    <w:top w:val="single" w:color="0D7A6E" w:sz="4"/>
                    <w:left w:val="single" w:color="0D7A6E" w:sz="4"/>
                    <w:bottom w:val="single" w:color="0D7A6E" w:sz="4"/>
                    <w:right w:val="single" w:color="0D7A6E" w:sz="4"/>
                  </w:tcBorders>
                  <w:shd w:fill="D1FAF5" w:val="clear"/>
                  <w:tcMar>
                    <w:top w:type="dxa" w:w="70"/>
                    <w:left w:type="dxa" w:w="120"/>
                    <w:bottom w:type="dxa" w:w="70"/>
                    <w:right w:type="dxa" w:w="120"/>
                  </w:tcMar>
                </w:tcPr>
                <w:p>
                  <w:pPr>
                    <w:spacing w:after="60" w:before="60"/>
                    <w:jc w:val="left"/>
                  </w:pPr>
                  <w:r>
                    <w:rPr>
                      <w:rFonts w:ascii="Calibri" w:cs="Calibri" w:eastAsia="Calibri" w:hAnsi="Calibri"/>
                      <w:sz w:val="20"/>
                      <w:szCs w:val="20"/>
                    </w:rPr>
                    <w:t xml:space="preserve">most/only</w:t>
                  </w:r>
                </w:p>
              </w:tc>
            </w:tr>
            <w:tr>
              <w:tc>
                <w:tcPr>
                  <w:tcW w:type="dxa" w:w="4000"/>
                  <w:tcBorders>
                    <w:top w:val="single" w:color="0D7A6E" w:sz="4"/>
                    <w:left w:val="single" w:color="0D7A6E" w:sz="4"/>
                    <w:bottom w:val="single" w:color="0D7A6E" w:sz="4"/>
                    <w:right w:val="single" w:color="0D7A6E" w:sz="4"/>
                  </w:tcBorders>
                  <w:shd w:fill="D1FAF5" w:val="clear"/>
                  <w:tcMar>
                    <w:top w:type="dxa" w:w="70"/>
                    <w:left w:type="dxa" w:w="120"/>
                    <w:bottom w:type="dxa" w:w="70"/>
                    <w:right w:type="dxa" w:w="120"/>
                  </w:tcMar>
                </w:tcPr>
                <w:p>
                  <w:pPr>
                    <w:spacing w:after="60" w:before="60"/>
                    <w:jc w:val="left"/>
                  </w:pPr>
                  <w:r>
                    <w:rPr>
                      <w:rFonts w:ascii="Calibri" w:cs="Calibri" w:eastAsia="Calibri" w:hAnsi="Calibri"/>
                      <w:sz w:val="20"/>
                      <w:szCs w:val="20"/>
                    </w:rPr>
                    <w:t xml:space="preserve">in addition</w:t>
                  </w:r>
                </w:p>
              </w:tc>
            </w:tr>
            <w:tr>
              <w:tc>
                <w:tcPr>
                  <w:tcW w:type="dxa" w:w="4000"/>
                  <w:tcBorders>
                    <w:top w:val="single" w:color="0D7A6E" w:sz="4"/>
                    <w:left w:val="single" w:color="0D7A6E" w:sz="4"/>
                    <w:bottom w:val="single" w:color="0D7A6E" w:sz="4"/>
                    <w:right w:val="single" w:color="0D7A6E" w:sz="4"/>
                  </w:tcBorders>
                  <w:shd w:fill="D1FAF5" w:val="clear"/>
                  <w:tcMar>
                    <w:top w:type="dxa" w:w="70"/>
                    <w:left w:type="dxa" w:w="120"/>
                    <w:bottom w:type="dxa" w:w="70"/>
                    <w:right w:type="dxa" w:w="120"/>
                  </w:tcMar>
                </w:tcPr>
                <w:p>
                  <w:pPr>
                    <w:spacing w:after="60" w:before="60"/>
                    <w:jc w:val="left"/>
                  </w:pPr>
                  <w:r>
                    <w:rPr>
                      <w:rFonts w:ascii="Calibri" w:cs="Calibri" w:eastAsia="Calibri" w:hAnsi="Calibri"/>
                      <w:sz w:val="20"/>
                      <w:szCs w:val="20"/>
                    </w:rPr>
                    <w:t xml:space="preserve">because</w:t>
                  </w:r>
                </w:p>
              </w:tc>
            </w:tr>
          </w:tbl>
          <w:p/>
        </w:tc>
        <w:tc>
          <w:tcPr>
            <w:tcW w:type="dxa" w:w="1200"/>
            <w:tcBorders>
              <w:top w:val="none"/>
              <w:left w:val="none"/>
              <w:bottom w:val="none"/>
              <w:right w:val="none"/>
            </w:tcBorders>
            <w:vAlign w:val="center"/>
          </w:tcPr>
          <w:p>
            <w:pPr>
              <w:spacing w:after="60" w:before="60"/>
              <w:jc w:val="left"/>
            </w:pPr>
            <w:r>
              <w:rPr>
                <w:rFonts w:ascii="Calibri" w:cs="Calibri" w:eastAsia="Calibri" w:hAnsi="Calibri"/>
                <w:b/>
                <w:bCs/>
                <w:color w:val="CBD5E1"/>
                <w:sz w:val="20"/>
                <w:szCs w:val="20"/>
              </w:rPr>
              <w:t xml:space="preserve">←→</w:t>
            </w:r>
          </w:p>
        </w:tc>
        <w:tc>
          <w:tcPr>
            <w:tcW w:type="dxa" w:w="4000"/>
            <w:tcBorders>
              <w:top w:val="none"/>
              <w:left w:val="none"/>
              <w:bottom w:val="none"/>
              <w:right w:val="none"/>
            </w:tcBorders>
          </w:tcPr>
          <w:tbl>
            <w:tblPr>
              <w:tblW w:type="dxa" w:w="4000"/>
              <w:tblBorders>
                <w:top w:val="none"/>
                <w:left w:val="none"/>
                <w:bottom w:val="none"/>
                <w:right w:val="none"/>
                <w:insideH w:val="single" w:color="auto" w:sz="4"/>
                <w:insideV w:val="single" w:color="auto" w:sz="4"/>
              </w:tblBorders>
            </w:tblPr>
            <w:tblGrid>
              <w:gridCol w:w="4000"/>
            </w:tblGrid>
            <w:tr>
              <w:tc>
                <w:tcPr>
                  <w:tcW w:type="dxa" w:w="4000"/>
                  <w:tcBorders>
                    <w:top w:val="single" w:color="D97706" w:sz="4"/>
                    <w:left w:val="single" w:color="D97706" w:sz="4"/>
                    <w:bottom w:val="single" w:color="D97706" w:sz="4"/>
                    <w:right w:val="single" w:color="D97706" w:sz="4"/>
                  </w:tcBorders>
                  <w:shd w:fill="FFFBEB" w:val="clear"/>
                  <w:tcMar>
                    <w:top w:type="dxa" w:w="70"/>
                    <w:left w:type="dxa" w:w="120"/>
                    <w:bottom w:type="dxa" w:w="70"/>
                    <w:right w:type="dxa" w:w="120"/>
                  </w:tcMar>
                </w:tcPr>
                <w:p>
                  <w:pPr>
                    <w:spacing w:after="60" w:before="60"/>
                    <w:jc w:val="left"/>
                  </w:pPr>
                  <w:r>
                    <w:rPr>
                      <w:rFonts w:ascii="Calibri" w:cs="Calibri" w:eastAsia="Calibri" w:hAnsi="Calibri"/>
                      <w:i/>
                      <w:iCs/>
                      <w:color w:val="1E3A5F"/>
                      <w:sz w:val="20"/>
                      <w:szCs w:val="20"/>
                    </w:rPr>
                    <w:t xml:space="preserve">פנייה — מה שאחריו חשוב</w:t>
                  </w:r>
                </w:p>
              </w:tc>
            </w:tr>
            <w:tr>
              <w:tc>
                <w:tcPr>
                  <w:tcW w:type="dxa" w:w="4000"/>
                  <w:tcBorders>
                    <w:top w:val="single" w:color="D97706" w:sz="4"/>
                    <w:left w:val="single" w:color="D97706" w:sz="4"/>
                    <w:bottom w:val="single" w:color="D97706" w:sz="4"/>
                    <w:right w:val="single" w:color="D97706" w:sz="4"/>
                  </w:tcBorders>
                  <w:shd w:fill="FFFBEB" w:val="clear"/>
                  <w:tcMar>
                    <w:top w:type="dxa" w:w="70"/>
                    <w:left w:type="dxa" w:w="120"/>
                    <w:bottom w:type="dxa" w:w="70"/>
                    <w:right w:type="dxa" w:w="120"/>
                  </w:tcMar>
                </w:tcPr>
                <w:p>
                  <w:pPr>
                    <w:spacing w:after="60" w:before="60"/>
                    <w:jc w:val="left"/>
                  </w:pPr>
                  <w:r>
                    <w:rPr>
                      <w:rFonts w:ascii="Calibri" w:cs="Calibri" w:eastAsia="Calibri" w:hAnsi="Calibri"/>
                      <w:i/>
                      <w:iCs/>
                      <w:color w:val="1E3A5F"/>
                      <w:sz w:val="20"/>
                      <w:szCs w:val="20"/>
                    </w:rPr>
                    <w:t xml:space="preserve">ציד — מה שלא נכון</w:t>
                  </w:r>
                </w:p>
              </w:tc>
            </w:tr>
            <w:tr>
              <w:tc>
                <w:tcPr>
                  <w:tcW w:type="dxa" w:w="4000"/>
                  <w:tcBorders>
                    <w:top w:val="single" w:color="D97706" w:sz="4"/>
                    <w:left w:val="single" w:color="D97706" w:sz="4"/>
                    <w:bottom w:val="single" w:color="D97706" w:sz="4"/>
                    <w:right w:val="single" w:color="D97706" w:sz="4"/>
                  </w:tcBorders>
                  <w:shd w:fill="FFFBEB" w:val="clear"/>
                  <w:tcMar>
                    <w:top w:type="dxa" w:w="70"/>
                    <w:left w:type="dxa" w:w="120"/>
                    <w:bottom w:type="dxa" w:w="70"/>
                    <w:right w:type="dxa" w:w="120"/>
                  </w:tcMar>
                </w:tcPr>
                <w:p>
                  <w:pPr>
                    <w:spacing w:after="60" w:before="60"/>
                    <w:jc w:val="left"/>
                  </w:pPr>
                  <w:r>
                    <w:rPr>
                      <w:rFonts w:ascii="Calibri" w:cs="Calibri" w:eastAsia="Calibri" w:hAnsi="Calibri"/>
                      <w:i/>
                      <w:iCs/>
                      <w:color w:val="1E3A5F"/>
                      <w:sz w:val="20"/>
                      <w:szCs w:val="20"/>
                    </w:rPr>
                    <w:t xml:space="preserve">הגבלה — תשובה אחת</w:t>
                  </w:r>
                </w:p>
              </w:tc>
            </w:tr>
            <w:tr>
              <w:tc>
                <w:tcPr>
                  <w:tcW w:type="dxa" w:w="4000"/>
                  <w:tcBorders>
                    <w:top w:val="single" w:color="D97706" w:sz="4"/>
                    <w:left w:val="single" w:color="D97706" w:sz="4"/>
                    <w:bottom w:val="single" w:color="D97706" w:sz="4"/>
                    <w:right w:val="single" w:color="D97706" w:sz="4"/>
                  </w:tcBorders>
                  <w:shd w:fill="FFFBEB" w:val="clear"/>
                  <w:tcMar>
                    <w:top w:type="dxa" w:w="70"/>
                    <w:left w:type="dxa" w:w="120"/>
                    <w:bottom w:type="dxa" w:w="70"/>
                    <w:right w:type="dxa" w:w="120"/>
                  </w:tcMar>
                </w:tcPr>
                <w:p>
                  <w:pPr>
                    <w:spacing w:after="60" w:before="60"/>
                    <w:jc w:val="left"/>
                  </w:pPr>
                  <w:r>
                    <w:rPr>
                      <w:rFonts w:ascii="Calibri" w:cs="Calibri" w:eastAsia="Calibri" w:hAnsi="Calibri"/>
                      <w:i/>
                      <w:iCs/>
                      <w:color w:val="1E3A5F"/>
                      <w:sz w:val="20"/>
                      <w:szCs w:val="20"/>
                    </w:rPr>
                    <w:t xml:space="preserve">תשובה שנייה מגיעה</w:t>
                  </w:r>
                </w:p>
              </w:tc>
            </w:tr>
            <w:tr>
              <w:tc>
                <w:tcPr>
                  <w:tcW w:type="dxa" w:w="4000"/>
                  <w:tcBorders>
                    <w:top w:val="single" w:color="D97706" w:sz="4"/>
                    <w:left w:val="single" w:color="D97706" w:sz="4"/>
                    <w:bottom w:val="single" w:color="D97706" w:sz="4"/>
                    <w:right w:val="single" w:color="D97706" w:sz="4"/>
                  </w:tcBorders>
                  <w:shd w:fill="FFFBEB" w:val="clear"/>
                  <w:tcMar>
                    <w:top w:type="dxa" w:w="70"/>
                    <w:left w:type="dxa" w:w="120"/>
                    <w:bottom w:type="dxa" w:w="70"/>
                    <w:right w:type="dxa" w:w="120"/>
                  </w:tcMar>
                </w:tcPr>
                <w:p>
                  <w:pPr>
                    <w:spacing w:after="60" w:before="60"/>
                    <w:jc w:val="left"/>
                  </w:pPr>
                  <w:r>
                    <w:rPr>
                      <w:rFonts w:ascii="Calibri" w:cs="Calibri" w:eastAsia="Calibri" w:hAnsi="Calibri"/>
                      <w:i/>
                      <w:iCs/>
                      <w:color w:val="1E3A5F"/>
                      <w:sz w:val="20"/>
                      <w:szCs w:val="20"/>
                    </w:rPr>
                    <w:t xml:space="preserve">סיבה</w:t>
                  </w:r>
                </w:p>
              </w:tc>
            </w:tr>
          </w:tbl>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חמש מילות הניווט הבסיסיות.</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0D7A6E"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רב-ברירה</w:t>
            </w:r>
          </w:p>
        </w:tc>
      </w:tr>
    </w:tbl>
    <w:p>
      <w:pPr>
        <w:spacing w:after="60" w:before="60"/>
        <w:jc w:val="left"/>
      </w:pPr>
      <w:r>
        <w:rPr>
          <w:rFonts w:ascii="Calibri" w:cs="Calibri" w:eastAsia="Calibri" w:hAnsi="Calibri"/>
          <w:b/>
          <w:bCs/>
          <w:color w:val="1E3A5F"/>
          <w:sz w:val="20"/>
          <w:szCs w:val="20"/>
        </w:rPr>
        <w:t xml:space="preserve">שאלה 2: </w:t>
      </w:r>
      <w:r>
        <w:rPr>
          <w:rFonts w:ascii="Calibri" w:cs="Calibri" w:eastAsia="Calibri" w:hAnsi="Calibri"/>
          <w:sz w:val="20"/>
          <w:szCs w:val="20"/>
        </w:rPr>
        <w:t xml:space="preserve">מה עושים כשרואים "however" בטקסט?</w:t>
      </w:r>
    </w:p>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  מתעלמים</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  עוצרים — מה שאחריו = הנקודה החשובה</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iii)  חוצים את המשפט שלפניו</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however = פנייה. עוצרים ומקשיבים למה שאחריו.</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EA580C"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נכון / לא נכון</w:t>
            </w:r>
          </w:p>
        </w:tc>
      </w:tr>
    </w:tbl>
    <w:p>
      <w:pPr>
        <w:spacing w:after="60" w:before="60"/>
        <w:jc w:val="left"/>
      </w:pPr>
      <w:r>
        <w:rPr>
          <w:rFonts w:ascii="Calibri" w:cs="Calibri" w:eastAsia="Calibri" w:hAnsi="Calibri"/>
          <w:b/>
          <w:bCs/>
          <w:color w:val="1E3A5F"/>
          <w:sz w:val="20"/>
          <w:szCs w:val="20"/>
        </w:rPr>
        <w:t xml:space="preserve">שאלה 3: </w:t>
      </w:r>
      <w:r>
        <w:rPr>
          <w:rFonts w:ascii="Calibri" w:cs="Calibri" w:eastAsia="Calibri" w:hAnsi="Calibri"/>
          <w:sz w:val="20"/>
          <w:szCs w:val="20"/>
        </w:rPr>
        <w:t xml:space="preserve">"30%" בטקסט = Eye Catcher אם "30%" מופיע גם בשאלה.</w:t>
      </w:r>
    </w:p>
    <w:tbl>
      <w:tblPr>
        <w:tblW w:type="dxa" w:w="9200"/>
        <w:tblBorders>
          <w:top w:val="none"/>
          <w:left w:val="none"/>
          <w:bottom w:val="none"/>
          <w:right w:val="none"/>
          <w:insideH w:val="single" w:color="auto" w:sz="4"/>
          <w:insideV w:val="single" w:color="auto" w:sz="4"/>
        </w:tblBorders>
      </w:tblPr>
      <w:tblGrid>
        <w:gridCol w:w="4400"/>
        <w:gridCol w:w="400"/>
        <w:gridCol w:w="4400"/>
      </w:tblGrid>
      <w:tr>
        <w:tc>
          <w:tcPr>
            <w:tcW w:type="dxa" w:w="4400"/>
            <w:tcBorders>
              <w:top w:val="none"/>
              <w:left w:val="none"/>
              <w:bottom w:val="none"/>
              <w:right w:val="none"/>
            </w:tcBorders>
            <w:shd w:fill="15803D" w:val="clear"/>
            <w:tcMar>
              <w:top w:type="dxa" w:w="80"/>
              <w:left w:type="dxa" w:w="140"/>
              <w:bottom w:type="dxa" w:w="80"/>
              <w:right w:type="dxa" w:w="140"/>
            </w:tcMar>
          </w:tcPr>
          <w:p>
            <w:pPr>
              <w:spacing w:after="60" w:before="60"/>
              <w:jc w:val="center"/>
            </w:pPr>
            <w:r>
              <w:rPr>
                <w:rFonts w:ascii="Calibri" w:cs="Calibri" w:eastAsia="Calibri" w:hAnsi="Calibri"/>
                <w:b/>
                <w:bCs/>
                <w:color w:val="FFFFFF"/>
                <w:sz w:val="20"/>
                <w:szCs w:val="20"/>
              </w:rPr>
              <w:t xml:space="preserve">✅ נכון</w:t>
            </w:r>
          </w:p>
        </w:tc>
        <w:tc>
          <w:tcPr>
            <w:tcW w:type="dxa" w:w="400"/>
            <w:tcBorders>
              <w:top w:val="none"/>
              <w:left w:val="none"/>
              <w:bottom w:val="none"/>
              <w:right w:val="none"/>
            </w:tcBorders>
          </w:tcPr>
          <w:p>
            <w:pPr>
              <w:spacing w:after="60" w:before="60"/>
              <w:jc w:val="left"/>
            </w:pPr>
            <w:r>
              <w:rPr>
                <w:rFonts w:ascii="Calibri" w:cs="Calibri" w:eastAsia="Calibri" w:hAnsi="Calibri"/>
                <w:sz w:val="20"/>
                <w:szCs w:val="20"/>
              </w:rPr>
              <w:t xml:space="preserve"/>
            </w:r>
          </w:p>
        </w:tc>
        <w:tc>
          <w:tcPr>
            <w:tcW w:type="dxa" w:w="4400"/>
            <w:tcBorders>
              <w:top w:val="none"/>
              <w:left w:val="none"/>
              <w:bottom w:val="none"/>
              <w:right w:val="none"/>
            </w:tcBorders>
            <w:shd w:fill="DC2626" w:val="clear"/>
            <w:tcMar>
              <w:top w:type="dxa" w:w="80"/>
              <w:left w:type="dxa" w:w="140"/>
              <w:bottom w:type="dxa" w:w="80"/>
              <w:right w:type="dxa" w:w="140"/>
            </w:tcMar>
          </w:tcPr>
          <w:p>
            <w:pPr>
              <w:spacing w:after="60" w:before="60"/>
              <w:jc w:val="center"/>
            </w:pPr>
            <w:r>
              <w:rPr>
                <w:rFonts w:ascii="Calibri" w:cs="Calibri" w:eastAsia="Calibri" w:hAnsi="Calibri"/>
                <w:b/>
                <w:bCs/>
                <w:color w:val="FFFFFF"/>
                <w:sz w:val="20"/>
                <w:szCs w:val="20"/>
              </w:rPr>
              <w:t xml:space="preserve">❌ לא נכון</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נכון! מספר בשאלה + מספר בטקסט = GPS.</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5803D" w:sz="4"/>
              <w:left w:val="single" w:color="15803D" w:sz="18"/>
              <w:bottom w:val="single" w:color="15803D" w:sz="4"/>
              <w:right w:val="none"/>
            </w:tcBorders>
            <w:shd w:fill="DCFCE7" w:val="clear"/>
            <w:tcMar>
              <w:top w:type="dxa" w:w="120"/>
              <w:left w:type="dxa" w:w="200"/>
              <w:bottom w:type="dxa" w:w="120"/>
              <w:right w:type="dxa" w:w="200"/>
            </w:tcMar>
          </w:tcPr>
          <w:p>
            <w:pPr>
              <w:spacing w:after="60" w:before="60"/>
              <w:jc w:val="center"/>
            </w:pPr>
            <w:r>
              <w:rPr>
                <w:rFonts w:ascii="Calibri" w:cs="Calibri" w:eastAsia="Calibri" w:hAnsi="Calibri"/>
                <w:b/>
                <w:bCs/>
                <w:color w:val="15803D"/>
                <w:sz w:val="20"/>
                <w:szCs w:val="20"/>
              </w:rPr>
              <w:t xml:space="preserve">✅ Round 1 הושלם! עובר ל-Round 2…</w:t>
            </w:r>
          </w:p>
        </w:tc>
      </w:tr>
    </w:tbl>
    <w:p>
      <w:r>
        <w:br w:type="page"/>
      </w:r>
    </w:p>
    <w:tbl>
      <w:tblPr>
        <w:tblW w:type="dxa" w:w="9200"/>
        <w:tblBorders>
          <w:top w:val="none"/>
          <w:left w:val="none"/>
          <w:bottom w:val="none"/>
          <w:right w:val="none"/>
          <w:insideH w:val="single" w:color="auto" w:sz="4"/>
          <w:insideV w:val="single" w:color="auto" w:sz="4"/>
        </w:tblBorders>
      </w:tblPr>
      <w:tblGrid>
        <w:gridCol w:w="2900"/>
        <w:gridCol w:w="2900"/>
        <w:gridCol w:w="2900"/>
      </w:tblGrid>
      <w:tr>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1 🌱</w:t>
            </w:r>
          </w:p>
        </w:tc>
        <w:tc>
          <w:tcPr>
            <w:tcW w:type="dxa" w:w="2900"/>
            <w:tcBorders>
              <w:top w:val="single" w:color="1E3A5F" w:sz="4"/>
              <w:left w:val="single" w:color="1E3A5F" w:sz="4"/>
              <w:bottom w:val="single" w:color="1E3A5F" w:sz="4"/>
              <w:right w:val="single" w:color="1E3A5F" w:sz="4"/>
            </w:tcBorders>
            <w:shd w:fill="1E3A5F" w:val="clear"/>
            <w:tcMar>
              <w:top w:type="dxa" w:w="80"/>
              <w:left w:type="dxa" w:w="80"/>
              <w:bottom w:type="dxa" w:w="80"/>
              <w:right w:type="dxa" w:w="80"/>
            </w:tcMar>
          </w:tcPr>
          <w:p>
            <w:pPr>
              <w:spacing w:after="60" w:before="60"/>
              <w:jc w:val="center"/>
            </w:pPr>
            <w:r>
              <w:rPr>
                <w:rFonts w:ascii="Calibri" w:cs="Calibri" w:eastAsia="Calibri" w:hAnsi="Calibri"/>
                <w:b/>
                <w:bCs/>
                <w:color w:val="FFFFFF"/>
                <w:sz w:val="20"/>
                <w:szCs w:val="20"/>
              </w:rPr>
              <w:t xml:space="preserve">Round 2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3 💎</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1E3A5F" w:val="clear"/>
            <w:tcMar>
              <w:top w:type="dxa" w:w="120"/>
              <w:left w:type="dxa" w:w="280"/>
              <w:bottom w:type="dxa" w:w="12"/>
              <w:right w:type="dxa" w:w="280"/>
            </w:tcMar>
          </w:tcPr>
          <w:p>
            <w:pPr>
              <w:spacing w:after="60" w:before="60"/>
              <w:jc w:val="left"/>
            </w:pPr>
            <w:r>
              <w:rPr>
                <w:rFonts w:ascii="Calibri" w:cs="Calibri" w:eastAsia="Calibri" w:hAnsi="Calibri"/>
                <w:b/>
                <w:bCs/>
                <w:color w:val="FFFFFF"/>
                <w:sz w:val="24"/>
                <w:szCs w:val="24"/>
              </w:rPr>
              <w:t xml:space="preserve">Round 2 🌟</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EA580C"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סימון</w:t>
            </w:r>
          </w:p>
        </w:tc>
      </w:tr>
    </w:tbl>
    <w:p>
      <w:pPr>
        <w:spacing w:after="60" w:before="60"/>
        <w:jc w:val="left"/>
      </w:pPr>
      <w:r>
        <w:rPr>
          <w:rFonts w:ascii="Calibri" w:cs="Calibri" w:eastAsia="Calibri" w:hAnsi="Calibri"/>
          <w:b/>
          <w:bCs/>
          <w:color w:val="7C3AED"/>
          <w:sz w:val="20"/>
          <w:szCs w:val="20"/>
        </w:rPr>
        <w:t xml:space="preserve">📖 קרא את הטקסט:</w:t>
      </w: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80" w:before="80"/>
            </w:pPr>
            <w:r>
              <w:rPr>
                <w:rFonts w:ascii="Calibri" w:cs="Calibri" w:eastAsia="Calibri" w:hAnsi="Calibri"/>
                <w:i/>
                <w:iCs/>
                <w:color w:val="1E3A5F"/>
                <w:sz w:val="19"/>
                <w:szCs w:val="19"/>
              </w:rPr>
              <w:t xml:space="preserve">I Every year, forests around the world are destroyed by fire, farming, and pollution. However, there is good news. In 2019, scientists started a project to plant one billion trees in Africa by 2030.
II The project is led by Dr. Amara Diallo. "We do not just plant trees," says Dr. Diallo. "We teach local people how to care for them." According to Dr. Diallo, most trees die because nobody looks after them. When local people are involved, 85% of trees survive.
III The results are already visible. In Ethiopia, the number of birds increased by 60%. In addition, in Kenya, rivers that were dry for 20 years began to flow again.</w:t>
            </w:r>
          </w:p>
        </w:tc>
      </w:tr>
    </w:tbl>
    <w:p>
      <w:pPr>
        <w:spacing w:after="60" w:before="60"/>
        <w:jc w:val="left"/>
      </w:pPr>
      <w:r>
        <w:rPr>
          <w:rFonts w:ascii="Calibri" w:cs="Calibri" w:eastAsia="Calibri" w:hAnsi="Calibri"/>
          <w:b/>
          <w:bCs/>
          <w:color w:val="1E3A5F"/>
          <w:sz w:val="20"/>
          <w:szCs w:val="20"/>
        </w:rPr>
        <w:t xml:space="preserve">שאלה 1: </w:t>
      </w:r>
      <w:r>
        <w:rPr>
          <w:rFonts w:ascii="Calibri" w:cs="Calibri" w:eastAsia="Calibri" w:hAnsi="Calibri"/>
          <w:sz w:val="20"/>
          <w:szCs w:val="20"/>
        </w:rPr>
        <w:t xml:space="preserve">עגל כל Eye Catcher בטקסט (however, NOT, most, in addition, מספרים, שמות):</w:t>
      </w:r>
    </w:p>
    <w:p>
      <w:pPr>
        <w:spacing w:after="60" w:before="60"/>
        <w:jc w:val="left"/>
      </w:pPr>
      <w:r>
        <w:rPr>
          <w:rFonts w:ascii="Calibri" w:cs="Calibri" w:eastAsia="Calibri" w:hAnsi="Calibri"/>
          <w:b/>
          <w:bCs/>
          <w:color w:val="EA580C"/>
          <w:sz w:val="20"/>
          <w:szCs w:val="20"/>
        </w:rPr>
        <w:t xml:space="preserve">סמן בטקסט / ברשימה (עגל / ✗ / סמן):</w:t>
      </w:r>
    </w:p>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עגל: "However" (פנייה), "one billion" / "200 million" / "15" / "85%" / "60%" (GPS), "Dr. Amara Diallo" (כתובת), "most trees" (הגבלה), "In addition" (תשובה שנייה).</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0D7A6E"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רב-ברירה</w:t>
            </w:r>
          </w:p>
        </w:tc>
      </w:tr>
    </w:tbl>
    <w:p>
      <w:pPr>
        <w:spacing w:after="60" w:before="60"/>
        <w:jc w:val="left"/>
      </w:pPr>
      <w:r>
        <w:rPr>
          <w:rFonts w:ascii="Calibri" w:cs="Calibri" w:eastAsia="Calibri" w:hAnsi="Calibri"/>
          <w:b/>
          <w:bCs/>
          <w:color w:val="1E3A5F"/>
          <w:sz w:val="20"/>
          <w:szCs w:val="20"/>
        </w:rPr>
        <w:t xml:space="preserve">שאלה 2: </w:t>
      </w:r>
      <w:r>
        <w:rPr>
          <w:rFonts w:ascii="Calibri" w:cs="Calibri" w:eastAsia="Calibri" w:hAnsi="Calibri"/>
          <w:sz w:val="20"/>
          <w:szCs w:val="20"/>
        </w:rPr>
        <w:t xml:space="preserve">"In addition, in Kenya, rivers began to flow again." — מה המשמעות?</w:t>
      </w:r>
    </w:p>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  זה הסיכום</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  תשובה שנייה מגיעה</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iii)  פנייה בסיפור</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"In addition" = עוד תשובה / עוד מידע. בשאלת TWO answers — כאן התשובה השנייה.</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5803D"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השלמה</w:t>
            </w:r>
          </w:p>
        </w:tc>
      </w:tr>
    </w:tbl>
    <w:p>
      <w:pPr>
        <w:spacing w:after="60" w:before="60"/>
        <w:jc w:val="left"/>
      </w:pPr>
      <w:r>
        <w:rPr>
          <w:rFonts w:ascii="Calibri" w:cs="Calibri" w:eastAsia="Calibri" w:hAnsi="Calibri"/>
          <w:b/>
          <w:bCs/>
          <w:color w:val="1E3A5F"/>
          <w:sz w:val="20"/>
          <w:szCs w:val="20"/>
        </w:rPr>
        <w:t xml:space="preserve">שאלה 3: </w:t>
      </w:r>
      <w:r>
        <w:rPr>
          <w:rFonts w:ascii="Calibri" w:cs="Calibri" w:eastAsia="Calibri" w:hAnsi="Calibri"/>
          <w:sz w:val="20"/>
          <w:szCs w:val="20"/>
        </w:rPr>
        <w:t xml:space="preserve">השלם:
however = ___________
not = ___________
in addition = ___________</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פנייה / ציד = מה לא נכון / תשובה שנייה מגיעה.</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5803D" w:sz="4"/>
              <w:left w:val="single" w:color="15803D" w:sz="18"/>
              <w:bottom w:val="single" w:color="15803D" w:sz="4"/>
              <w:right w:val="none"/>
            </w:tcBorders>
            <w:shd w:fill="DCFCE7" w:val="clear"/>
            <w:tcMar>
              <w:top w:type="dxa" w:w="120"/>
              <w:left w:type="dxa" w:w="200"/>
              <w:bottom w:type="dxa" w:w="120"/>
              <w:right w:type="dxa" w:w="200"/>
            </w:tcMar>
          </w:tcPr>
          <w:p>
            <w:pPr>
              <w:spacing w:after="60" w:before="60"/>
              <w:jc w:val="center"/>
            </w:pPr>
            <w:r>
              <w:rPr>
                <w:rFonts w:ascii="Calibri" w:cs="Calibri" w:eastAsia="Calibri" w:hAnsi="Calibri"/>
                <w:b/>
                <w:bCs/>
                <w:color w:val="15803D"/>
                <w:sz w:val="20"/>
                <w:szCs w:val="20"/>
              </w:rPr>
              <w:t xml:space="preserve">✅ Round 2 הושלם! עובר ל-Round 3…</w:t>
            </w:r>
          </w:p>
        </w:tc>
      </w:tr>
    </w:tbl>
    <w:p>
      <w:r>
        <w:br w:type="page"/>
      </w:r>
    </w:p>
    <w:tbl>
      <w:tblPr>
        <w:tblW w:type="dxa" w:w="9200"/>
        <w:tblBorders>
          <w:top w:val="none"/>
          <w:left w:val="none"/>
          <w:bottom w:val="none"/>
          <w:right w:val="none"/>
          <w:insideH w:val="single" w:color="auto" w:sz="4"/>
          <w:insideV w:val="single" w:color="auto" w:sz="4"/>
        </w:tblBorders>
      </w:tblPr>
      <w:tblGrid>
        <w:gridCol w:w="2900"/>
        <w:gridCol w:w="2900"/>
        <w:gridCol w:w="2900"/>
      </w:tblGrid>
      <w:tr>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1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2 🌟</w:t>
            </w:r>
          </w:p>
        </w:tc>
        <w:tc>
          <w:tcPr>
            <w:tcW w:type="dxa" w:w="2900"/>
            <w:tcBorders>
              <w:top w:val="single" w:color="1E3A5F" w:sz="4"/>
              <w:left w:val="single" w:color="1E3A5F" w:sz="4"/>
              <w:bottom w:val="single" w:color="1E3A5F" w:sz="4"/>
              <w:right w:val="single" w:color="1E3A5F" w:sz="4"/>
            </w:tcBorders>
            <w:shd w:fill="1E3A5F" w:val="clear"/>
            <w:tcMar>
              <w:top w:type="dxa" w:w="80"/>
              <w:left w:type="dxa" w:w="80"/>
              <w:bottom w:type="dxa" w:w="80"/>
              <w:right w:type="dxa" w:w="80"/>
            </w:tcMar>
          </w:tcPr>
          <w:p>
            <w:pPr>
              <w:spacing w:after="60" w:before="60"/>
              <w:jc w:val="center"/>
            </w:pPr>
            <w:r>
              <w:rPr>
                <w:rFonts w:ascii="Calibri" w:cs="Calibri" w:eastAsia="Calibri" w:hAnsi="Calibri"/>
                <w:b/>
                <w:bCs/>
                <w:color w:val="FFFFFF"/>
                <w:sz w:val="20"/>
                <w:szCs w:val="20"/>
              </w:rPr>
              <w:t xml:space="preserve">Round 3 💎</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7C3AED" w:val="clear"/>
            <w:tcMar>
              <w:top w:type="dxa" w:w="120"/>
              <w:left w:type="dxa" w:w="280"/>
              <w:bottom w:type="dxa" w:w="12"/>
              <w:right w:type="dxa" w:w="280"/>
            </w:tcMar>
          </w:tcPr>
          <w:p>
            <w:pPr>
              <w:spacing w:after="60" w:before="60"/>
              <w:jc w:val="left"/>
            </w:pPr>
            <w:r>
              <w:rPr>
                <w:rFonts w:ascii="Calibri" w:cs="Calibri" w:eastAsia="Calibri" w:hAnsi="Calibri"/>
                <w:b/>
                <w:bCs/>
                <w:color w:val="FFFFFF"/>
                <w:sz w:val="24"/>
                <w:szCs w:val="24"/>
              </w:rPr>
              <w:t xml:space="preserve">Round 3 💎</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EA580C"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סימון</w:t>
            </w:r>
          </w:p>
        </w:tc>
      </w:tr>
    </w:tbl>
    <w:p>
      <w:pPr>
        <w:spacing w:after="60" w:before="60"/>
        <w:jc w:val="left"/>
      </w:pPr>
      <w:r>
        <w:rPr>
          <w:rFonts w:ascii="Calibri" w:cs="Calibri" w:eastAsia="Calibri" w:hAnsi="Calibri"/>
          <w:b/>
          <w:bCs/>
          <w:color w:val="7C3AED"/>
          <w:sz w:val="20"/>
          <w:szCs w:val="20"/>
        </w:rPr>
        <w:t xml:space="preserve">📖 קרא את הטקסט:</w:t>
      </w: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80" w:before="80"/>
            </w:pPr>
            <w:r>
              <w:rPr>
                <w:rFonts w:ascii="Calibri" w:cs="Calibri" w:eastAsia="Calibri" w:hAnsi="Calibri"/>
                <w:i/>
                <w:iCs/>
                <w:color w:val="1E3A5F"/>
                <w:sz w:val="19"/>
                <w:szCs w:val="19"/>
              </w:rPr>
              <w:t xml:space="preserve">I Learning to swim as an adult is more common than many people think. According to a recent survey, over 30% of adults in large cities cannot swim. Many of them feel embarrassed and never try to learn. However, experts say it is never too late.
II One study found that adults who learned to swim later in life often became stronger swimmers. "Adults understand what the teacher explains and can correct their mistakes more quickly," says Dr. Anna Klein.
III Adult swimming classes are now available in most cities. According to instructors, adults who practice regularly usually make good progress in less than two months.</w:t>
            </w:r>
          </w:p>
        </w:tc>
      </w:tr>
    </w:tbl>
    <w:p>
      <w:pPr>
        <w:spacing w:after="60" w:before="60"/>
        <w:jc w:val="left"/>
      </w:pPr>
      <w:r>
        <w:rPr>
          <w:rFonts w:ascii="Calibri" w:cs="Calibri" w:eastAsia="Calibri" w:hAnsi="Calibri"/>
          <w:b/>
          <w:bCs/>
          <w:color w:val="1E3A5F"/>
          <w:sz w:val="20"/>
          <w:szCs w:val="20"/>
        </w:rPr>
        <w:t xml:space="preserve">שאלה 1: </w:t>
      </w:r>
      <w:r>
        <w:rPr>
          <w:rFonts w:ascii="Calibri" w:cs="Calibri" w:eastAsia="Calibri" w:hAnsi="Calibri"/>
          <w:sz w:val="20"/>
          <w:szCs w:val="20"/>
        </w:rPr>
        <w:t xml:space="preserve">סמן: (H)=however (N)=NOT (M)=most (P)=מספר (S)=שם</w:t>
      </w:r>
    </w:p>
    <w:p>
      <w:pPr>
        <w:spacing w:after="60" w:before="60"/>
        <w:jc w:val="left"/>
      </w:pPr>
      <w:r>
        <w:rPr>
          <w:rFonts w:ascii="Calibri" w:cs="Calibri" w:eastAsia="Calibri" w:hAnsi="Calibri"/>
          <w:b/>
          <w:bCs/>
          <w:color w:val="EA580C"/>
          <w:sz w:val="20"/>
          <w:szCs w:val="20"/>
        </w:rPr>
        <w:t xml:space="preserve">סמן בטקסט / ברשימה (עגל / ✗ / סמן):</w:t>
      </w:r>
    </w:p>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H: "However, experts say…" M: "most cities" P: "30%" "two months" S: "Dr. Anna Klein"</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E3A5F"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כתיבה חופשית</w:t>
            </w:r>
          </w:p>
        </w:tc>
      </w:tr>
    </w:tbl>
    <w:p>
      <w:pPr>
        <w:spacing w:after="60" w:before="60"/>
        <w:jc w:val="left"/>
      </w:pPr>
      <w:r>
        <w:rPr>
          <w:rFonts w:ascii="Calibri" w:cs="Calibri" w:eastAsia="Calibri" w:hAnsi="Calibri"/>
          <w:b/>
          <w:bCs/>
          <w:color w:val="1E3A5F"/>
          <w:sz w:val="20"/>
          <w:szCs w:val="20"/>
        </w:rPr>
        <w:t xml:space="preserve">שאלה 2: </w:t>
      </w:r>
      <w:r>
        <w:rPr>
          <w:rFonts w:ascii="Calibri" w:cs="Calibri" w:eastAsia="Calibri" w:hAnsi="Calibri"/>
          <w:sz w:val="20"/>
          <w:szCs w:val="20"/>
        </w:rPr>
        <w:t xml:space="preserve">בטקסט מופיע: "Only ten rivers are responsible for most of the plastic." — כמה Eye Catchers יש כאן? רשום כל אחד.</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שניים: "Only" (הגבלה = תשובה ספציפית) ו-"most" (הגבלה = תשובה ספציפית). אם "ten" בשאלה = גם GPS.</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E3A5F"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כתיבה חופשית</w:t>
            </w:r>
          </w:p>
        </w:tc>
      </w:tr>
    </w:tbl>
    <w:p>
      <w:pPr>
        <w:spacing w:after="60" w:before="60"/>
        <w:jc w:val="left"/>
      </w:pPr>
      <w:r>
        <w:rPr>
          <w:rFonts w:ascii="Calibri" w:cs="Calibri" w:eastAsia="Calibri" w:hAnsi="Calibri"/>
          <w:b/>
          <w:bCs/>
          <w:color w:val="1E3A5F"/>
          <w:sz w:val="20"/>
          <w:szCs w:val="20"/>
        </w:rPr>
        <w:t xml:space="preserve">שאלה 3: </w:t>
      </w:r>
      <w:r>
        <w:rPr>
          <w:rFonts w:ascii="Calibri" w:cs="Calibri" w:eastAsia="Calibri" w:hAnsi="Calibri"/>
          <w:sz w:val="20"/>
          <w:szCs w:val="20"/>
        </w:rPr>
        <w:t xml:space="preserve">הסבר: למה Eye Catchers עוזרים לתלמיד חלש?</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הם "מדברים אליו" ישירות — מספרים, שמות, however. קל לזהות גם בלי להבין הכל. חוסכים זמן חיפוש.</w:t>
            </w:r>
          </w:p>
        </w:tc>
      </w:tr>
    </w:tbl>
    <w:p>
      <w:pPr>
        <w:spacing w:after="50" w:before="50"/>
      </w:pPr>
    </w:p>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EA580C" w:val="clear"/>
            <w:tcMar>
              <w:top w:type="dxa" w:w="240"/>
              <w:left w:type="dxa" w:w="400"/>
              <w:bottom w:type="dxa" w:w="240"/>
              <w:right w:type="dxa" w:w="400"/>
            </w:tcMar>
          </w:tcPr>
          <w:p>
            <w:pPr>
              <w:spacing w:after="60" w:before="60"/>
              <w:jc w:val="center"/>
            </w:pPr>
            <w:r>
              <w:rPr>
                <w:rFonts w:ascii="Segoe UI Emoji" w:cs="Segoe UI Emoji" w:eastAsia="Segoe UI Emoji" w:hAnsi="Segoe UI Emoji"/>
                <w:sz w:val="56"/>
                <w:szCs w:val="56"/>
              </w:rPr>
              <w:t xml:space="preserve">🎉</w:t>
            </w:r>
          </w:p>
          <w:p>
            <w:pPr>
              <w:spacing w:after="60" w:before="60"/>
              <w:jc w:val="center"/>
            </w:pPr>
            <w:r>
              <w:rPr>
                <w:rFonts w:ascii="Calibri" w:cs="Calibri" w:eastAsia="Calibri" w:hAnsi="Calibri"/>
                <w:b/>
                <w:bCs/>
                <w:color w:val="FFFFFF"/>
                <w:sz w:val="36"/>
                <w:szCs w:val="36"/>
              </w:rPr>
              <w:t xml:space="preserve">סיימת!</w:t>
            </w:r>
          </w:p>
          <w:p>
            <w:pPr>
              <w:spacing w:after="50" w:before="50"/>
            </w:pPr>
          </w:p>
          <w:p>
            <w:pPr>
              <w:spacing w:after="60" w:before="60"/>
              <w:jc w:val="center"/>
            </w:pPr>
            <w:r>
              <w:rPr>
                <w:rFonts w:ascii="Calibri" w:cs="Calibri" w:eastAsia="Calibri" w:hAnsi="Calibri"/>
                <w:b/>
                <w:bCs/>
                <w:color w:val="FFFFFF"/>
                <w:sz w:val="20"/>
                <w:szCs w:val="20"/>
              </w:rPr>
              <w:t xml:space="preserve">שיעור 14 — מילות ניווט</w:t>
            </w:r>
          </w:p>
          <w:p>
            <w:pPr>
              <w:spacing w:after="60" w:before="60"/>
              <w:jc w:val="center"/>
            </w:pPr>
            <w:r>
              <w:rPr>
                <w:rFonts w:ascii="Calibri" w:cs="Calibri" w:eastAsia="Calibri" w:hAnsi="Calibri"/>
                <w:color w:val="D1FAF5"/>
                <w:sz w:val="18"/>
                <w:szCs w:val="18"/>
              </w:rPr>
              <w:t xml:space="preserve">Round 3 💎 הושלם. שיעור זה שלך!</w:t>
            </w:r>
          </w:p>
          <w:p>
            <w:pPr>
              <w:spacing w:after="50" w:before="50"/>
            </w:pPr>
          </w:p>
          <w:p>
            <w:pPr>
              <w:spacing w:after="60" w:before="60"/>
              <w:jc w:val="center"/>
            </w:pPr>
            <w:r>
              <w:rPr>
                <w:rFonts w:ascii="Calibri" w:cs="Calibri" w:eastAsia="Calibri" w:hAnsi="Calibri"/>
                <w:b/>
                <w:bCs/>
                <w:color w:val="D1FAF5"/>
                <w:sz w:val="20"/>
                <w:szCs w:val="20"/>
              </w:rPr>
              <w:t xml:space="preserve">✅ Round 1  ✅ Round 2  ✅ Round 3</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60" w:before="60"/>
              <w:jc w:val="left"/>
            </w:pPr>
            <w:r>
              <w:rPr>
                <w:rFonts w:ascii="Calibri" w:cs="Calibri" w:eastAsia="Calibri" w:hAnsi="Calibri"/>
                <w:b/>
                <w:bCs/>
                <w:color w:val="1E3A5F"/>
                <w:sz w:val="20"/>
                <w:szCs w:val="20"/>
              </w:rPr>
              <w:t xml:space="preserve">🔁 כדאי לחזור אם:</w:t>
            </w:r>
          </w:p>
          <w:p>
            <w:pPr>
              <w:spacing w:after="60" w:before="60"/>
              <w:jc w:val="left"/>
            </w:pPr>
            <w:r>
              <w:rPr>
                <w:rFonts w:ascii="Calibri" w:cs="Calibri" w:eastAsia="Calibri" w:hAnsi="Calibri"/>
                <w:sz w:val="20"/>
                <w:szCs w:val="20"/>
              </w:rPr>
              <w:t xml:space="preserve">• טעית ב-2+ שאלות ב-Round 3 ← חזור לשיעור ← עשה שוב את Round 3</w:t>
            </w:r>
          </w:p>
          <w:p>
            <w:pPr>
              <w:spacing w:after="60" w:before="60"/>
              <w:jc w:val="left"/>
            </w:pPr>
            <w:r>
              <w:rPr>
                <w:rFonts w:ascii="Calibri" w:cs="Calibri" w:eastAsia="Calibri" w:hAnsi="Calibri"/>
                <w:sz w:val="20"/>
                <w:szCs w:val="20"/>
              </w:rPr>
              <w:t xml:space="preserve">• לא הבנת מדוע תשובה שגויה ← פתח lesson14_module_c.docx ← חפש THE TOOL</w:t>
            </w:r>
          </w:p>
          <w:p>
            <w:pPr>
              <w:spacing w:after="60" w:before="60"/>
              <w:jc w:val="left"/>
            </w:pPr>
            <w:r>
              <w:rPr>
                <w:rFonts w:ascii="Calibri" w:cs="Calibri" w:eastAsia="Calibri" w:hAnsi="Calibri"/>
                <w:b/>
                <w:bCs/>
                <w:color w:val="0D7A6E"/>
                <w:sz w:val="20"/>
                <w:szCs w:val="20"/>
              </w:rPr>
              <w:t xml:space="preserve">📖 לחזרה: lesson14_module_c.docx</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2026-09-06T06:50:41.552Z</dcterms:created>
  <dcterms:modified xsi:type="dcterms:W3CDTF">2026-09-06T06:50:41.552Z</dcterms:modified>
</cp:coreProperties>
</file>

<file path=docProps/custom.xml><?xml version="1.0" encoding="utf-8"?>
<Properties xmlns="http://schemas.openxmlformats.org/officeDocument/2006/custom-properties" xmlns:vt="http://schemas.openxmlformats.org/officeDocument/2006/docPropsVTypes"/>
</file>