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YancoRead Editor Demo</w:t>
      </w:r>
    </w:p>
    <w:p>
      <w:r>
        <w:t>This document exists to exercise the new Word-style editor. You can change fonts, sizes, colours, alignment, lists and more, then Save back to .docx.</w:t>
      </w:r>
    </w:p>
    <w:p>
      <w:pPr>
        <w:pStyle w:val="Heading2"/>
      </w:pPr>
      <w:r>
        <w:t>Features</w:t>
      </w:r>
    </w:p>
    <w:p>
      <w:r>
        <w:t xml:space="preserve">Bold, italic and underline all work. </w:t>
      </w:r>
      <w:r>
        <w:rPr>
          <w:b/>
        </w:rPr>
        <w:t>This part is bold.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r>
        <w:t>A short closing paragraph to edit.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