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 Sim World (TSW)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38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tblGridChange w:id="0">
          <w:tblGrid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after="60" w:line="1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Interact (E)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PZB Ack.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PZB Release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PZB Override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AFB Switch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Warning</w:t>
              <w:br w:type="textWrapping"/>
              <w:t xml:space="preserve">Device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Signaling</w:t>
              <w:br w:type="textWrapping"/>
              <w:t xml:space="preserve">System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Master Switch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Handbrake</w:t>
              <w:br w:type="textWrapping"/>
              <w:t xml:space="preserve">Toggle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 Train</w:t>
            </w:r>
          </w:p>
        </w:tc>
      </w:tr>
      <w:tr>
        <w:trPr>
          <w:trHeight w:val="440" w:hRule="atLeast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Cab View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External View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Floating View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Free Cam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HUD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2D Map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Cab Light</w:t>
              <w:br w:type="textWrapping"/>
              <w:t xml:space="preserve">Increase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Cab Light</w:t>
              <w:br w:type="textWrapping"/>
              <w:t xml:space="preserve">Decrease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after="60" w:line="1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after="60" w:line="1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36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