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71）；8 列：样本 ID / 样本源ID / 数据来源（系统 / 手动登记 / 示例）/ 采集日期 / 存储位置 / 质控结论（合格 / 不合格 / 未知）/ 组学覆盖（基因组 / 转录组 / 蛋白组 / 代谢组）/ 知情同意（是 / 否 / 未知）。已去掉性别年龄、疾病、分期、资料列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ID、样本源ID、队列例号、所属队列、疾病诊断、采集物、采集时间、存放条件；新增「存放位置」与「数据来源」字段，数据来源固定为「手动登记」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上下结构双视图切换；边数恒等于节点数 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