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bidi/>
      </w:pPr>
      <w:r>
        <w:rPr>
          <w:rtl/>
          <w:lang w:bidi="ar-SA"/>
        </w:rPr>
        <w:t xml:space="preserve">إجراءات اعتماد العقود</w:t>
      </w:r>
    </w:p>
    <w:p>
      <w:pPr>
        <w:bidi/>
      </w:pPr>
      <w:r>
        <w:rPr>
          <w:b/>
          <w:bCs/>
          <w:rtl/>
          <w:lang w:bidi="ar-SA"/>
        </w:rPr>
        <w:t xml:space="preserve">شركة أكمي مينا للتكنولوجيا — الشؤون القانونية</w:t>
      </w:r>
    </w:p>
    <w:p>
      <w:pPr>
        <w:bidi/>
      </w:pPr>
      <w:r>
        <w:rPr>
          <w:rtl/>
          <w:lang w:bidi="ar-SA"/>
        </w:rPr>
        <w:t xml:space="preserve">مالك الإجراء: الإدارة القانونية · تاريخ السريان: 1 يناير 2026 · الإصدار 2.2</w:t>
      </w:r>
    </w:p>
    <w:p>
      <w:pPr>
        <w:bidi/>
      </w:pPr>
      <w:r>
        <w:rPr>
          <w:rtl/>
          <w:lang w:bidi="ar-SA"/>
        </w:rPr>
        <w:t xml:space="preserve">التصنيف: للإدارة فقط.</w:t>
      </w:r>
    </w:p>
    <w:p>
      <w:pPr>
        <w:pStyle w:val="Heading2"/>
        <w:bidi/>
      </w:pPr>
      <w:r>
        <w:rPr>
          <w:rtl/>
          <w:lang w:bidi="ar-SA"/>
        </w:rPr>
        <w:t xml:space="preserve">1. الغرض</w:t>
      </w:r>
    </w:p>
    <w:p>
      <w:pPr>
        <w:bidi/>
      </w:pPr>
      <w:r>
        <w:rPr>
          <w:rtl/>
          <w:lang w:bidi="ar-SA"/>
        </w:rPr>
        <w:t xml:space="preserve">يحدد هذا الإجراء من يملك صلاحية اعتماد العقود والتوقيع عليها باسم الشركة.</w:t>
      </w:r>
    </w:p>
    <w:p>
      <w:pPr>
        <w:pStyle w:val="Heading2"/>
        <w:bidi/>
      </w:pPr>
      <w:r>
        <w:rPr>
          <w:rtl/>
          <w:lang w:bidi="ar-SA"/>
        </w:rPr>
        <w:t xml:space="preserve">2. صلاحيات الاعتماد</w:t>
      </w:r>
    </w:p>
    <w:tbl>
      <w:tblPr>
        <w:bidiVisual/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7E6E6"/>
          </w:tcPr>
          <w:p>
            <w:pPr>
              <w:bidi/>
            </w:pPr>
            <w:r>
              <w:rPr>
                <w:b/>
                <w:bCs/>
                <w:rtl/>
                <w:lang w:bidi="ar-SA"/>
              </w:rPr>
              <w:t xml:space="preserve">قيمة العقد</w:t>
            </w:r>
          </w:p>
        </w:tc>
        <w:tc>
          <w:tcPr>
            <w:tcW w:w="4500" w:type="dxa"/>
            <w:shd w:val="clear" w:color="auto" w:fill="E7E6E6"/>
          </w:tcPr>
          <w:p>
            <w:pPr>
              <w:bidi/>
            </w:pPr>
            <w:r>
              <w:rPr>
                <w:b/>
                <w:bCs/>
                <w:rtl/>
                <w:lang w:bidi="ar-SA"/>
              </w:rPr>
              <w:t xml:space="preserve">جهة الاعتماد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حتى 10,000 دولار أمريكي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رئيس القسم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من 10,000 إلى 100,000 دولار أمريكي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المراجعة القانونية والمدير المالي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أكثر من 100,000 دولار أمريكي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المراجعة القانونية والمدير التنفيذي</w:t>
            </w:r>
          </w:p>
        </w:tc>
      </w:tr>
    </w:tbl>
    <w:p/>
    <w:p>
      <w:pPr>
        <w:pStyle w:val="Heading2"/>
        <w:bidi/>
      </w:pPr>
      <w:r>
        <w:rPr>
          <w:rtl/>
          <w:lang w:bidi="ar-SA"/>
        </w:rPr>
        <w:t xml:space="preserve">3. مدة المراجعة</w:t>
      </w:r>
    </w:p>
    <w:p>
      <w:pPr>
        <w:bidi/>
      </w:pPr>
      <w:r>
        <w:rPr>
          <w:rtl/>
          <w:lang w:bidi="ar-SA"/>
        </w:rPr>
        <w:t xml:space="preserve">تراجع الإدارة القانونية العقود خلال 5 أيام عمل من استلام المسودة النهائية.</w:t>
      </w:r>
    </w:p>
    <w:p>
      <w:pPr>
        <w:pStyle w:val="Heading2"/>
        <w:bidi/>
      </w:pPr>
      <w:r>
        <w:rPr>
          <w:rtl/>
          <w:lang w:bidi="ar-SA"/>
        </w:rPr>
        <w:t xml:space="preserve">4. اتفاقيات السرية</w:t>
      </w:r>
    </w:p>
    <w:p>
      <w:pPr>
        <w:bidi/>
      </w:pPr>
      <w:r>
        <w:rPr>
          <w:rtl/>
          <w:lang w:bidi="ar-SA"/>
        </w:rPr>
        <w:t xml:space="preserve">تُصدر الإدارة القانونية اتفاقية السرية القياسية خلال يومي عمل من الطلب.</w:t>
      </w:r>
    </w:p>
    <w:p>
      <w:pPr>
        <w:pStyle w:val="Heading2"/>
        <w:bidi/>
      </w:pPr>
      <w:r>
        <w:rPr>
          <w:rtl/>
          <w:lang w:bidi="ar-SA"/>
        </w:rPr>
        <w:t xml:space="preserve">5. التوقيع</w:t>
      </w:r>
    </w:p>
    <w:p>
      <w:pPr>
        <w:bidi/>
      </w:pPr>
      <w:r>
        <w:rPr>
          <w:rtl/>
          <w:lang w:bidi="ar-SA"/>
        </w:rPr>
        <w:t xml:space="preserve">لا يجوز لأي موظف التوقيع على عقد قبل استكمال الاعتماد المطلوب.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lang w:val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إجراءات اعتماد العقود</dc:title>
  <dc:creator>Acme MENA Technology (synthetic demo data)</dc:creator>
  <dcterms:created xsi:type="dcterms:W3CDTF">2026-01-01T00:00:00Z</dcterms:created>
</cp:coreProperties>
</file>