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0A98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  <w:r w:rsidRPr="004B3EAB">
        <w:rPr>
          <w:rFonts w:ascii="Courier New" w:hAnsi="Courier New" w:cs="Courier New"/>
        </w:rPr>
        <w:t>Inicio de actividades ante el Servicio de Impuestos Internos</w:t>
      </w:r>
    </w:p>
    <w:p w14:paraId="365132E0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</w:p>
    <w:p w14:paraId="6419840E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  <w:r w:rsidRPr="004B3EAB">
        <w:rPr>
          <w:rFonts w:ascii="Courier New" w:hAnsi="Courier New" w:cs="Courier New"/>
        </w:rPr>
        <w:t>El inicio de actividades es el trámite mediante el cual una empresa informa que comenzará a operar económicamente.</w:t>
      </w:r>
    </w:p>
    <w:p w14:paraId="41EBEE45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  <w:r w:rsidRPr="004B3EAB">
        <w:rPr>
          <w:rFonts w:ascii="Courier New" w:hAnsi="Courier New" w:cs="Courier New"/>
        </w:rPr>
        <w:t>Este paso es obligatorio para todas las empresas, независимо de su tipo o forma de constitución.</w:t>
      </w:r>
    </w:p>
    <w:p w14:paraId="13209719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  <w:r w:rsidRPr="004B3EAB">
        <w:rPr>
          <w:rFonts w:ascii="Courier New" w:hAnsi="Courier New" w:cs="Courier New"/>
        </w:rPr>
        <w:t>Características principales:</w:t>
      </w:r>
    </w:p>
    <w:p w14:paraId="64515F3D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</w:p>
    <w:p w14:paraId="20BF9A1A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  <w:r w:rsidRPr="004B3EAB">
        <w:rPr>
          <w:rFonts w:ascii="Courier New" w:hAnsi="Courier New" w:cs="Courier New"/>
        </w:rPr>
        <w:t>Se realiza ante el Servicio de Impuestos Internos (SII).</w:t>
      </w:r>
    </w:p>
    <w:p w14:paraId="7187A358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  <w:r w:rsidRPr="004B3EAB">
        <w:rPr>
          <w:rFonts w:ascii="Courier New" w:hAnsi="Courier New" w:cs="Courier New"/>
        </w:rPr>
        <w:t>No tiene costo.</w:t>
      </w:r>
    </w:p>
    <w:p w14:paraId="7B92673E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  <w:r w:rsidRPr="004B3EAB">
        <w:rPr>
          <w:rFonts w:ascii="Courier New" w:hAnsi="Courier New" w:cs="Courier New"/>
        </w:rPr>
        <w:t>Puede hacerse en línea o de forma presencial.</w:t>
      </w:r>
    </w:p>
    <w:p w14:paraId="3A8FB487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</w:p>
    <w:p w14:paraId="360D7463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  <w:r w:rsidRPr="004B3EAB">
        <w:rPr>
          <w:rFonts w:ascii="Courier New" w:hAnsi="Courier New" w:cs="Courier New"/>
        </w:rPr>
        <w:t>Proceso general:</w:t>
      </w:r>
    </w:p>
    <w:p w14:paraId="3D36CF89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</w:p>
    <w:p w14:paraId="7AC47EE0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</w:p>
    <w:p w14:paraId="5F445BD9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  <w:r w:rsidRPr="004B3EAB">
        <w:rPr>
          <w:rFonts w:ascii="Courier New" w:hAnsi="Courier New" w:cs="Courier New"/>
        </w:rPr>
        <w:t>Ingreso al sistema</w:t>
      </w:r>
    </w:p>
    <w:p w14:paraId="5C847311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  <w:r w:rsidRPr="004B3EAB">
        <w:rPr>
          <w:rFonts w:ascii="Courier New" w:hAnsi="Courier New" w:cs="Courier New"/>
        </w:rPr>
        <w:t>El contribuyente accede con RUT y clave.</w:t>
      </w:r>
    </w:p>
    <w:p w14:paraId="603F27D8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</w:p>
    <w:p w14:paraId="71E86D0C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</w:p>
    <w:p w14:paraId="7CAC4E8E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  <w:r w:rsidRPr="004B3EAB">
        <w:rPr>
          <w:rFonts w:ascii="Courier New" w:hAnsi="Courier New" w:cs="Courier New"/>
        </w:rPr>
        <w:t>Selección de opción</w:t>
      </w:r>
    </w:p>
    <w:p w14:paraId="794E9EAF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  <w:r w:rsidRPr="004B3EAB">
        <w:rPr>
          <w:rFonts w:ascii="Courier New" w:hAnsi="Courier New" w:cs="Courier New"/>
        </w:rPr>
        <w:t>Se elige la sección de inicio de actividades.</w:t>
      </w:r>
    </w:p>
    <w:p w14:paraId="582A9E94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</w:p>
    <w:p w14:paraId="7612691B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</w:p>
    <w:p w14:paraId="3B572CBE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  <w:r w:rsidRPr="004B3EAB">
        <w:rPr>
          <w:rFonts w:ascii="Courier New" w:hAnsi="Courier New" w:cs="Courier New"/>
        </w:rPr>
        <w:t>Registro de información</w:t>
      </w:r>
    </w:p>
    <w:p w14:paraId="1A5C3949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  <w:r w:rsidRPr="004B3EAB">
        <w:rPr>
          <w:rFonts w:ascii="Courier New" w:hAnsi="Courier New" w:cs="Courier New"/>
        </w:rPr>
        <w:t>Se declara el tipo de actividad económica que se realizará.</w:t>
      </w:r>
    </w:p>
    <w:p w14:paraId="5F0E6B34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</w:p>
    <w:p w14:paraId="473380E2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</w:p>
    <w:p w14:paraId="1DE43386" w14:textId="77777777" w:rsidR="004B3EAB" w:rsidRPr="004B3EAB" w:rsidRDefault="004B3EAB" w:rsidP="004B3EAB">
      <w:pPr>
        <w:pStyle w:val="Textosinformato"/>
        <w:rPr>
          <w:rFonts w:ascii="Courier New" w:hAnsi="Courier New" w:cs="Courier New"/>
        </w:rPr>
      </w:pPr>
      <w:r w:rsidRPr="004B3EAB">
        <w:rPr>
          <w:rFonts w:ascii="Courier New" w:hAnsi="Courier New" w:cs="Courier New"/>
        </w:rPr>
        <w:t>Este trámite habilita a la empresa para emitir documentos tributarios y operar formalmente dentro del sistema fiscal.</w:t>
      </w:r>
    </w:p>
    <w:sectPr w:rsidR="004B3EAB" w:rsidRPr="004B3EAB" w:rsidSect="004B3EAB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A2"/>
    <w:rsid w:val="001370A2"/>
    <w:rsid w:val="004B3EAB"/>
    <w:rsid w:val="00734D84"/>
    <w:rsid w:val="00AA475C"/>
    <w:rsid w:val="00C67B8E"/>
    <w:rsid w:val="00EE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64EAE"/>
  <w15:chartTrackingRefBased/>
  <w15:docId w15:val="{6F719793-03D6-4042-837D-E2B7664E0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D21E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D21E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679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SERMEÑO VENEGAS TOMÁS I</dc:creator>
  <cp:keywords/>
  <dc:description/>
  <cp:lastModifiedBy>SERMEÑO VENEGAS TOMÁS I</cp:lastModifiedBy>
  <cp:revision>2</cp:revision>
  <dcterms:created xsi:type="dcterms:W3CDTF">2026-05-28T22:28:00Z</dcterms:created>
  <dcterms:modified xsi:type="dcterms:W3CDTF">2026-05-28T22:28:00Z</dcterms:modified>
</cp:coreProperties>
</file>