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53F0" w14:textId="77777777" w:rsidR="003B3E1B" w:rsidRPr="003B3E1B" w:rsidRDefault="003B3E1B" w:rsidP="003B3E1B">
      <w:pPr>
        <w:rPr>
          <w:b/>
          <w:bCs/>
        </w:rPr>
      </w:pPr>
      <w:r w:rsidRPr="003B3E1B">
        <w:rPr>
          <w:b/>
          <w:bCs/>
        </w:rPr>
        <w:t>Estructura Operativa y Normativa de los Fondos Mutuos</w:t>
      </w:r>
    </w:p>
    <w:p w14:paraId="3422F089" w14:textId="77777777" w:rsidR="003B3E1B" w:rsidRPr="003B3E1B" w:rsidRDefault="003B3E1B" w:rsidP="003B3E1B">
      <w:pPr>
        <w:rPr>
          <w:b/>
          <w:bCs/>
        </w:rPr>
      </w:pPr>
      <w:r w:rsidRPr="003B3E1B">
        <w:rPr>
          <w:b/>
          <w:bCs/>
        </w:rPr>
        <w:t>Resumen ejecutivo</w:t>
      </w:r>
    </w:p>
    <w:p w14:paraId="3B728326" w14:textId="77777777" w:rsidR="003B3E1B" w:rsidRPr="003B3E1B" w:rsidRDefault="003B3E1B" w:rsidP="003B3E1B">
      <w:r w:rsidRPr="003B3E1B">
        <w:t>Los Fondos Mutuos son patrimonios integrados por aportes de personas naturales y jurídicas, administrados por una Sociedad Administradora General de Fondos (AGF) por cuenta y riesgo de los partícipes. Su característica distintiva frente a los Fondos de Inversión es su alta liquidez, permitiendo el rescate total de cuotas en un plazo igual o inferior a 10 días. Invierten en una cartera diversificada de instrumentos de deuda y capitalización, clasificándose en ocho categorías específicas según su política de inversión y duración. Su rentabilidad es variable y está sujeta a riesgos de mercado, bajo la supervisión continua de la CMF.</w:t>
      </w:r>
    </w:p>
    <w:p w14:paraId="331E184E" w14:textId="77777777" w:rsidR="003B3E1B" w:rsidRPr="003B3E1B" w:rsidRDefault="003B3E1B" w:rsidP="003B3E1B">
      <w:r w:rsidRPr="003B3E1B">
        <w:pict w14:anchorId="00097440">
          <v:rect id="_x0000_i1054" style="width:0;height:1.5pt" o:hralign="center" o:hrstd="t" o:hr="t" fillcolor="#a0a0a0" stroked="f"/>
        </w:pict>
      </w:r>
    </w:p>
    <w:p w14:paraId="24973776" w14:textId="77777777" w:rsidR="003B3E1B" w:rsidRPr="003B3E1B" w:rsidRDefault="003B3E1B" w:rsidP="003B3E1B">
      <w:pPr>
        <w:rPr>
          <w:b/>
          <w:bCs/>
        </w:rPr>
      </w:pPr>
      <w:r w:rsidRPr="003B3E1B">
        <w:rPr>
          <w:b/>
          <w:bCs/>
        </w:rPr>
        <w:t>Contexto / Antecedentes</w:t>
      </w:r>
    </w:p>
    <w:p w14:paraId="58377C83" w14:textId="77777777" w:rsidR="003B3E1B" w:rsidRPr="003B3E1B" w:rsidRDefault="003B3E1B" w:rsidP="003B3E1B">
      <w:r w:rsidRPr="003B3E1B">
        <w:t xml:space="preserve">El funcionamiento de los Fondos Mutuos en Chile está regulado por la </w:t>
      </w:r>
      <w:r w:rsidRPr="003B3E1B">
        <w:rPr>
          <w:b/>
          <w:bCs/>
        </w:rPr>
        <w:t>Ley Única de Fondos (Ley N° 20.712)</w:t>
      </w:r>
      <w:r w:rsidRPr="003B3E1B">
        <w:t xml:space="preserve"> y el </w:t>
      </w:r>
      <w:r w:rsidRPr="003B3E1B">
        <w:rPr>
          <w:b/>
          <w:bCs/>
        </w:rPr>
        <w:t>Decreto Supremo N° 129 de Hacienda</w:t>
      </w:r>
      <w:r w:rsidRPr="003B3E1B">
        <w:t>. Estos instrumentos actúan como intermediarios en el mercado de valores, funcionando simultáneamente como emisores (de cuotas) y demandantes (de activos financieros), permitiendo el acceso de inversionistas minoristas e institucionales a portafolios diversificados nacionales e internacionales.</w:t>
      </w:r>
    </w:p>
    <w:p w14:paraId="63B094D7" w14:textId="77777777" w:rsidR="003B3E1B" w:rsidRPr="003B3E1B" w:rsidRDefault="003B3E1B" w:rsidP="003B3E1B">
      <w:r w:rsidRPr="003B3E1B">
        <w:pict w14:anchorId="05BD7493">
          <v:rect id="_x0000_i1055" style="width:0;height:1.5pt" o:hralign="center" o:hrstd="t" o:hr="t" fillcolor="#a0a0a0" stroked="f"/>
        </w:pict>
      </w:r>
    </w:p>
    <w:p w14:paraId="084AE17D" w14:textId="77777777" w:rsidR="003B3E1B" w:rsidRPr="003B3E1B" w:rsidRDefault="003B3E1B" w:rsidP="003B3E1B">
      <w:pPr>
        <w:rPr>
          <w:b/>
          <w:bCs/>
        </w:rPr>
      </w:pPr>
      <w:r w:rsidRPr="003B3E1B">
        <w:rPr>
          <w:b/>
          <w:bCs/>
        </w:rPr>
        <w:t>Desarrollo del contenido</w:t>
      </w:r>
    </w:p>
    <w:p w14:paraId="3BB922AC" w14:textId="77777777" w:rsidR="003B3E1B" w:rsidRPr="003B3E1B" w:rsidRDefault="003B3E1B" w:rsidP="003B3E1B">
      <w:pPr>
        <w:rPr>
          <w:b/>
          <w:bCs/>
        </w:rPr>
      </w:pPr>
      <w:r w:rsidRPr="003B3E1B">
        <w:rPr>
          <w:b/>
          <w:bCs/>
        </w:rPr>
        <w:t>Sección 1: Definición y Requisitos Institucionales</w:t>
      </w:r>
    </w:p>
    <w:p w14:paraId="4873E50B" w14:textId="77777777" w:rsidR="003B3E1B" w:rsidRPr="003B3E1B" w:rsidRDefault="003B3E1B" w:rsidP="003B3E1B">
      <w:r w:rsidRPr="003B3E1B">
        <w:t>Un Fondo Mutuo constituye un patrimonio independiente de la sociedad que lo administra:</w:t>
      </w:r>
    </w:p>
    <w:p w14:paraId="2126B88E" w14:textId="77777777" w:rsidR="003B3E1B" w:rsidRPr="003B3E1B" w:rsidRDefault="003B3E1B" w:rsidP="003B3E1B">
      <w:pPr>
        <w:numPr>
          <w:ilvl w:val="0"/>
          <w:numId w:val="1"/>
        </w:numPr>
      </w:pPr>
      <w:r w:rsidRPr="003B3E1B">
        <w:rPr>
          <w:b/>
          <w:bCs/>
        </w:rPr>
        <w:t>Administración:</w:t>
      </w:r>
      <w:r w:rsidRPr="003B3E1B">
        <w:t xml:space="preserve"> Ejecutada por una Administradora General de Fondos (AGF), sociedad anónima de objeto exclusivo autorizada por la CMF.</w:t>
      </w:r>
    </w:p>
    <w:p w14:paraId="6582E617" w14:textId="72CF3E94" w:rsidR="003B3E1B" w:rsidRPr="003B3E1B" w:rsidRDefault="003B3E1B" w:rsidP="003B3E1B">
      <w:pPr>
        <w:numPr>
          <w:ilvl w:val="0"/>
          <w:numId w:val="1"/>
        </w:numPr>
      </w:pPr>
      <w:r w:rsidRPr="003B3E1B">
        <w:rPr>
          <w:b/>
          <w:bCs/>
        </w:rPr>
        <w:t>Criterio de Liquidez:</w:t>
      </w:r>
      <w:r w:rsidRPr="003B3E1B">
        <w:t xml:space="preserve"> Se define como Fondo Mutuo aquel que garantiza el pago de rescates en </w:t>
      </w:r>
      <w:r w:rsidR="00144562">
        <w:rPr>
          <w:b/>
          <w:bCs/>
        </w:rPr>
        <w:t>menor o igual a</w:t>
      </w:r>
      <w:r w:rsidRPr="003B3E1B">
        <w:rPr>
          <w:b/>
          <w:bCs/>
        </w:rPr>
        <w:t xml:space="preserve"> 10 días</w:t>
      </w:r>
      <w:r w:rsidRPr="003B3E1B">
        <w:t>.</w:t>
      </w:r>
    </w:p>
    <w:p w14:paraId="69C1FDA2" w14:textId="77777777" w:rsidR="003B3E1B" w:rsidRPr="003B3E1B" w:rsidRDefault="003B3E1B" w:rsidP="003B3E1B">
      <w:pPr>
        <w:numPr>
          <w:ilvl w:val="0"/>
          <w:numId w:val="1"/>
        </w:numPr>
      </w:pPr>
      <w:r w:rsidRPr="003B3E1B">
        <w:rPr>
          <w:b/>
          <w:bCs/>
        </w:rPr>
        <w:t>Aportes y Cuotas:</w:t>
      </w:r>
      <w:r w:rsidRPr="003B3E1B">
        <w:t xml:space="preserve"> El capital se divide en cuotas de igual valor y características. Pueden existir distintas series de cuotas según se defina en el reglamento interno.</w:t>
      </w:r>
    </w:p>
    <w:p w14:paraId="522C24AA" w14:textId="77777777" w:rsidR="003B3E1B" w:rsidRPr="003B3E1B" w:rsidRDefault="003B3E1B" w:rsidP="003B3E1B">
      <w:pPr>
        <w:numPr>
          <w:ilvl w:val="0"/>
          <w:numId w:val="1"/>
        </w:numPr>
      </w:pPr>
      <w:r w:rsidRPr="003B3E1B">
        <w:rPr>
          <w:b/>
          <w:bCs/>
        </w:rPr>
        <w:t>Mínimos Legales:</w:t>
      </w:r>
    </w:p>
    <w:p w14:paraId="02876E6B" w14:textId="77777777" w:rsidR="003B3E1B" w:rsidRPr="003B3E1B" w:rsidRDefault="003B3E1B" w:rsidP="003B3E1B">
      <w:pPr>
        <w:numPr>
          <w:ilvl w:val="1"/>
          <w:numId w:val="1"/>
        </w:numPr>
      </w:pPr>
      <w:r w:rsidRPr="003B3E1B">
        <w:lastRenderedPageBreak/>
        <w:t xml:space="preserve">Al menos </w:t>
      </w:r>
      <w:r w:rsidRPr="003B3E1B">
        <w:rPr>
          <w:b/>
          <w:bCs/>
        </w:rPr>
        <w:t>50 partícipes</w:t>
      </w:r>
      <w:r w:rsidRPr="003B3E1B">
        <w:t xml:space="preserve"> (excepto si hay un inversionista institucional).</w:t>
      </w:r>
    </w:p>
    <w:p w14:paraId="20A3BE7D" w14:textId="77777777" w:rsidR="003B3E1B" w:rsidRPr="003B3E1B" w:rsidRDefault="003B3E1B" w:rsidP="003B3E1B">
      <w:pPr>
        <w:numPr>
          <w:ilvl w:val="1"/>
          <w:numId w:val="1"/>
        </w:numPr>
      </w:pPr>
      <w:r w:rsidRPr="003B3E1B">
        <w:t xml:space="preserve">Patrimonio mínimo de </w:t>
      </w:r>
      <w:r w:rsidRPr="003B3E1B">
        <w:rPr>
          <w:b/>
          <w:bCs/>
        </w:rPr>
        <w:t>10.000 Unidades de Fomento (UF)</w:t>
      </w:r>
      <w:r w:rsidRPr="003B3E1B">
        <w:t>.</w:t>
      </w:r>
    </w:p>
    <w:p w14:paraId="21CD787C" w14:textId="77777777" w:rsidR="003B3E1B" w:rsidRPr="003B3E1B" w:rsidRDefault="003B3E1B" w:rsidP="003B3E1B">
      <w:pPr>
        <w:rPr>
          <w:b/>
          <w:bCs/>
        </w:rPr>
      </w:pPr>
      <w:r w:rsidRPr="003B3E1B">
        <w:rPr>
          <w:b/>
          <w:bCs/>
        </w:rPr>
        <w:t>Sección 2: Política de Inversión y Activos</w:t>
      </w:r>
    </w:p>
    <w:p w14:paraId="6293FE91" w14:textId="77777777" w:rsidR="003B3E1B" w:rsidRPr="003B3E1B" w:rsidRDefault="003B3E1B" w:rsidP="003B3E1B">
      <w:r w:rsidRPr="003B3E1B">
        <w:t>Los fondos diversifican su riesgo invirtiendo en tres categorías principales de instrumentos:</w:t>
      </w:r>
    </w:p>
    <w:p w14:paraId="6299F27D" w14:textId="015824E8" w:rsidR="003B3E1B" w:rsidRPr="003B3E1B" w:rsidRDefault="003B3E1B" w:rsidP="003B3E1B">
      <w:pPr>
        <w:numPr>
          <w:ilvl w:val="0"/>
          <w:numId w:val="2"/>
        </w:numPr>
      </w:pPr>
      <w:r w:rsidRPr="003B3E1B">
        <w:rPr>
          <w:b/>
          <w:bCs/>
        </w:rPr>
        <w:t>Deuda de Corto Plazo:</w:t>
      </w:r>
      <w:r w:rsidRPr="003B3E1B">
        <w:t xml:space="preserve"> Títulos con plazo de extinción </w:t>
      </w:r>
      <w:r w:rsidR="00F90FDB">
        <w:t>menor o igual a</w:t>
      </w:r>
      <w:r w:rsidRPr="003B3E1B">
        <w:t xml:space="preserve"> 365 días.</w:t>
      </w:r>
    </w:p>
    <w:p w14:paraId="46F8A23E" w14:textId="5D258EBD" w:rsidR="003B3E1B" w:rsidRPr="003B3E1B" w:rsidRDefault="003B3E1B" w:rsidP="003B3E1B">
      <w:pPr>
        <w:numPr>
          <w:ilvl w:val="0"/>
          <w:numId w:val="2"/>
        </w:numPr>
      </w:pPr>
      <w:r w:rsidRPr="003B3E1B">
        <w:rPr>
          <w:b/>
          <w:bCs/>
        </w:rPr>
        <w:t>Deuda de Mediano y Largo Plazo:</w:t>
      </w:r>
      <w:r w:rsidRPr="003B3E1B">
        <w:t xml:space="preserve"> Títulos con plazo</w:t>
      </w:r>
      <w:r w:rsidR="00F90FDB">
        <w:t xml:space="preserve"> </w:t>
      </w:r>
      <w:r w:rsidR="00F41D0E">
        <w:t>mayor</w:t>
      </w:r>
      <w:r w:rsidR="00F90FDB">
        <w:t xml:space="preserve"> a</w:t>
      </w:r>
      <w:r w:rsidRPr="003B3E1B">
        <w:t xml:space="preserve"> 365 días (bonos, letras hipotecarias, instrumentos estatales).</w:t>
      </w:r>
    </w:p>
    <w:p w14:paraId="4B74EF87" w14:textId="77777777" w:rsidR="003B3E1B" w:rsidRPr="003B3E1B" w:rsidRDefault="003B3E1B" w:rsidP="003B3E1B">
      <w:pPr>
        <w:numPr>
          <w:ilvl w:val="0"/>
          <w:numId w:val="2"/>
        </w:numPr>
      </w:pPr>
      <w:r w:rsidRPr="003B3E1B">
        <w:rPr>
          <w:b/>
          <w:bCs/>
        </w:rPr>
        <w:t>Capitalización:</w:t>
      </w:r>
      <w:r w:rsidRPr="003B3E1B">
        <w:t xml:space="preserve"> Acciones de S.A. abiertas, cuotas de otros fondos y títulos representativos de capital.</w:t>
      </w:r>
    </w:p>
    <w:p w14:paraId="6015E110" w14:textId="77777777" w:rsidR="003B3E1B" w:rsidRPr="003B3E1B" w:rsidRDefault="003B3E1B" w:rsidP="003B3E1B">
      <w:r w:rsidRPr="003B3E1B">
        <w:t>La diversificación se aplica no solo por tipo de activo, sino por sector industrial, país (nacional, internacional, emergente) y plazos de inversión.</w:t>
      </w:r>
    </w:p>
    <w:p w14:paraId="4268068B" w14:textId="77777777" w:rsidR="003B3E1B" w:rsidRPr="003B3E1B" w:rsidRDefault="003B3E1B" w:rsidP="003B3E1B">
      <w:pPr>
        <w:rPr>
          <w:b/>
          <w:bCs/>
        </w:rPr>
      </w:pPr>
      <w:r w:rsidRPr="003B3E1B">
        <w:rPr>
          <w:b/>
          <w:bCs/>
        </w:rPr>
        <w:t>Sección 3: Clasificación de los Fondos Mutuos</w:t>
      </w:r>
    </w:p>
    <w:p w14:paraId="2BCFD345" w14:textId="77777777" w:rsidR="003B3E1B" w:rsidRPr="003B3E1B" w:rsidRDefault="003B3E1B" w:rsidP="003B3E1B">
      <w:r w:rsidRPr="003B3E1B">
        <w:t>Existen ocho tipos normados según la naturaleza de sus activos y la duración de su cartera: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3018"/>
        <w:gridCol w:w="2324"/>
      </w:tblGrid>
      <w:tr w:rsidR="003B3E1B" w:rsidRPr="003B3E1B" w14:paraId="2A67FF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8D090" w14:textId="77777777" w:rsidR="003B3E1B" w:rsidRPr="003B3E1B" w:rsidRDefault="003B3E1B" w:rsidP="003B3E1B">
            <w:r w:rsidRPr="003B3E1B">
              <w:rPr>
                <w:b/>
                <w:bCs/>
              </w:rPr>
              <w:t>Tipo de Fondo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5FDA1" w14:textId="77777777" w:rsidR="003B3E1B" w:rsidRPr="003B3E1B" w:rsidRDefault="003B3E1B" w:rsidP="003B3E1B">
            <w:r w:rsidRPr="003B3E1B">
              <w:rPr>
                <w:b/>
                <w:bCs/>
              </w:rPr>
              <w:t>Activos Principales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FD0BF" w14:textId="77777777" w:rsidR="003B3E1B" w:rsidRPr="003B3E1B" w:rsidRDefault="003B3E1B" w:rsidP="003B3E1B">
            <w:r w:rsidRPr="003B3E1B">
              <w:rPr>
                <w:b/>
                <w:bCs/>
              </w:rPr>
              <w:t>Duración de Cartera</w:t>
            </w:r>
          </w:p>
        </w:tc>
      </w:tr>
      <w:tr w:rsidR="003B3E1B" w:rsidRPr="003B3E1B" w14:paraId="5DAA48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878F1" w14:textId="77777777" w:rsidR="003B3E1B" w:rsidRPr="003B3E1B" w:rsidRDefault="003B3E1B" w:rsidP="003B3E1B">
            <w:r w:rsidRPr="003B3E1B">
              <w:rPr>
                <w:b/>
                <w:bCs/>
              </w:rPr>
              <w:t>1. Deuda Corto Plazo ($\le$ 90 días)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499F5" w14:textId="77777777" w:rsidR="003B3E1B" w:rsidRPr="003B3E1B" w:rsidRDefault="003B3E1B" w:rsidP="003B3E1B">
            <w:r w:rsidRPr="003B3E1B">
              <w:t>Instrumentos de deuda.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30EC5" w14:textId="70AF0E8E" w:rsidR="003B3E1B" w:rsidRPr="003B3E1B" w:rsidRDefault="00F41D0E" w:rsidP="003B3E1B">
            <w:r>
              <w:t>Menor o igual a</w:t>
            </w:r>
            <w:r w:rsidR="003B3E1B" w:rsidRPr="003B3E1B">
              <w:t xml:space="preserve"> 90 días.</w:t>
            </w:r>
          </w:p>
        </w:tc>
      </w:tr>
      <w:tr w:rsidR="003B3E1B" w:rsidRPr="003B3E1B" w14:paraId="74281E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E5524" w14:textId="77777777" w:rsidR="003B3E1B" w:rsidRPr="003B3E1B" w:rsidRDefault="003B3E1B" w:rsidP="003B3E1B">
            <w:r w:rsidRPr="003B3E1B">
              <w:rPr>
                <w:b/>
                <w:bCs/>
              </w:rPr>
              <w:t>2. Deuda Corto Plazo ($\le$ 365 días)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53A5D" w14:textId="77777777" w:rsidR="003B3E1B" w:rsidRPr="003B3E1B" w:rsidRDefault="003B3E1B" w:rsidP="003B3E1B">
            <w:r w:rsidRPr="003B3E1B">
              <w:t>Instrumentos de deuda.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CFE64" w14:textId="5FE45C1B" w:rsidR="003B3E1B" w:rsidRPr="003B3E1B" w:rsidRDefault="00F41D0E" w:rsidP="003B3E1B">
            <w:r>
              <w:t>Menor o igual a</w:t>
            </w:r>
            <w:r w:rsidR="003B3E1B" w:rsidRPr="003B3E1B">
              <w:t xml:space="preserve"> 365 días.</w:t>
            </w:r>
          </w:p>
        </w:tc>
      </w:tr>
      <w:tr w:rsidR="003B3E1B" w:rsidRPr="003B3E1B" w14:paraId="118C7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20AC4" w14:textId="77777777" w:rsidR="003B3E1B" w:rsidRPr="003B3E1B" w:rsidRDefault="003B3E1B" w:rsidP="003B3E1B">
            <w:r w:rsidRPr="003B3E1B">
              <w:rPr>
                <w:b/>
                <w:bCs/>
              </w:rPr>
              <w:t>3. Deuda Mediano/Largo Plazo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3E3E3" w14:textId="77777777" w:rsidR="003B3E1B" w:rsidRPr="003B3E1B" w:rsidRDefault="003B3E1B" w:rsidP="003B3E1B">
            <w:r w:rsidRPr="003B3E1B">
              <w:t>Instrumentos de deuda.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A3769" w14:textId="1D65B786" w:rsidR="003B3E1B" w:rsidRPr="003B3E1B" w:rsidRDefault="00F41D0E" w:rsidP="003B3E1B">
            <w:r>
              <w:t>Mayor</w:t>
            </w:r>
            <w:r w:rsidR="003B3E1B" w:rsidRPr="003B3E1B">
              <w:t xml:space="preserve"> 365 días.</w:t>
            </w:r>
          </w:p>
        </w:tc>
      </w:tr>
      <w:tr w:rsidR="003B3E1B" w:rsidRPr="003B3E1B" w14:paraId="22C3E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F12BE" w14:textId="77777777" w:rsidR="003B3E1B" w:rsidRPr="003B3E1B" w:rsidRDefault="003B3E1B" w:rsidP="003B3E1B">
            <w:r w:rsidRPr="003B3E1B">
              <w:rPr>
                <w:b/>
                <w:bCs/>
              </w:rPr>
              <w:t>4. Mixto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ED538" w14:textId="77777777" w:rsidR="003B3E1B" w:rsidRPr="003B3E1B" w:rsidRDefault="003B3E1B" w:rsidP="003B3E1B">
            <w:r w:rsidRPr="003B3E1B">
              <w:t>Deuda y Capitalización.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6A926" w14:textId="77777777" w:rsidR="003B3E1B" w:rsidRPr="003B3E1B" w:rsidRDefault="003B3E1B" w:rsidP="003B3E1B">
            <w:r w:rsidRPr="003B3E1B">
              <w:t>Definido en reglamento.</w:t>
            </w:r>
          </w:p>
        </w:tc>
      </w:tr>
      <w:tr w:rsidR="003B3E1B" w:rsidRPr="003B3E1B" w14:paraId="7DA69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33F3C" w14:textId="77777777" w:rsidR="003B3E1B" w:rsidRPr="003B3E1B" w:rsidRDefault="003B3E1B" w:rsidP="003B3E1B">
            <w:r w:rsidRPr="003B3E1B">
              <w:rPr>
                <w:b/>
                <w:bCs/>
              </w:rPr>
              <w:t>5. Capitalización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DBA7C" w14:textId="77777777" w:rsidR="003B3E1B" w:rsidRPr="003B3E1B" w:rsidRDefault="003B3E1B" w:rsidP="003B3E1B">
            <w:r w:rsidRPr="003B3E1B">
              <w:t>Acciones (min. 90% activos).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81125" w14:textId="77777777" w:rsidR="003B3E1B" w:rsidRPr="003B3E1B" w:rsidRDefault="003B3E1B" w:rsidP="003B3E1B">
            <w:r w:rsidRPr="003B3E1B">
              <w:t>Variable.</w:t>
            </w:r>
          </w:p>
        </w:tc>
      </w:tr>
      <w:tr w:rsidR="003B3E1B" w:rsidRPr="003B3E1B" w14:paraId="7513E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19860" w14:textId="77777777" w:rsidR="003B3E1B" w:rsidRPr="003B3E1B" w:rsidRDefault="003B3E1B" w:rsidP="003B3E1B">
            <w:r w:rsidRPr="003B3E1B">
              <w:rPr>
                <w:b/>
                <w:bCs/>
              </w:rPr>
              <w:t>6. Libre Inversión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F942F" w14:textId="77777777" w:rsidR="003B3E1B" w:rsidRPr="003B3E1B" w:rsidRDefault="003B3E1B" w:rsidP="003B3E1B">
            <w:r w:rsidRPr="003B3E1B">
              <w:t>Según reglamento interno.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4ABE9" w14:textId="77777777" w:rsidR="003B3E1B" w:rsidRPr="003B3E1B" w:rsidRDefault="003B3E1B" w:rsidP="003B3E1B">
            <w:r w:rsidRPr="003B3E1B">
              <w:t>Libre.</w:t>
            </w:r>
          </w:p>
        </w:tc>
      </w:tr>
      <w:tr w:rsidR="003B3E1B" w:rsidRPr="003B3E1B" w14:paraId="24D50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87A3B" w14:textId="77777777" w:rsidR="003B3E1B" w:rsidRPr="003B3E1B" w:rsidRDefault="003B3E1B" w:rsidP="003B3E1B">
            <w:r w:rsidRPr="003B3E1B">
              <w:rPr>
                <w:b/>
                <w:bCs/>
              </w:rPr>
              <w:lastRenderedPageBreak/>
              <w:t>7. Estructurado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5E05B" w14:textId="77777777" w:rsidR="003B3E1B" w:rsidRPr="003B3E1B" w:rsidRDefault="003B3E1B" w:rsidP="003B3E1B">
            <w:r w:rsidRPr="003B3E1B">
              <w:t>Busca rentabilidad determinada.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CE25E" w14:textId="77777777" w:rsidR="003B3E1B" w:rsidRPr="003B3E1B" w:rsidRDefault="003B3E1B" w:rsidP="003B3E1B">
            <w:r w:rsidRPr="003B3E1B">
              <w:t>Según contrato.</w:t>
            </w:r>
          </w:p>
        </w:tc>
      </w:tr>
      <w:tr w:rsidR="003B3E1B" w:rsidRPr="003B3E1B" w14:paraId="7E7A72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1FD7B" w14:textId="77777777" w:rsidR="003B3E1B" w:rsidRPr="003B3E1B" w:rsidRDefault="003B3E1B" w:rsidP="003B3E1B">
            <w:r w:rsidRPr="003B3E1B">
              <w:rPr>
                <w:b/>
                <w:bCs/>
              </w:rPr>
              <w:t>8. Inversionistas Calificados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61AE5" w14:textId="77777777" w:rsidR="003B3E1B" w:rsidRPr="003B3E1B" w:rsidRDefault="003B3E1B" w:rsidP="003B3E1B">
            <w:r w:rsidRPr="003B3E1B">
              <w:t>Política libre.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29A68" w14:textId="77777777" w:rsidR="003B3E1B" w:rsidRPr="003B3E1B" w:rsidRDefault="003B3E1B" w:rsidP="003B3E1B">
            <w:r w:rsidRPr="003B3E1B">
              <w:t>Según contrato.</w:t>
            </w:r>
          </w:p>
        </w:tc>
      </w:tr>
    </w:tbl>
    <w:p w14:paraId="3A7845FC" w14:textId="77777777" w:rsidR="003B3E1B" w:rsidRPr="003B3E1B" w:rsidRDefault="003B3E1B" w:rsidP="003B3E1B">
      <w:pPr>
        <w:rPr>
          <w:b/>
          <w:bCs/>
        </w:rPr>
      </w:pPr>
      <w:r w:rsidRPr="003B3E1B">
        <w:rPr>
          <w:b/>
          <w:bCs/>
        </w:rPr>
        <w:t>Sección 4: Rentabilidad, Riesgo y Costos</w:t>
      </w:r>
    </w:p>
    <w:p w14:paraId="332195CF" w14:textId="77777777" w:rsidR="003B3E1B" w:rsidRPr="003B3E1B" w:rsidRDefault="003B3E1B" w:rsidP="003B3E1B">
      <w:pPr>
        <w:numPr>
          <w:ilvl w:val="0"/>
          <w:numId w:val="3"/>
        </w:numPr>
      </w:pPr>
      <w:r w:rsidRPr="003B3E1B">
        <w:rPr>
          <w:b/>
          <w:bCs/>
        </w:rPr>
        <w:t>Rentabilidad:</w:t>
      </w:r>
      <w:r w:rsidRPr="003B3E1B">
        <w:t xml:space="preserve"> Se refleja en el valor cuota. Se calcula sobre la base de la </w:t>
      </w:r>
      <w:r w:rsidRPr="003B3E1B">
        <w:rPr>
          <w:b/>
          <w:bCs/>
        </w:rPr>
        <w:t>Unidad de Fomento (UF)</w:t>
      </w:r>
      <w:r w:rsidRPr="003B3E1B">
        <w:t xml:space="preserve"> para comparar el valor de adquisición versus el de rescate. Proviene de ganancias de capital (variación de precio) e ingresos por dividendos o intereses.</w:t>
      </w:r>
    </w:p>
    <w:p w14:paraId="2A7D080F" w14:textId="77777777" w:rsidR="003B3E1B" w:rsidRPr="003B3E1B" w:rsidRDefault="003B3E1B" w:rsidP="003B3E1B">
      <w:pPr>
        <w:numPr>
          <w:ilvl w:val="0"/>
          <w:numId w:val="3"/>
        </w:numPr>
      </w:pPr>
      <w:r w:rsidRPr="003B3E1B">
        <w:rPr>
          <w:b/>
          <w:bCs/>
        </w:rPr>
        <w:t>Riesgos Asociados:</w:t>
      </w:r>
      <w:r w:rsidRPr="003B3E1B">
        <w:t xml:space="preserve"> Incluyen riesgo país, de liquidez, de tasa de interés y cambiario. La inversión internacional puede exponer al fondo a coyunturas políticas o jurídicas externas.</w:t>
      </w:r>
    </w:p>
    <w:p w14:paraId="19AAE378" w14:textId="77777777" w:rsidR="003B3E1B" w:rsidRPr="003B3E1B" w:rsidRDefault="003B3E1B" w:rsidP="003B3E1B">
      <w:pPr>
        <w:numPr>
          <w:ilvl w:val="0"/>
          <w:numId w:val="3"/>
        </w:numPr>
      </w:pPr>
      <w:r w:rsidRPr="003B3E1B">
        <w:rPr>
          <w:b/>
          <w:bCs/>
        </w:rPr>
        <w:t>Costos para el Partícipe:</w:t>
      </w:r>
    </w:p>
    <w:p w14:paraId="4BE53907" w14:textId="77777777" w:rsidR="003B3E1B" w:rsidRPr="003B3E1B" w:rsidRDefault="003B3E1B" w:rsidP="003B3E1B">
      <w:pPr>
        <w:numPr>
          <w:ilvl w:val="1"/>
          <w:numId w:val="3"/>
        </w:numPr>
      </w:pPr>
      <w:r w:rsidRPr="003B3E1B">
        <w:rPr>
          <w:b/>
          <w:bCs/>
        </w:rPr>
        <w:t>Remuneración de administración:</w:t>
      </w:r>
      <w:r w:rsidRPr="003B3E1B">
        <w:t xml:space="preserve"> Cobro de la AGF por su gestión.</w:t>
      </w:r>
    </w:p>
    <w:p w14:paraId="33C9917E" w14:textId="77777777" w:rsidR="003B3E1B" w:rsidRPr="003B3E1B" w:rsidRDefault="003B3E1B" w:rsidP="003B3E1B">
      <w:pPr>
        <w:numPr>
          <w:ilvl w:val="1"/>
          <w:numId w:val="3"/>
        </w:numPr>
      </w:pPr>
      <w:r w:rsidRPr="003B3E1B">
        <w:rPr>
          <w:b/>
          <w:bCs/>
        </w:rPr>
        <w:t>Comisiones:</w:t>
      </w:r>
      <w:r w:rsidRPr="003B3E1B">
        <w:t xml:space="preserve"> Cargos por rescate anticipado (en algunos casos se eliminan tras un periodo de permanencia).</w:t>
      </w:r>
    </w:p>
    <w:p w14:paraId="56DF6158" w14:textId="77777777" w:rsidR="003B3E1B" w:rsidRPr="003B3E1B" w:rsidRDefault="003B3E1B" w:rsidP="003B3E1B">
      <w:pPr>
        <w:numPr>
          <w:ilvl w:val="1"/>
          <w:numId w:val="3"/>
        </w:numPr>
      </w:pPr>
      <w:r w:rsidRPr="003B3E1B">
        <w:rPr>
          <w:b/>
          <w:bCs/>
        </w:rPr>
        <w:t>Gastos:</w:t>
      </w:r>
      <w:r w:rsidRPr="003B3E1B">
        <w:t xml:space="preserve"> Todos los cobros deben estar detallados en el reglamento interno.</w:t>
      </w:r>
    </w:p>
    <w:p w14:paraId="52A64D40" w14:textId="77777777" w:rsidR="003B3E1B" w:rsidRPr="003B3E1B" w:rsidRDefault="003B3E1B" w:rsidP="003B3E1B">
      <w:pPr>
        <w:rPr>
          <w:b/>
          <w:bCs/>
        </w:rPr>
      </w:pPr>
      <w:r w:rsidRPr="003B3E1B">
        <w:rPr>
          <w:b/>
          <w:bCs/>
        </w:rPr>
        <w:t>Sección 5: Supervisión de la CMF</w:t>
      </w:r>
    </w:p>
    <w:p w14:paraId="50EE79C0" w14:textId="77777777" w:rsidR="003B3E1B" w:rsidRPr="003B3E1B" w:rsidRDefault="003B3E1B" w:rsidP="003B3E1B">
      <w:r w:rsidRPr="003B3E1B">
        <w:t>La Comisión para el Mercado Financiero posee facultades intrusivas:</w:t>
      </w:r>
    </w:p>
    <w:p w14:paraId="67C18AFF" w14:textId="77777777" w:rsidR="003B3E1B" w:rsidRPr="003B3E1B" w:rsidRDefault="003B3E1B" w:rsidP="003B3E1B">
      <w:pPr>
        <w:numPr>
          <w:ilvl w:val="0"/>
          <w:numId w:val="4"/>
        </w:numPr>
      </w:pPr>
      <w:r w:rsidRPr="003B3E1B">
        <w:rPr>
          <w:b/>
          <w:bCs/>
        </w:rPr>
        <w:t>Examen irrestricto:</w:t>
      </w:r>
      <w:r w:rsidRPr="003B3E1B">
        <w:t xml:space="preserve"> Acceso a libros, carteras y documentos de la administradora.</w:t>
      </w:r>
    </w:p>
    <w:p w14:paraId="06FE4716" w14:textId="77777777" w:rsidR="003B3E1B" w:rsidRPr="003B3E1B" w:rsidRDefault="003B3E1B" w:rsidP="003B3E1B">
      <w:pPr>
        <w:numPr>
          <w:ilvl w:val="0"/>
          <w:numId w:val="4"/>
        </w:numPr>
      </w:pPr>
      <w:r w:rsidRPr="003B3E1B">
        <w:rPr>
          <w:b/>
          <w:bCs/>
        </w:rPr>
        <w:t>Medidas correctivas:</w:t>
      </w:r>
      <w:r w:rsidRPr="003B3E1B">
        <w:t xml:space="preserve"> Potestad para ordenar correcciones ante deficiencias de solvencia o gestión.</w:t>
      </w:r>
    </w:p>
    <w:p w14:paraId="63F9C06D" w14:textId="77777777" w:rsidR="003B3E1B" w:rsidRPr="003B3E1B" w:rsidRDefault="003B3E1B" w:rsidP="003B3E1B">
      <w:pPr>
        <w:numPr>
          <w:ilvl w:val="0"/>
          <w:numId w:val="4"/>
        </w:numPr>
      </w:pPr>
      <w:r w:rsidRPr="003B3E1B">
        <w:rPr>
          <w:b/>
          <w:bCs/>
        </w:rPr>
        <w:t>Revocación:</w:t>
      </w:r>
      <w:r w:rsidRPr="003B3E1B">
        <w:t xml:space="preserve"> Capacidad de cancelar la autorización de la AGF en casos de fraude o descuido manifiesto.</w:t>
      </w:r>
    </w:p>
    <w:p w14:paraId="7F580097" w14:textId="77777777" w:rsidR="003B3E1B" w:rsidRPr="003B3E1B" w:rsidRDefault="003B3E1B" w:rsidP="003B3E1B">
      <w:r w:rsidRPr="003B3E1B">
        <w:pict w14:anchorId="0A8A200B">
          <v:rect id="_x0000_i1057" style="width:0;height:1.5pt" o:hralign="center" o:hrstd="t" o:hr="t" fillcolor="#a0a0a0" stroked="f"/>
        </w:pict>
      </w:r>
    </w:p>
    <w:p w14:paraId="6E1BAFBE" w14:textId="77777777" w:rsidR="003B3E1B" w:rsidRPr="003B3E1B" w:rsidRDefault="003B3E1B" w:rsidP="003B3E1B">
      <w:pPr>
        <w:rPr>
          <w:b/>
          <w:bCs/>
        </w:rPr>
      </w:pPr>
      <w:r w:rsidRPr="003B3E1B">
        <w:rPr>
          <w:b/>
          <w:bCs/>
        </w:rPr>
        <w:t>Conclusiones o ideas clave</w:t>
      </w:r>
    </w:p>
    <w:p w14:paraId="3731F4D9" w14:textId="77777777" w:rsidR="003B3E1B" w:rsidRPr="003B3E1B" w:rsidRDefault="003B3E1B" w:rsidP="003B3E1B">
      <w:pPr>
        <w:numPr>
          <w:ilvl w:val="0"/>
          <w:numId w:val="5"/>
        </w:numPr>
      </w:pPr>
      <w:r w:rsidRPr="003B3E1B">
        <w:rPr>
          <w:b/>
          <w:bCs/>
        </w:rPr>
        <w:lastRenderedPageBreak/>
        <w:t>Liquidez como eje:</w:t>
      </w:r>
      <w:r w:rsidRPr="003B3E1B">
        <w:t xml:space="preserve"> El plazo de rescate de 10 días es la frontera técnica que separa a los Fondos Mutuos de los de Inversión.</w:t>
      </w:r>
    </w:p>
    <w:p w14:paraId="128B072B" w14:textId="77777777" w:rsidR="003B3E1B" w:rsidRPr="003B3E1B" w:rsidRDefault="003B3E1B" w:rsidP="003B3E1B">
      <w:pPr>
        <w:numPr>
          <w:ilvl w:val="0"/>
          <w:numId w:val="5"/>
        </w:numPr>
      </w:pPr>
      <w:r w:rsidRPr="003B3E1B">
        <w:rPr>
          <w:b/>
          <w:bCs/>
        </w:rPr>
        <w:t>Diversificación Estratégica:</w:t>
      </w:r>
      <w:r w:rsidRPr="003B3E1B">
        <w:t xml:space="preserve"> No basta con tener múltiples fondos; si comparten activos similares, el riesgo se mantiene.</w:t>
      </w:r>
    </w:p>
    <w:p w14:paraId="7A9ECA65" w14:textId="77777777" w:rsidR="003B3E1B" w:rsidRPr="003B3E1B" w:rsidRDefault="003B3E1B" w:rsidP="003B3E1B">
      <w:pPr>
        <w:numPr>
          <w:ilvl w:val="0"/>
          <w:numId w:val="5"/>
        </w:numPr>
      </w:pPr>
      <w:r w:rsidRPr="003B3E1B">
        <w:rPr>
          <w:b/>
          <w:bCs/>
        </w:rPr>
        <w:t>Transparencia Contractual:</w:t>
      </w:r>
      <w:r w:rsidRPr="003B3E1B">
        <w:t xml:space="preserve"> El Reglamento Interno depositado en la CMF es el documento supremo que define costos, riesgos y políticas.</w:t>
      </w:r>
    </w:p>
    <w:p w14:paraId="38C7735C" w14:textId="77777777" w:rsidR="003B3E1B" w:rsidRPr="003B3E1B" w:rsidRDefault="003B3E1B" w:rsidP="003B3E1B">
      <w:r w:rsidRPr="003B3E1B">
        <w:pict w14:anchorId="6FFC0575">
          <v:rect id="_x0000_i1058" style="width:0;height:1.5pt" o:hralign="center" o:hrstd="t" o:hr="t" fillcolor="#a0a0a0" stroked="f"/>
        </w:pict>
      </w:r>
    </w:p>
    <w:p w14:paraId="56A17533" w14:textId="77777777" w:rsidR="003B3E1B" w:rsidRPr="003B3E1B" w:rsidRDefault="003B3E1B" w:rsidP="003B3E1B">
      <w:pPr>
        <w:rPr>
          <w:b/>
          <w:bCs/>
        </w:rPr>
      </w:pPr>
      <w:r w:rsidRPr="003B3E1B">
        <w:rPr>
          <w:b/>
          <w:bCs/>
        </w:rPr>
        <w:t>Puntos a aclarar / información faltante</w:t>
      </w:r>
    </w:p>
    <w:p w14:paraId="0B1A0B22" w14:textId="77777777" w:rsidR="003B3E1B" w:rsidRPr="003B3E1B" w:rsidRDefault="003B3E1B" w:rsidP="003B3E1B">
      <w:pPr>
        <w:numPr>
          <w:ilvl w:val="0"/>
          <w:numId w:val="6"/>
        </w:numPr>
      </w:pPr>
      <w:r w:rsidRPr="003B3E1B">
        <w:rPr>
          <w:b/>
          <w:bCs/>
        </w:rPr>
        <w:t>Detalle de Inversionista Calificado:</w:t>
      </w:r>
      <w:r w:rsidRPr="003B3E1B">
        <w:t xml:space="preserve"> El texto no define los requisitos patrimoniales o técnicos para ser considerado un "inversionista calificado".</w:t>
      </w:r>
    </w:p>
    <w:p w14:paraId="0129D685" w14:textId="77777777" w:rsidR="003B3E1B" w:rsidRPr="003B3E1B" w:rsidRDefault="003B3E1B" w:rsidP="003B3E1B">
      <w:pPr>
        <w:numPr>
          <w:ilvl w:val="0"/>
          <w:numId w:val="6"/>
        </w:numPr>
      </w:pPr>
      <w:r w:rsidRPr="003B3E1B">
        <w:rPr>
          <w:b/>
          <w:bCs/>
        </w:rPr>
        <w:t>Límites de los Fondos Mixtos:</w:t>
      </w:r>
      <w:r w:rsidRPr="003B3E1B">
        <w:t xml:space="preserve"> Se menciona que la diferencia entre el porcentaje máximo y mínimo de capitalización no puede superar el 50%, pero no indica si existen mínimos globales por defecto.</w:t>
      </w:r>
    </w:p>
    <w:p w14:paraId="3D176483" w14:textId="77777777" w:rsidR="003B3E1B" w:rsidRPr="003B3E1B" w:rsidRDefault="003B3E1B" w:rsidP="003B3E1B">
      <w:pPr>
        <w:numPr>
          <w:ilvl w:val="0"/>
          <w:numId w:val="6"/>
        </w:numPr>
      </w:pPr>
      <w:r w:rsidRPr="003B3E1B">
        <w:rPr>
          <w:b/>
          <w:bCs/>
        </w:rPr>
        <w:t>Costos Específicos:</w:t>
      </w:r>
      <w:r w:rsidRPr="003B3E1B">
        <w:t xml:space="preserve"> No se mencionan los montos o porcentajes promedio de las remuneraciones de administración, solo su obligatoriedad de registro.</w:t>
      </w:r>
    </w:p>
    <w:p w14:paraId="0C65BE95" w14:textId="77777777" w:rsidR="000D1EDE" w:rsidRPr="003B3E1B" w:rsidRDefault="000D1EDE" w:rsidP="003B3E1B"/>
    <w:sectPr w:rsidR="000D1EDE" w:rsidRPr="003B3E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B3B29"/>
    <w:multiLevelType w:val="multilevel"/>
    <w:tmpl w:val="824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504C2"/>
    <w:multiLevelType w:val="multilevel"/>
    <w:tmpl w:val="7BA2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F7792"/>
    <w:multiLevelType w:val="multilevel"/>
    <w:tmpl w:val="F82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804E2"/>
    <w:multiLevelType w:val="multilevel"/>
    <w:tmpl w:val="FC1A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400F4"/>
    <w:multiLevelType w:val="multilevel"/>
    <w:tmpl w:val="7078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B015F"/>
    <w:multiLevelType w:val="multilevel"/>
    <w:tmpl w:val="ADFA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032757">
    <w:abstractNumId w:val="0"/>
  </w:num>
  <w:num w:numId="2" w16cid:durableId="2139100360">
    <w:abstractNumId w:val="5"/>
  </w:num>
  <w:num w:numId="3" w16cid:durableId="1850564452">
    <w:abstractNumId w:val="2"/>
  </w:num>
  <w:num w:numId="4" w16cid:durableId="937717042">
    <w:abstractNumId w:val="4"/>
  </w:num>
  <w:num w:numId="5" w16cid:durableId="273639195">
    <w:abstractNumId w:val="3"/>
  </w:num>
  <w:num w:numId="6" w16cid:durableId="1881670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06"/>
    <w:rsid w:val="00071C90"/>
    <w:rsid w:val="000D1EDE"/>
    <w:rsid w:val="00144562"/>
    <w:rsid w:val="00320D26"/>
    <w:rsid w:val="003B3E1B"/>
    <w:rsid w:val="00414AB1"/>
    <w:rsid w:val="004C4306"/>
    <w:rsid w:val="006473F9"/>
    <w:rsid w:val="00736F93"/>
    <w:rsid w:val="00AD157B"/>
    <w:rsid w:val="00F41D0E"/>
    <w:rsid w:val="00F9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8174"/>
  <w15:chartTrackingRefBased/>
  <w15:docId w15:val="{0EB674B9-38A5-4CEA-A04D-537BB8F35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3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3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3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3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3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3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3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3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3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3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814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5</cp:revision>
  <dcterms:created xsi:type="dcterms:W3CDTF">2026-05-06T23:32:00Z</dcterms:created>
  <dcterms:modified xsi:type="dcterms:W3CDTF">2026-05-06T23:35:00Z</dcterms:modified>
</cp:coreProperties>
</file>