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246D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t>Marco Conceptual y Operativo del Interés Financiero</w:t>
      </w:r>
    </w:p>
    <w:p w14:paraId="3AE44D54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t>Resumen Ejecutivo</w:t>
      </w:r>
    </w:p>
    <w:p w14:paraId="63776049" w14:textId="77777777" w:rsidR="00B31D67" w:rsidRPr="00B31D67" w:rsidRDefault="00B31D67" w:rsidP="00B31D67">
      <w:r w:rsidRPr="00B31D67">
        <w:t>El interés se define como la retribución económica que el acreedor tiene derecho a percibir por encima del capital originalmente prestado, una vez que este ha sido reajustado. Técnicamente, representa el precio por el uso del dinero en el tiempo y la compensación por el riesgo asumido. En contextos de economías con inflación, el interés se distingue del reajuste, siendo el primero la ganancia real o utilidad, y el segundo la mera preservación del poder adquisitivo del capital.</w:t>
      </w:r>
    </w:p>
    <w:p w14:paraId="75B5C960" w14:textId="77777777" w:rsidR="00B31D67" w:rsidRPr="00B31D67" w:rsidRDefault="00B31D67" w:rsidP="00B31D67">
      <w:r w:rsidRPr="00B31D67">
        <w:pict w14:anchorId="4D0708F0">
          <v:rect id="_x0000_i1061" style="width:0;height:1.5pt" o:hralign="center" o:hrstd="t" o:hr="t" fillcolor="#a0a0a0" stroked="f"/>
        </w:pict>
      </w:r>
    </w:p>
    <w:p w14:paraId="59FB678D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t>Contexto y Propósito del Documento</w:t>
      </w:r>
    </w:p>
    <w:p w14:paraId="1CC079D8" w14:textId="77777777" w:rsidR="00B31D67" w:rsidRPr="00B31D67" w:rsidRDefault="00B31D67" w:rsidP="00B31D67">
      <w:r w:rsidRPr="00B31D67">
        <w:t>Este documento busca clarificar la naturaleza jurídica y financiera del interés como un componente excedente al capital. El propósito es desglosar cómo se genera esta suma y su relación con el concepto de "capital reajustado", fundamental para entender operaciones de crédito, depósitos y otros instrumentos de renta fija bajo normativas que consideran la desvalorización monetaria.</w:t>
      </w:r>
    </w:p>
    <w:p w14:paraId="1F0F2358" w14:textId="77777777" w:rsidR="00B31D67" w:rsidRPr="00B31D67" w:rsidRDefault="00B31D67" w:rsidP="00B31D67">
      <w:r w:rsidRPr="00B31D67">
        <w:pict w14:anchorId="21EEBAAD">
          <v:rect id="_x0000_i1062" style="width:0;height:1.5pt" o:hralign="center" o:hrstd="t" o:hr="t" fillcolor="#a0a0a0" stroked="f"/>
        </w:pict>
      </w:r>
    </w:p>
    <w:p w14:paraId="22CBB293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t>Desarrollo del Contenido</w:t>
      </w:r>
    </w:p>
    <w:p w14:paraId="7B8E6F71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t>Sección 1: El Interés como Excedente Económico</w:t>
      </w:r>
    </w:p>
    <w:p w14:paraId="22562B2D" w14:textId="77777777" w:rsidR="00B31D67" w:rsidRPr="00B31D67" w:rsidRDefault="00B31D67" w:rsidP="00B31D67">
      <w:r w:rsidRPr="00B31D67">
        <w:t>Desde una perspectiva contable y legal, el interés no es parte del capital, sino un flujo adicional generado por este.</w:t>
      </w:r>
    </w:p>
    <w:p w14:paraId="5EC33131" w14:textId="77777777" w:rsidR="00B31D67" w:rsidRPr="00B31D67" w:rsidRDefault="00B31D67" w:rsidP="00B31D67">
      <w:pPr>
        <w:numPr>
          <w:ilvl w:val="0"/>
          <w:numId w:val="1"/>
        </w:numPr>
      </w:pPr>
      <w:r w:rsidRPr="00B31D67">
        <w:rPr>
          <w:b/>
          <w:bCs/>
        </w:rPr>
        <w:t>Base de Cálculo:</w:t>
      </w:r>
      <w:r w:rsidRPr="00B31D67">
        <w:t xml:space="preserve"> Se aplica sobre el </w:t>
      </w:r>
      <w:r w:rsidRPr="00B31D67">
        <w:rPr>
          <w:b/>
          <w:bCs/>
        </w:rPr>
        <w:t>capital reajustado</w:t>
      </w:r>
      <w:r w:rsidRPr="00B31D67">
        <w:t>. Esto implica que, en una operación financiera, primero se actualiza el valor del dinero (por inflación o unidad de cuenta como la UF) y, sobre ese nuevo valor, se determina el interés.</w:t>
      </w:r>
    </w:p>
    <w:p w14:paraId="01430876" w14:textId="77777777" w:rsidR="00B31D67" w:rsidRPr="00B31D67" w:rsidRDefault="00B31D67" w:rsidP="00B31D67">
      <w:pPr>
        <w:numPr>
          <w:ilvl w:val="0"/>
          <w:numId w:val="1"/>
        </w:numPr>
      </w:pPr>
      <w:r w:rsidRPr="00B31D67">
        <w:rPr>
          <w:b/>
          <w:bCs/>
        </w:rPr>
        <w:t>Derecho del Acreedor:</w:t>
      </w:r>
      <w:r w:rsidRPr="00B31D67">
        <w:t xml:space="preserve"> Es una obligación contractual donde el deudor reconoce esta suma como el costo del financiamiento.</w:t>
      </w:r>
    </w:p>
    <w:p w14:paraId="03A83A50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t>Sección 2: Componentes del Monto Recibido</w:t>
      </w:r>
    </w:p>
    <w:p w14:paraId="67D1BF51" w14:textId="77777777" w:rsidR="00B31D67" w:rsidRPr="00B31D67" w:rsidRDefault="00B31D67" w:rsidP="00B31D67">
      <w:r w:rsidRPr="00B31D67">
        <w:t>Cuando un acreedor recibe un pago, este se puede desglosar en la siguiente estructura lógica:</w:t>
      </w:r>
    </w:p>
    <w:p w14:paraId="74A56ADC" w14:textId="77777777" w:rsidR="00B31D67" w:rsidRPr="00B31D67" w:rsidRDefault="00B31D67" w:rsidP="00B31D67">
      <w:pPr>
        <w:numPr>
          <w:ilvl w:val="0"/>
          <w:numId w:val="2"/>
        </w:numPr>
      </w:pPr>
      <w:r w:rsidRPr="00B31D67">
        <w:rPr>
          <w:b/>
          <w:bCs/>
        </w:rPr>
        <w:t>Capital Original:</w:t>
      </w:r>
      <w:r w:rsidRPr="00B31D67">
        <w:t xml:space="preserve"> El monto nominal entregado inicialmente.</w:t>
      </w:r>
    </w:p>
    <w:p w14:paraId="0901721C" w14:textId="77777777" w:rsidR="00B31D67" w:rsidRPr="00B31D67" w:rsidRDefault="00B31D67" w:rsidP="00B31D67">
      <w:pPr>
        <w:numPr>
          <w:ilvl w:val="0"/>
          <w:numId w:val="2"/>
        </w:numPr>
      </w:pPr>
      <w:r w:rsidRPr="00B31D67">
        <w:rPr>
          <w:b/>
          <w:bCs/>
        </w:rPr>
        <w:lastRenderedPageBreak/>
        <w:t>Reajuste:</w:t>
      </w:r>
      <w:r w:rsidRPr="00B31D67">
        <w:t xml:space="preserve"> La actualización para mantener el poder adquisitivo (ej. variación del IPC).</w:t>
      </w:r>
    </w:p>
    <w:p w14:paraId="17835D23" w14:textId="77777777" w:rsidR="00B31D67" w:rsidRPr="00B31D67" w:rsidRDefault="00B31D67" w:rsidP="00B31D67">
      <w:pPr>
        <w:numPr>
          <w:ilvl w:val="0"/>
          <w:numId w:val="2"/>
        </w:numPr>
      </w:pPr>
      <w:r w:rsidRPr="00B31D67">
        <w:rPr>
          <w:b/>
          <w:bCs/>
        </w:rPr>
        <w:t>Interés:</w:t>
      </w:r>
      <w:r w:rsidRPr="00B31D67">
        <w:t xml:space="preserve"> La ganancia neta o "plusvalía" que excede la suma de los dos puntos anteriores.</w:t>
      </w:r>
    </w:p>
    <w:p w14:paraId="2598CDB3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t>Sección 3: Funciones Financieras del Interés</w:t>
      </w:r>
    </w:p>
    <w:p w14:paraId="72181887" w14:textId="77777777" w:rsidR="00B31D67" w:rsidRPr="00B31D67" w:rsidRDefault="00B31D67" w:rsidP="00B31D67">
      <w:r w:rsidRPr="00B31D67">
        <w:t>El interés cumple tres roles críticos en el mercado de valores:</w:t>
      </w:r>
    </w:p>
    <w:p w14:paraId="2171DE58" w14:textId="77777777" w:rsidR="00B31D67" w:rsidRPr="00B31D67" w:rsidRDefault="00B31D67" w:rsidP="00B31D67">
      <w:pPr>
        <w:numPr>
          <w:ilvl w:val="0"/>
          <w:numId w:val="3"/>
        </w:numPr>
      </w:pPr>
      <w:r w:rsidRPr="00B31D67">
        <w:rPr>
          <w:b/>
          <w:bCs/>
        </w:rPr>
        <w:t>Compensación del Costo de Oportunidad:</w:t>
      </w:r>
      <w:r w:rsidRPr="00B31D67">
        <w:t xml:space="preserve"> Retribuye al acreedor por no disponer de su capital durante un periodo.</w:t>
      </w:r>
    </w:p>
    <w:p w14:paraId="286B8DA4" w14:textId="77777777" w:rsidR="00B31D67" w:rsidRPr="00B31D67" w:rsidRDefault="00B31D67" w:rsidP="00B31D67">
      <w:pPr>
        <w:numPr>
          <w:ilvl w:val="0"/>
          <w:numId w:val="3"/>
        </w:numPr>
      </w:pPr>
      <w:r w:rsidRPr="00B31D67">
        <w:rPr>
          <w:b/>
          <w:bCs/>
        </w:rPr>
        <w:t>Prima por Riesgo:</w:t>
      </w:r>
      <w:r w:rsidRPr="00B31D67">
        <w:t xml:space="preserve"> Cubre la posibilidad de que el deudor no cumpla con su obligación o que las condiciones de mercado cambien.</w:t>
      </w:r>
    </w:p>
    <w:p w14:paraId="4125A4D8" w14:textId="77777777" w:rsidR="00B31D67" w:rsidRPr="00B31D67" w:rsidRDefault="00B31D67" w:rsidP="00B31D67">
      <w:pPr>
        <w:numPr>
          <w:ilvl w:val="0"/>
          <w:numId w:val="3"/>
        </w:numPr>
      </w:pPr>
      <w:r w:rsidRPr="00B31D67">
        <w:rPr>
          <w:b/>
          <w:bCs/>
        </w:rPr>
        <w:t>Incentivo al Ahorro:</w:t>
      </w:r>
      <w:r w:rsidRPr="00B31D67">
        <w:t xml:space="preserve"> Motiva a los agentes a postergar el consumo presente a cambio de una suma mayor en el futuro.</w:t>
      </w:r>
    </w:p>
    <w:p w14:paraId="5C31CB42" w14:textId="77777777" w:rsidR="00B31D67" w:rsidRPr="00B31D67" w:rsidRDefault="00B31D67" w:rsidP="00B31D67">
      <w:r w:rsidRPr="00B31D67">
        <w:pict w14:anchorId="5E7C505E">
          <v:rect id="_x0000_i1063" style="width:0;height:1.5pt" o:hralign="center" o:hrstd="t" o:hr="t" fillcolor="#a0a0a0" stroked="f"/>
        </w:pict>
      </w:r>
    </w:p>
    <w:p w14:paraId="7D4F862E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t>Conceptos Financieros Clave</w:t>
      </w:r>
    </w:p>
    <w:p w14:paraId="6EDB7F6E" w14:textId="77777777" w:rsidR="00B31D67" w:rsidRPr="00B31D67" w:rsidRDefault="00B31D67" w:rsidP="00B31D67">
      <w:pPr>
        <w:numPr>
          <w:ilvl w:val="0"/>
          <w:numId w:val="4"/>
        </w:numPr>
      </w:pPr>
      <w:r w:rsidRPr="00B31D67">
        <w:rPr>
          <w:b/>
          <w:bCs/>
        </w:rPr>
        <w:t>Acreedor:</w:t>
      </w:r>
      <w:r w:rsidRPr="00B31D67">
        <w:t xml:space="preserve"> Persona o entidad que tiene el derecho de exigir el pago de una deuda o el cumplimiento de una obligación.</w:t>
      </w:r>
    </w:p>
    <w:p w14:paraId="75B48E60" w14:textId="77777777" w:rsidR="00B31D67" w:rsidRPr="00B31D67" w:rsidRDefault="00B31D67" w:rsidP="00B31D67">
      <w:pPr>
        <w:numPr>
          <w:ilvl w:val="0"/>
          <w:numId w:val="4"/>
        </w:numPr>
      </w:pPr>
      <w:r w:rsidRPr="00B31D67">
        <w:rPr>
          <w:b/>
          <w:bCs/>
        </w:rPr>
        <w:t>Capital Reajustado:</w:t>
      </w:r>
      <w:r w:rsidRPr="00B31D67">
        <w:t xml:space="preserve"> Monto principal que ha sido actualizado mediante un índice de precios o unidad de cuenta para neutralizar el efecto de la inflación.</w:t>
      </w:r>
    </w:p>
    <w:p w14:paraId="2AC6FCFA" w14:textId="77777777" w:rsidR="00B31D67" w:rsidRPr="00B31D67" w:rsidRDefault="00B31D67" w:rsidP="00B31D67">
      <w:pPr>
        <w:numPr>
          <w:ilvl w:val="0"/>
          <w:numId w:val="4"/>
        </w:numPr>
      </w:pPr>
      <w:r w:rsidRPr="00B31D67">
        <w:rPr>
          <w:b/>
          <w:bCs/>
        </w:rPr>
        <w:t>Rentabilidad Real:</w:t>
      </w:r>
      <w:r w:rsidRPr="00B31D67">
        <w:t xml:space="preserve"> El interés percibido por sobre el reajuste, que representa el crecimiento efectivo del patrimonio.</w:t>
      </w:r>
    </w:p>
    <w:p w14:paraId="2EE3BF4A" w14:textId="77777777" w:rsidR="00B31D67" w:rsidRPr="00B31D67" w:rsidRDefault="00B31D67" w:rsidP="00B31D67">
      <w:r w:rsidRPr="00B31D67">
        <w:pict w14:anchorId="622417F6">
          <v:rect id="_x0000_i1064" style="width:0;height:1.5pt" o:hralign="center" o:hrstd="t" o:hr="t" fillcolor="#a0a0a0" stroked="f"/>
        </w:pict>
      </w:r>
    </w:p>
    <w:p w14:paraId="722E43C2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t>Conclusiones / Ideas Principales</w:t>
      </w:r>
    </w:p>
    <w:p w14:paraId="73EA6D6C" w14:textId="77777777" w:rsidR="00B31D67" w:rsidRPr="00B31D67" w:rsidRDefault="00B31D67" w:rsidP="00B31D67">
      <w:pPr>
        <w:numPr>
          <w:ilvl w:val="0"/>
          <w:numId w:val="5"/>
        </w:numPr>
      </w:pPr>
      <w:r w:rsidRPr="00B31D67">
        <w:t xml:space="preserve">El interés es </w:t>
      </w:r>
      <w:r w:rsidRPr="00B31D67">
        <w:rPr>
          <w:b/>
          <w:bCs/>
        </w:rPr>
        <w:t>ganancia líquida</w:t>
      </w:r>
      <w:r w:rsidRPr="00B31D67">
        <w:t>: No debe confundirse con la recuperación del valor del dinero (reajuste).</w:t>
      </w:r>
    </w:p>
    <w:p w14:paraId="0374C37F" w14:textId="77777777" w:rsidR="00B31D67" w:rsidRPr="00B31D67" w:rsidRDefault="00B31D67" w:rsidP="00B31D67">
      <w:pPr>
        <w:numPr>
          <w:ilvl w:val="0"/>
          <w:numId w:val="5"/>
        </w:numPr>
      </w:pPr>
      <w:r w:rsidRPr="00B31D67">
        <w:t xml:space="preserve">Se calcula sobre un </w:t>
      </w:r>
      <w:r w:rsidRPr="00B31D67">
        <w:rPr>
          <w:b/>
          <w:bCs/>
        </w:rPr>
        <w:t>valor actualizado</w:t>
      </w:r>
      <w:r w:rsidRPr="00B31D67">
        <w:t>: Para que el interés sea "real", la base sobre la cual se aplica debe ser el capital ya protegido contra la inflación.</w:t>
      </w:r>
    </w:p>
    <w:p w14:paraId="317C8AF9" w14:textId="77777777" w:rsidR="00B31D67" w:rsidRPr="00B31D67" w:rsidRDefault="00B31D67" w:rsidP="00B31D67">
      <w:pPr>
        <w:numPr>
          <w:ilvl w:val="0"/>
          <w:numId w:val="5"/>
        </w:numPr>
      </w:pPr>
      <w:r w:rsidRPr="00B31D67">
        <w:t xml:space="preserve">Es un </w:t>
      </w:r>
      <w:r w:rsidRPr="00B31D67">
        <w:rPr>
          <w:b/>
          <w:bCs/>
        </w:rPr>
        <w:t>derecho adquirido</w:t>
      </w:r>
      <w:r w:rsidRPr="00B31D67">
        <w:t>: Una vez pactado y transcurrido el tiempo, el acreedor tiene la facultad legal de exigir esta suma por sobre el principal.</w:t>
      </w:r>
    </w:p>
    <w:p w14:paraId="11EC2FE7" w14:textId="77777777" w:rsidR="00B31D67" w:rsidRPr="00B31D67" w:rsidRDefault="00B31D67" w:rsidP="00B31D67">
      <w:r w:rsidRPr="00B31D67">
        <w:pict w14:anchorId="1DB83533">
          <v:rect id="_x0000_i1065" style="width:0;height:1.5pt" o:hralign="center" o:hrstd="t" o:hr="t" fillcolor="#a0a0a0" stroked="f"/>
        </w:pict>
      </w:r>
    </w:p>
    <w:p w14:paraId="2CF6624C" w14:textId="77777777" w:rsidR="00B31D67" w:rsidRPr="00B31D67" w:rsidRDefault="00B31D67" w:rsidP="00B31D67">
      <w:pPr>
        <w:rPr>
          <w:b/>
          <w:bCs/>
        </w:rPr>
      </w:pPr>
      <w:r w:rsidRPr="00B31D67">
        <w:rPr>
          <w:b/>
          <w:bCs/>
        </w:rPr>
        <w:lastRenderedPageBreak/>
        <w:t>Supuestos, Riesgos o Consideraciones Relevantes</w:t>
      </w:r>
    </w:p>
    <w:p w14:paraId="0325CBFD" w14:textId="77777777" w:rsidR="00B31D67" w:rsidRPr="00B31D67" w:rsidRDefault="00B31D67" w:rsidP="00B31D67">
      <w:pPr>
        <w:numPr>
          <w:ilvl w:val="0"/>
          <w:numId w:val="6"/>
        </w:numPr>
      </w:pPr>
      <w:r w:rsidRPr="00B31D67">
        <w:rPr>
          <w:b/>
          <w:bCs/>
        </w:rPr>
        <w:t>Riesgo de Inflación:</w:t>
      </w:r>
      <w:r w:rsidRPr="00B31D67">
        <w:t xml:space="preserve"> Si no existe un mecanismo de reajuste previo, el interés nominal recibido podría ser inferior a la inflación, resultando en un interés real negativo.</w:t>
      </w:r>
    </w:p>
    <w:p w14:paraId="5C0F5C3C" w14:textId="77777777" w:rsidR="00B31D67" w:rsidRPr="00B31D67" w:rsidRDefault="00B31D67" w:rsidP="00B31D67">
      <w:pPr>
        <w:numPr>
          <w:ilvl w:val="0"/>
          <w:numId w:val="6"/>
        </w:numPr>
      </w:pPr>
      <w:r w:rsidRPr="00B31D67">
        <w:rPr>
          <w:b/>
          <w:bCs/>
        </w:rPr>
        <w:t>Tasas Máximas:</w:t>
      </w:r>
      <w:r w:rsidRPr="00B31D67">
        <w:t xml:space="preserve"> En muchos ordenamientos jurídicos, la suma que el acreedor puede recibir como interés está limitada por la Tasa Máxima Convencional para evitar la usura.</w:t>
      </w:r>
    </w:p>
    <w:p w14:paraId="545253E6" w14:textId="77777777" w:rsidR="00B31D67" w:rsidRPr="00B31D67" w:rsidRDefault="00B31D67" w:rsidP="00B31D67">
      <w:r w:rsidRPr="00B31D67">
        <w:pict w14:anchorId="3EDDB088">
          <v:rect id="_x0000_i1066" style="width:0;height:1.5pt" o:hralign="center" o:hrstd="t" o:hr="t" fillcolor="#a0a0a0" stroked="f"/>
        </w:pict>
      </w:r>
    </w:p>
    <w:p w14:paraId="756970D3" w14:textId="77777777" w:rsidR="00B31D67" w:rsidRPr="00B31D67" w:rsidRDefault="00B31D67" w:rsidP="00B31D67">
      <w:pPr>
        <w:rPr>
          <w:b/>
          <w:bCs/>
        </w:rPr>
      </w:pPr>
      <w:proofErr w:type="gramStart"/>
      <w:r w:rsidRPr="00B31D67">
        <w:rPr>
          <w:b/>
          <w:bCs/>
        </w:rPr>
        <w:t>Puntos a Aclarar</w:t>
      </w:r>
      <w:proofErr w:type="gramEnd"/>
      <w:r w:rsidRPr="00B31D67">
        <w:rPr>
          <w:b/>
          <w:bCs/>
        </w:rPr>
        <w:t xml:space="preserve"> o Información Faltante</w:t>
      </w:r>
    </w:p>
    <w:p w14:paraId="691A396C" w14:textId="77777777" w:rsidR="00B31D67" w:rsidRPr="00B31D67" w:rsidRDefault="00B31D67" w:rsidP="00B31D67">
      <w:pPr>
        <w:numPr>
          <w:ilvl w:val="0"/>
          <w:numId w:val="7"/>
        </w:numPr>
      </w:pPr>
      <w:r w:rsidRPr="00B31D67">
        <w:rPr>
          <w:b/>
          <w:bCs/>
        </w:rPr>
        <w:t>Método de Cálculo:</w:t>
      </w:r>
      <w:r w:rsidRPr="00B31D67">
        <w:t xml:space="preserve"> El texto no especifica si el interés se calcula de forma simple o compuesta.</w:t>
      </w:r>
    </w:p>
    <w:p w14:paraId="2E19DE4B" w14:textId="77777777" w:rsidR="00B31D67" w:rsidRPr="00B31D67" w:rsidRDefault="00B31D67" w:rsidP="00B31D67">
      <w:pPr>
        <w:numPr>
          <w:ilvl w:val="0"/>
          <w:numId w:val="7"/>
        </w:numPr>
      </w:pPr>
      <w:r w:rsidRPr="00B31D67">
        <w:rPr>
          <w:b/>
          <w:bCs/>
        </w:rPr>
        <w:t>Periodicidad:</w:t>
      </w:r>
      <w:r w:rsidRPr="00B31D67">
        <w:t xml:space="preserve"> No se define si el derecho a recibir esta suma se devenga de forma diaria, mensual o al vencimiento.</w:t>
      </w:r>
    </w:p>
    <w:p w14:paraId="3171B8F7" w14:textId="77777777" w:rsidR="00B31D67" w:rsidRPr="00B31D67" w:rsidRDefault="00B31D67" w:rsidP="00B31D67">
      <w:pPr>
        <w:numPr>
          <w:ilvl w:val="0"/>
          <w:numId w:val="7"/>
        </w:numPr>
      </w:pPr>
      <w:r w:rsidRPr="00B31D67">
        <w:rPr>
          <w:b/>
          <w:bCs/>
        </w:rPr>
        <w:t>Tratamiento Tributario:</w:t>
      </w:r>
      <w:r w:rsidRPr="00B31D67">
        <w:t xml:space="preserve"> No se menciona si el interés recibido por el acreedor está sujeto a retenciones o impuestos específicos sobre la renta.</w:t>
      </w:r>
    </w:p>
    <w:p w14:paraId="6F61FD0C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43E7B"/>
    <w:multiLevelType w:val="multilevel"/>
    <w:tmpl w:val="7FD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E24A9"/>
    <w:multiLevelType w:val="multilevel"/>
    <w:tmpl w:val="5592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C43B8"/>
    <w:multiLevelType w:val="multilevel"/>
    <w:tmpl w:val="678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669BC"/>
    <w:multiLevelType w:val="multilevel"/>
    <w:tmpl w:val="1978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B7FD1"/>
    <w:multiLevelType w:val="multilevel"/>
    <w:tmpl w:val="7C84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C4911"/>
    <w:multiLevelType w:val="multilevel"/>
    <w:tmpl w:val="846A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C1ADA"/>
    <w:multiLevelType w:val="multilevel"/>
    <w:tmpl w:val="8EF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358581">
    <w:abstractNumId w:val="2"/>
  </w:num>
  <w:num w:numId="2" w16cid:durableId="835726511">
    <w:abstractNumId w:val="1"/>
  </w:num>
  <w:num w:numId="3" w16cid:durableId="1206872700">
    <w:abstractNumId w:val="5"/>
  </w:num>
  <w:num w:numId="4" w16cid:durableId="1451165661">
    <w:abstractNumId w:val="4"/>
  </w:num>
  <w:num w:numId="5" w16cid:durableId="1236236523">
    <w:abstractNumId w:val="3"/>
  </w:num>
  <w:num w:numId="6" w16cid:durableId="2056537465">
    <w:abstractNumId w:val="0"/>
  </w:num>
  <w:num w:numId="7" w16cid:durableId="17945159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38"/>
    <w:rsid w:val="00071C90"/>
    <w:rsid w:val="000D1EDE"/>
    <w:rsid w:val="00320D26"/>
    <w:rsid w:val="00352D38"/>
    <w:rsid w:val="00414AB1"/>
    <w:rsid w:val="006473F9"/>
    <w:rsid w:val="00736F93"/>
    <w:rsid w:val="00B16320"/>
    <w:rsid w:val="00B31D67"/>
    <w:rsid w:val="00E9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C9A9F"/>
  <w15:chartTrackingRefBased/>
  <w15:docId w15:val="{56F16201-85F3-4043-A12A-737778F5E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D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D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D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D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D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D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D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D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D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D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3</cp:revision>
  <dcterms:created xsi:type="dcterms:W3CDTF">2026-05-07T00:09:00Z</dcterms:created>
  <dcterms:modified xsi:type="dcterms:W3CDTF">2026-05-07T00:10:00Z</dcterms:modified>
</cp:coreProperties>
</file>