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ACFC1" w14:textId="77777777" w:rsidR="003D60B5" w:rsidRPr="003D60B5" w:rsidRDefault="003D60B5" w:rsidP="003D60B5">
      <w:pPr>
        <w:rPr>
          <w:b/>
          <w:bCs/>
        </w:rPr>
      </w:pPr>
      <w:r w:rsidRPr="003D60B5">
        <w:rPr>
          <w:b/>
          <w:bCs/>
        </w:rPr>
        <w:t>Informe sobre el Marco Operativo de la Oferta Pública de Valores</w:t>
      </w:r>
    </w:p>
    <w:p w14:paraId="55E0E099" w14:textId="77777777" w:rsidR="003D60B5" w:rsidRPr="003D60B5" w:rsidRDefault="003D60B5" w:rsidP="003D60B5">
      <w:pPr>
        <w:rPr>
          <w:b/>
          <w:bCs/>
        </w:rPr>
      </w:pPr>
      <w:r w:rsidRPr="003D60B5">
        <w:rPr>
          <w:b/>
          <w:bCs/>
        </w:rPr>
        <w:t>Resumen Ejecutivo</w:t>
      </w:r>
    </w:p>
    <w:p w14:paraId="2F154458" w14:textId="77777777" w:rsidR="003D60B5" w:rsidRPr="003D60B5" w:rsidRDefault="003D60B5" w:rsidP="003D60B5">
      <w:r w:rsidRPr="003D60B5">
        <w:t>La oferta pública de valores es una operación financiera regulada mediante la cual un emisor (persona natural o jurídica) manifiesta su intención de enajenar títulos de inversión al mercado global. Esta operación se distingue por su carácter masivo y transparente, requiriendo obligatoriamente que tanto el emisor como los instrumentos financieros se encuentren debidamente inscritos en el Registro de Valores antes de proceder con el anuncio público.</w:t>
      </w:r>
    </w:p>
    <w:p w14:paraId="5DEBB9FC" w14:textId="77777777" w:rsidR="003D60B5" w:rsidRPr="003D60B5" w:rsidRDefault="003D60B5" w:rsidP="003D60B5">
      <w:r w:rsidRPr="003D60B5">
        <w:pict w14:anchorId="6BA5395A">
          <v:rect id="_x0000_i1061" style="width:0;height:1.5pt" o:hralign="center" o:hrstd="t" o:hr="t" fillcolor="#a0a0a0" stroked="f"/>
        </w:pict>
      </w:r>
    </w:p>
    <w:p w14:paraId="374AE678" w14:textId="77777777" w:rsidR="003D60B5" w:rsidRPr="003D60B5" w:rsidRDefault="003D60B5" w:rsidP="003D60B5">
      <w:pPr>
        <w:rPr>
          <w:b/>
          <w:bCs/>
        </w:rPr>
      </w:pPr>
      <w:r w:rsidRPr="003D60B5">
        <w:rPr>
          <w:b/>
          <w:bCs/>
        </w:rPr>
        <w:t>Contexto y Propósito del Documento</w:t>
      </w:r>
    </w:p>
    <w:p w14:paraId="4F784EFA" w14:textId="77777777" w:rsidR="003D60B5" w:rsidRPr="003D60B5" w:rsidRDefault="003D60B5" w:rsidP="003D60B5">
      <w:r w:rsidRPr="003D60B5">
        <w:t>El propósito de este documento es estructurar los requisitos y la naturaleza de la oferta pública de valores. La correcta identificación de esta operación es crítica para garantizar la protección de los inversionistas y asegurar que las transacciones bursátiles se realicen bajo los estándares de supervisión y fe pública exigidos por la normativa vigente.</w:t>
      </w:r>
    </w:p>
    <w:p w14:paraId="557AAE4D" w14:textId="77777777" w:rsidR="003D60B5" w:rsidRPr="003D60B5" w:rsidRDefault="003D60B5" w:rsidP="003D60B5">
      <w:r w:rsidRPr="003D60B5">
        <w:pict w14:anchorId="3C961D85">
          <v:rect id="_x0000_i1062" style="width:0;height:1.5pt" o:hralign="center" o:hrstd="t" o:hr="t" fillcolor="#a0a0a0" stroked="f"/>
        </w:pict>
      </w:r>
    </w:p>
    <w:p w14:paraId="5E7DA5E0" w14:textId="77777777" w:rsidR="003D60B5" w:rsidRPr="003D60B5" w:rsidRDefault="003D60B5" w:rsidP="003D60B5">
      <w:pPr>
        <w:rPr>
          <w:b/>
          <w:bCs/>
        </w:rPr>
      </w:pPr>
      <w:r w:rsidRPr="003D60B5">
        <w:rPr>
          <w:b/>
          <w:bCs/>
        </w:rPr>
        <w:t>Desarrollo del Contenido</w:t>
      </w:r>
    </w:p>
    <w:p w14:paraId="15515D6A" w14:textId="77777777" w:rsidR="003D60B5" w:rsidRPr="003D60B5" w:rsidRDefault="003D60B5" w:rsidP="003D60B5">
      <w:pPr>
        <w:rPr>
          <w:b/>
          <w:bCs/>
        </w:rPr>
      </w:pPr>
      <w:r w:rsidRPr="003D60B5">
        <w:rPr>
          <w:b/>
          <w:bCs/>
        </w:rPr>
        <w:t>Sección 1: Naturaleza de la Operación</w:t>
      </w:r>
    </w:p>
    <w:p w14:paraId="6D797995" w14:textId="77777777" w:rsidR="003D60B5" w:rsidRPr="003D60B5" w:rsidRDefault="003D60B5" w:rsidP="003D60B5">
      <w:r w:rsidRPr="003D60B5">
        <w:t>La oferta pública se define por su mecanismo de difusión y el público objetivo al que se dirige.</w:t>
      </w:r>
    </w:p>
    <w:p w14:paraId="683A2D4E" w14:textId="77777777" w:rsidR="003D60B5" w:rsidRPr="003D60B5" w:rsidRDefault="003D60B5" w:rsidP="003D60B5">
      <w:pPr>
        <w:numPr>
          <w:ilvl w:val="0"/>
          <w:numId w:val="1"/>
        </w:numPr>
      </w:pPr>
      <w:r w:rsidRPr="003D60B5">
        <w:rPr>
          <w:b/>
          <w:bCs/>
        </w:rPr>
        <w:t>Mecanismo de Difusión:</w:t>
      </w:r>
      <w:r w:rsidRPr="003D60B5">
        <w:t xml:space="preserve"> Se basa en un anuncio público dirigido de forma abierta y general.</w:t>
      </w:r>
    </w:p>
    <w:p w14:paraId="1AE903FF" w14:textId="77777777" w:rsidR="003D60B5" w:rsidRPr="003D60B5" w:rsidRDefault="003D60B5" w:rsidP="003D60B5">
      <w:pPr>
        <w:numPr>
          <w:ilvl w:val="0"/>
          <w:numId w:val="1"/>
        </w:numPr>
      </w:pPr>
      <w:r w:rsidRPr="003D60B5">
        <w:rPr>
          <w:b/>
          <w:bCs/>
        </w:rPr>
        <w:t>Destinatarios:</w:t>
      </w:r>
      <w:r w:rsidRPr="003D60B5">
        <w:t xml:space="preserve"> La oferta se comunica simultáneamente a los accionistas actuales de la entidad y al mercado de inversionistas en general.</w:t>
      </w:r>
    </w:p>
    <w:p w14:paraId="784B0E5F" w14:textId="77777777" w:rsidR="003D60B5" w:rsidRPr="003D60B5" w:rsidRDefault="003D60B5" w:rsidP="003D60B5">
      <w:pPr>
        <w:numPr>
          <w:ilvl w:val="0"/>
          <w:numId w:val="1"/>
        </w:numPr>
      </w:pPr>
      <w:r w:rsidRPr="003D60B5">
        <w:rPr>
          <w:b/>
          <w:bCs/>
        </w:rPr>
        <w:t>Carácter Bursátil:</w:t>
      </w:r>
      <w:r w:rsidRPr="003D60B5">
        <w:t xml:space="preserve"> Se identifica como una operación propia de los mercados de valores organizados.</w:t>
      </w:r>
    </w:p>
    <w:p w14:paraId="72735050" w14:textId="77777777" w:rsidR="003D60B5" w:rsidRPr="003D60B5" w:rsidRDefault="003D60B5" w:rsidP="003D60B5">
      <w:pPr>
        <w:rPr>
          <w:b/>
          <w:bCs/>
        </w:rPr>
      </w:pPr>
      <w:r w:rsidRPr="003D60B5">
        <w:rPr>
          <w:b/>
          <w:bCs/>
        </w:rPr>
        <w:t>Sección 2: Requisitos de Validez Legal</w:t>
      </w:r>
    </w:p>
    <w:p w14:paraId="4CDD0C5D" w14:textId="77777777" w:rsidR="003D60B5" w:rsidRPr="003D60B5" w:rsidRDefault="003D60B5" w:rsidP="003D60B5">
      <w:r w:rsidRPr="003D60B5">
        <w:t>Para que una oferta sea considerada pública y cumpla con la legalidad, el texto identifica dos requisitos de inscripción imperativos:</w:t>
      </w:r>
    </w:p>
    <w:p w14:paraId="57303D00" w14:textId="77777777" w:rsidR="003D60B5" w:rsidRPr="003D60B5" w:rsidRDefault="003D60B5" w:rsidP="003D60B5">
      <w:pPr>
        <w:numPr>
          <w:ilvl w:val="0"/>
          <w:numId w:val="2"/>
        </w:numPr>
      </w:pPr>
      <w:r w:rsidRPr="003D60B5">
        <w:rPr>
          <w:b/>
          <w:bCs/>
        </w:rPr>
        <w:t>Registro del Emisor:</w:t>
      </w:r>
      <w:r w:rsidRPr="003D60B5">
        <w:t xml:space="preserve"> La entidad (persona física o jurídica) que emite los valores debe estar registrada formalmente en el Registro de Valores.</w:t>
      </w:r>
    </w:p>
    <w:p w14:paraId="70A11472" w14:textId="77777777" w:rsidR="003D60B5" w:rsidRPr="003D60B5" w:rsidRDefault="003D60B5" w:rsidP="003D60B5">
      <w:pPr>
        <w:numPr>
          <w:ilvl w:val="0"/>
          <w:numId w:val="2"/>
        </w:numPr>
      </w:pPr>
      <w:r w:rsidRPr="003D60B5">
        <w:rPr>
          <w:b/>
          <w:bCs/>
        </w:rPr>
        <w:lastRenderedPageBreak/>
        <w:t>Registro de los Títulos:</w:t>
      </w:r>
      <w:r w:rsidRPr="003D60B5">
        <w:t xml:space="preserve"> Los instrumentos específicos que se pretenden vender deben constar igualmente en dicho registro.</w:t>
      </w:r>
    </w:p>
    <w:p w14:paraId="6E9A4562" w14:textId="77777777" w:rsidR="003D60B5" w:rsidRPr="003D60B5" w:rsidRDefault="003D60B5" w:rsidP="003D60B5">
      <w:r w:rsidRPr="003D60B5">
        <w:pict w14:anchorId="65F7397A">
          <v:rect id="_x0000_i1063" style="width:0;height:1.5pt" o:hralign="center" o:hrstd="t" o:hr="t" fillcolor="#a0a0a0" stroked="f"/>
        </w:pict>
      </w:r>
    </w:p>
    <w:p w14:paraId="2F64B711" w14:textId="77777777" w:rsidR="003D60B5" w:rsidRPr="003D60B5" w:rsidRDefault="003D60B5" w:rsidP="003D60B5">
      <w:pPr>
        <w:rPr>
          <w:b/>
          <w:bCs/>
        </w:rPr>
      </w:pPr>
      <w:r w:rsidRPr="003D60B5">
        <w:rPr>
          <w:b/>
          <w:bCs/>
        </w:rPr>
        <w:t>Conceptos Financieros Clave</w:t>
      </w:r>
    </w:p>
    <w:p w14:paraId="45CFC165" w14:textId="77777777" w:rsidR="003D60B5" w:rsidRPr="003D60B5" w:rsidRDefault="003D60B5" w:rsidP="003D60B5">
      <w:pPr>
        <w:numPr>
          <w:ilvl w:val="0"/>
          <w:numId w:val="3"/>
        </w:numPr>
      </w:pPr>
      <w:r w:rsidRPr="003D60B5">
        <w:rPr>
          <w:b/>
          <w:bCs/>
        </w:rPr>
        <w:t>Oferta Pública:</w:t>
      </w:r>
      <w:r w:rsidRPr="003D60B5">
        <w:t xml:space="preserve"> Invitación abierta a la compra de valores que cumple con requisitos legales de difusión.</w:t>
      </w:r>
    </w:p>
    <w:p w14:paraId="4E3B1EB3" w14:textId="77777777" w:rsidR="003D60B5" w:rsidRPr="003D60B5" w:rsidRDefault="003D60B5" w:rsidP="003D60B5">
      <w:pPr>
        <w:numPr>
          <w:ilvl w:val="0"/>
          <w:numId w:val="3"/>
        </w:numPr>
      </w:pPr>
      <w:r w:rsidRPr="003D60B5">
        <w:rPr>
          <w:b/>
          <w:bCs/>
        </w:rPr>
        <w:t>Persona Física o Jurídica:</w:t>
      </w:r>
      <w:r w:rsidRPr="003D60B5">
        <w:t xml:space="preserve"> Entidades con capacidad legal para emitir y vender títulos (individuos o empresas).</w:t>
      </w:r>
    </w:p>
    <w:p w14:paraId="4D159F27" w14:textId="77777777" w:rsidR="003D60B5" w:rsidRPr="003D60B5" w:rsidRDefault="003D60B5" w:rsidP="003D60B5">
      <w:pPr>
        <w:numPr>
          <w:ilvl w:val="0"/>
          <w:numId w:val="3"/>
        </w:numPr>
      </w:pPr>
      <w:r w:rsidRPr="003D60B5">
        <w:rPr>
          <w:b/>
          <w:bCs/>
        </w:rPr>
        <w:t>Registro de Valores:</w:t>
      </w:r>
      <w:r w:rsidRPr="003D60B5">
        <w:t xml:space="preserve"> Repositorio oficial y público donde deben inscribirse los agentes y títulos para operar legalmente en el mercado de oferta pública.</w:t>
      </w:r>
    </w:p>
    <w:p w14:paraId="51878B1C" w14:textId="77777777" w:rsidR="003D60B5" w:rsidRPr="003D60B5" w:rsidRDefault="003D60B5" w:rsidP="003D60B5">
      <w:pPr>
        <w:numPr>
          <w:ilvl w:val="0"/>
          <w:numId w:val="3"/>
        </w:numPr>
      </w:pPr>
      <w:r w:rsidRPr="003D60B5">
        <w:rPr>
          <w:b/>
          <w:bCs/>
        </w:rPr>
        <w:t>Emisor:</w:t>
      </w:r>
      <w:r w:rsidRPr="003D60B5">
        <w:t xml:space="preserve"> Entidad que crea y pone en circulación los valores para obtener financiamiento.</w:t>
      </w:r>
    </w:p>
    <w:p w14:paraId="57F0993F" w14:textId="77777777" w:rsidR="003D60B5" w:rsidRPr="003D60B5" w:rsidRDefault="003D60B5" w:rsidP="003D60B5">
      <w:r w:rsidRPr="003D60B5">
        <w:pict w14:anchorId="5864E612">
          <v:rect id="_x0000_i1064" style="width:0;height:1.5pt" o:hralign="center" o:hrstd="t" o:hr="t" fillcolor="#a0a0a0" stroked="f"/>
        </w:pict>
      </w:r>
    </w:p>
    <w:p w14:paraId="4433EB31" w14:textId="77777777" w:rsidR="003D60B5" w:rsidRPr="003D60B5" w:rsidRDefault="003D60B5" w:rsidP="003D60B5">
      <w:pPr>
        <w:rPr>
          <w:b/>
          <w:bCs/>
        </w:rPr>
      </w:pPr>
      <w:r w:rsidRPr="003D60B5">
        <w:rPr>
          <w:b/>
          <w:bCs/>
        </w:rPr>
        <w:t>Conclusiones / Ideas Principales</w:t>
      </w:r>
    </w:p>
    <w:p w14:paraId="16D28075" w14:textId="77777777" w:rsidR="003D60B5" w:rsidRPr="003D60B5" w:rsidRDefault="003D60B5" w:rsidP="003D60B5">
      <w:pPr>
        <w:numPr>
          <w:ilvl w:val="0"/>
          <w:numId w:val="4"/>
        </w:numPr>
      </w:pPr>
      <w:r w:rsidRPr="003D60B5">
        <w:t xml:space="preserve">La oferta pública es una </w:t>
      </w:r>
      <w:r w:rsidRPr="003D60B5">
        <w:rPr>
          <w:b/>
          <w:bCs/>
        </w:rPr>
        <w:t>herramienta de transparencia</w:t>
      </w:r>
      <w:r w:rsidRPr="003D60B5">
        <w:t xml:space="preserve"> que permite a las empresas y personas acceder al capital del mercado masivo.</w:t>
      </w:r>
    </w:p>
    <w:p w14:paraId="2496D130" w14:textId="77777777" w:rsidR="003D60B5" w:rsidRPr="003D60B5" w:rsidRDefault="003D60B5" w:rsidP="003D60B5">
      <w:pPr>
        <w:numPr>
          <w:ilvl w:val="0"/>
          <w:numId w:val="4"/>
        </w:numPr>
      </w:pPr>
      <w:r w:rsidRPr="003D60B5">
        <w:t xml:space="preserve">La </w:t>
      </w:r>
      <w:r w:rsidRPr="003D60B5">
        <w:rPr>
          <w:b/>
          <w:bCs/>
        </w:rPr>
        <w:t>inscripción previa</w:t>
      </w:r>
      <w:r w:rsidRPr="003D60B5">
        <w:t xml:space="preserve"> en el Registro de Valores es la condición </w:t>
      </w:r>
      <w:r w:rsidRPr="003D60B5">
        <w:rPr>
          <w:i/>
          <w:iCs/>
        </w:rPr>
        <w:t>sine qua non</w:t>
      </w:r>
      <w:r w:rsidRPr="003D60B5">
        <w:t xml:space="preserve"> para la legalidad de la operación bursátil.</w:t>
      </w:r>
    </w:p>
    <w:p w14:paraId="48E3D942" w14:textId="77777777" w:rsidR="003D60B5" w:rsidRPr="003D60B5" w:rsidRDefault="003D60B5" w:rsidP="003D60B5">
      <w:pPr>
        <w:numPr>
          <w:ilvl w:val="0"/>
          <w:numId w:val="4"/>
        </w:numPr>
      </w:pPr>
      <w:r w:rsidRPr="003D60B5">
        <w:t>El anuncio público iguala las condiciones de información entre los accionistas actuales y los nuevos inversionistas potenciales.</w:t>
      </w:r>
    </w:p>
    <w:p w14:paraId="68128301" w14:textId="77777777" w:rsidR="003D60B5" w:rsidRPr="003D60B5" w:rsidRDefault="003D60B5" w:rsidP="003D60B5">
      <w:r w:rsidRPr="003D60B5">
        <w:pict w14:anchorId="31DB17D5">
          <v:rect id="_x0000_i1065" style="width:0;height:1.5pt" o:hralign="center" o:hrstd="t" o:hr="t" fillcolor="#a0a0a0" stroked="f"/>
        </w:pict>
      </w:r>
    </w:p>
    <w:p w14:paraId="2938A8E3" w14:textId="77777777" w:rsidR="003D60B5" w:rsidRPr="003D60B5" w:rsidRDefault="003D60B5" w:rsidP="003D60B5">
      <w:pPr>
        <w:rPr>
          <w:b/>
          <w:bCs/>
        </w:rPr>
      </w:pPr>
      <w:r w:rsidRPr="003D60B5">
        <w:rPr>
          <w:b/>
          <w:bCs/>
        </w:rPr>
        <w:t>Supuestos, Riesgos o Consideraciones Relevantes</w:t>
      </w:r>
    </w:p>
    <w:p w14:paraId="7DB3D90A" w14:textId="77777777" w:rsidR="003D60B5" w:rsidRPr="003D60B5" w:rsidRDefault="003D60B5" w:rsidP="003D60B5">
      <w:pPr>
        <w:numPr>
          <w:ilvl w:val="0"/>
          <w:numId w:val="5"/>
        </w:numPr>
      </w:pPr>
      <w:r w:rsidRPr="003D60B5">
        <w:rPr>
          <w:b/>
          <w:bCs/>
        </w:rPr>
        <w:t>Supuesto de Fe Pública:</w:t>
      </w:r>
      <w:r w:rsidRPr="003D60B5">
        <w:t xml:space="preserve"> Se asume que la inscripción en el Registro de Valores garantiza que el emisor ha cumplido con la entrega de información mínima requerida para la toma de decisiones.</w:t>
      </w:r>
    </w:p>
    <w:p w14:paraId="779A46E5" w14:textId="77777777" w:rsidR="003D60B5" w:rsidRPr="003D60B5" w:rsidRDefault="003D60B5" w:rsidP="003D60B5">
      <w:pPr>
        <w:numPr>
          <w:ilvl w:val="0"/>
          <w:numId w:val="5"/>
        </w:numPr>
      </w:pPr>
      <w:r w:rsidRPr="003D60B5">
        <w:rPr>
          <w:b/>
          <w:bCs/>
        </w:rPr>
        <w:t>Riesgo de Incumplimiento:</w:t>
      </w:r>
      <w:r w:rsidRPr="003D60B5">
        <w:t xml:space="preserve"> Cualquier oferta que no cumpla con la inscripción previa del emisor o de los títulos podría ser considerada fuera del marco legal de la oferta pública.</w:t>
      </w:r>
    </w:p>
    <w:p w14:paraId="749EBF8A" w14:textId="77777777" w:rsidR="003D60B5" w:rsidRPr="003D60B5" w:rsidRDefault="003D60B5" w:rsidP="003D60B5">
      <w:r w:rsidRPr="003D60B5">
        <w:pict w14:anchorId="3D2E114F">
          <v:rect id="_x0000_i1066" style="width:0;height:1.5pt" o:hralign="center" o:hrstd="t" o:hr="t" fillcolor="#a0a0a0" stroked="f"/>
        </w:pict>
      </w:r>
    </w:p>
    <w:p w14:paraId="0927172F" w14:textId="77777777" w:rsidR="003D60B5" w:rsidRPr="003D60B5" w:rsidRDefault="003D60B5" w:rsidP="003D60B5">
      <w:pPr>
        <w:rPr>
          <w:b/>
          <w:bCs/>
        </w:rPr>
      </w:pPr>
      <w:proofErr w:type="gramStart"/>
      <w:r w:rsidRPr="003D60B5">
        <w:rPr>
          <w:b/>
          <w:bCs/>
        </w:rPr>
        <w:t>Puntos a Aclarar</w:t>
      </w:r>
      <w:proofErr w:type="gramEnd"/>
      <w:r w:rsidRPr="003D60B5">
        <w:rPr>
          <w:b/>
          <w:bCs/>
        </w:rPr>
        <w:t xml:space="preserve"> o Información Faltante</w:t>
      </w:r>
    </w:p>
    <w:p w14:paraId="3BB117E7" w14:textId="77777777" w:rsidR="003D60B5" w:rsidRPr="003D60B5" w:rsidRDefault="003D60B5" w:rsidP="003D60B5">
      <w:pPr>
        <w:numPr>
          <w:ilvl w:val="0"/>
          <w:numId w:val="6"/>
        </w:numPr>
      </w:pPr>
      <w:r w:rsidRPr="003D60B5">
        <w:rPr>
          <w:b/>
          <w:bCs/>
        </w:rPr>
        <w:lastRenderedPageBreak/>
        <w:t>Jurisdicción:</w:t>
      </w:r>
      <w:r w:rsidRPr="003D60B5">
        <w:t xml:space="preserve"> El texto menciona el "Registro de Valores" de forma genérica, sin especificar si se refiere a un país determinado (por ejemplo, el que lleva la CMF en Chile).</w:t>
      </w:r>
    </w:p>
    <w:p w14:paraId="13EECABE" w14:textId="77777777" w:rsidR="003D60B5" w:rsidRPr="003D60B5" w:rsidRDefault="003D60B5" w:rsidP="003D60B5">
      <w:pPr>
        <w:numPr>
          <w:ilvl w:val="0"/>
          <w:numId w:val="6"/>
        </w:numPr>
      </w:pPr>
      <w:r w:rsidRPr="003D60B5">
        <w:rPr>
          <w:b/>
          <w:bCs/>
        </w:rPr>
        <w:t>Tipos de Oferta:</w:t>
      </w:r>
      <w:r w:rsidRPr="003D60B5">
        <w:t xml:space="preserve"> No se distingue entre una </w:t>
      </w:r>
      <w:r w:rsidRPr="003D60B5">
        <w:rPr>
          <w:b/>
          <w:bCs/>
        </w:rPr>
        <w:t>Oferta Pública Inicial (IPO)</w:t>
      </w:r>
      <w:r w:rsidRPr="003D60B5">
        <w:t xml:space="preserve"> y una oferta secundaria de valores ya existentes.</w:t>
      </w:r>
    </w:p>
    <w:p w14:paraId="4AE49BFC" w14:textId="77777777" w:rsidR="003D60B5" w:rsidRPr="003D60B5" w:rsidRDefault="003D60B5" w:rsidP="003D60B5">
      <w:pPr>
        <w:numPr>
          <w:ilvl w:val="0"/>
          <w:numId w:val="6"/>
        </w:numPr>
      </w:pPr>
      <w:r w:rsidRPr="003D60B5">
        <w:rPr>
          <w:b/>
          <w:bCs/>
        </w:rPr>
        <w:t>Plazos y Medios:</w:t>
      </w:r>
      <w:r w:rsidRPr="003D60B5">
        <w:t xml:space="preserve"> No se detallan los plazos de vigencia del anuncio ni los medios de comunicación oficiales requeridos para que el anuncio se considere "público".</w:t>
      </w:r>
    </w:p>
    <w:p w14:paraId="3F40FEE5" w14:textId="77777777" w:rsidR="003D60B5" w:rsidRPr="003D60B5" w:rsidRDefault="003D60B5" w:rsidP="003D60B5">
      <w:pPr>
        <w:numPr>
          <w:ilvl w:val="0"/>
          <w:numId w:val="6"/>
        </w:numPr>
      </w:pPr>
      <w:r w:rsidRPr="003D60B5">
        <w:rPr>
          <w:b/>
          <w:bCs/>
        </w:rPr>
        <w:t>Consecuencias de No Registro:</w:t>
      </w:r>
      <w:r w:rsidRPr="003D60B5">
        <w:t xml:space="preserve"> No se especifican las sanciones o nulidades que derivan de anunciar una venta sin estar inscritos.</w:t>
      </w:r>
    </w:p>
    <w:p w14:paraId="076D01AB" w14:textId="77777777" w:rsidR="000D1EDE" w:rsidRDefault="000D1EDE"/>
    <w:sectPr w:rsidR="000D1E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37F8C"/>
    <w:multiLevelType w:val="multilevel"/>
    <w:tmpl w:val="DB10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F46C7A"/>
    <w:multiLevelType w:val="multilevel"/>
    <w:tmpl w:val="B37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585978"/>
    <w:multiLevelType w:val="multilevel"/>
    <w:tmpl w:val="3380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3A658F"/>
    <w:multiLevelType w:val="multilevel"/>
    <w:tmpl w:val="D236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B8483E"/>
    <w:multiLevelType w:val="multilevel"/>
    <w:tmpl w:val="87263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09632D"/>
    <w:multiLevelType w:val="multilevel"/>
    <w:tmpl w:val="1D08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650323">
    <w:abstractNumId w:val="3"/>
  </w:num>
  <w:num w:numId="2" w16cid:durableId="1738630555">
    <w:abstractNumId w:val="4"/>
  </w:num>
  <w:num w:numId="3" w16cid:durableId="1047144903">
    <w:abstractNumId w:val="2"/>
  </w:num>
  <w:num w:numId="4" w16cid:durableId="1087917505">
    <w:abstractNumId w:val="5"/>
  </w:num>
  <w:num w:numId="5" w16cid:durableId="1117791872">
    <w:abstractNumId w:val="0"/>
  </w:num>
  <w:num w:numId="6" w16cid:durableId="6931891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37B"/>
    <w:rsid w:val="00071C90"/>
    <w:rsid w:val="000D1EDE"/>
    <w:rsid w:val="00320D26"/>
    <w:rsid w:val="003D60B5"/>
    <w:rsid w:val="00414AB1"/>
    <w:rsid w:val="00553B4C"/>
    <w:rsid w:val="006473F9"/>
    <w:rsid w:val="00736F93"/>
    <w:rsid w:val="00E43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0778C"/>
  <w15:chartTrackingRefBased/>
  <w15:docId w15:val="{A447B175-F744-40EF-86A4-0AC9D4F2B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3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3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33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3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33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3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3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3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3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33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33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33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33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33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33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33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33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33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3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3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3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3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3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33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33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33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33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33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33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585</Words>
  <Characters>3219</Characters>
  <Application>Microsoft Office Word</Application>
  <DocSecurity>0</DocSecurity>
  <Lines>26</Lines>
  <Paragraphs>7</Paragraphs>
  <ScaleCrop>false</ScaleCrop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MOREIRA ITURRIETA YOHAN A</dc:creator>
  <cp:keywords/>
  <dc:description/>
  <cp:lastModifiedBy>MOREIRA ITURRIETA YOHAN A</cp:lastModifiedBy>
  <cp:revision>2</cp:revision>
  <dcterms:created xsi:type="dcterms:W3CDTF">2026-05-06T22:47:00Z</dcterms:created>
  <dcterms:modified xsi:type="dcterms:W3CDTF">2026-05-06T22:47:00Z</dcterms:modified>
</cp:coreProperties>
</file>