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41A7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Estructura y Dinámica del Ahorro en el Sistema Financiero</w:t>
      </w:r>
    </w:p>
    <w:p w14:paraId="622D563E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Resumen Ejecutivo</w:t>
      </w:r>
    </w:p>
    <w:p w14:paraId="005279AB" w14:textId="77777777" w:rsidR="003E24E3" w:rsidRPr="003E24E3" w:rsidRDefault="003E24E3" w:rsidP="003E24E3">
      <w:r w:rsidRPr="003E24E3">
        <w:t>El ahorro se define técnicamente como la fracción del ingreso que no se destina al consumo inmediato, reservándose para cubrir necesidades o proyectos futuros. Su efectividad reside en la acumulación sistemática y regular de capital a través de instituciones financieras autorizadas por ley. El beneficio económico del ahorro no solo proviene de la acumulación nominal, sino de la rentabilidad generada mediante intereses y la protección del poder adquisitivo a través de reajustes por inflación.</w:t>
      </w:r>
    </w:p>
    <w:p w14:paraId="7712533C" w14:textId="77777777" w:rsidR="003E24E3" w:rsidRPr="003E24E3" w:rsidRDefault="003E24E3" w:rsidP="003E24E3">
      <w:r w:rsidRPr="003E24E3">
        <w:pict w14:anchorId="56CEE95F">
          <v:rect id="_x0000_i1061" style="width:0;height:1.5pt" o:hralign="center" o:hrstd="t" o:hr="t" fillcolor="#a0a0a0" stroked="f"/>
        </w:pict>
      </w:r>
    </w:p>
    <w:p w14:paraId="151014E5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Contexto y Propósito del Documento</w:t>
      </w:r>
    </w:p>
    <w:p w14:paraId="24FE4CDD" w14:textId="77777777" w:rsidR="003E24E3" w:rsidRPr="003E24E3" w:rsidRDefault="003E24E3" w:rsidP="003E24E3">
      <w:r w:rsidRPr="003E24E3">
        <w:t>Este documento tiene como objetivo sistematizar los conceptos fundamentales del ahorro, destacando la importancia de la planificación financiera y el uso de instrumentos formales. Busca clarificar cómo el tiempo y la regularidad actúan como multiplicadores del capital, y cómo las instituciones financieras facilitan este proceso mediante diversos mecanismos de captación.</w:t>
      </w:r>
    </w:p>
    <w:p w14:paraId="4AD7928D" w14:textId="77777777" w:rsidR="003E24E3" w:rsidRPr="003E24E3" w:rsidRDefault="003E24E3" w:rsidP="003E24E3">
      <w:r w:rsidRPr="003E24E3">
        <w:pict w14:anchorId="5ADBCBE9">
          <v:rect id="_x0000_i1062" style="width:0;height:1.5pt" o:hralign="center" o:hrstd="t" o:hr="t" fillcolor="#a0a0a0" stroked="f"/>
        </w:pict>
      </w:r>
    </w:p>
    <w:p w14:paraId="4B1E0403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Desarrollo del Contenido</w:t>
      </w:r>
    </w:p>
    <w:p w14:paraId="598CCA4B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Sección 1: Definición y Mecanismo Operativo</w:t>
      </w:r>
    </w:p>
    <w:p w14:paraId="09398BF9" w14:textId="77777777" w:rsidR="003E24E3" w:rsidRPr="003E24E3" w:rsidRDefault="003E24E3" w:rsidP="003E24E3">
      <w:r w:rsidRPr="003E24E3">
        <w:t>El ahorro no debe entenderse como un evento aislado, sino como un proceso de gestión de excedentes financieros.</w:t>
      </w:r>
    </w:p>
    <w:p w14:paraId="7FBB7212" w14:textId="77777777" w:rsidR="003E24E3" w:rsidRPr="003E24E3" w:rsidRDefault="003E24E3" w:rsidP="003E24E3">
      <w:pPr>
        <w:numPr>
          <w:ilvl w:val="0"/>
          <w:numId w:val="1"/>
        </w:numPr>
      </w:pPr>
      <w:r w:rsidRPr="003E24E3">
        <w:rPr>
          <w:b/>
          <w:bCs/>
        </w:rPr>
        <w:t>Naturaleza:</w:t>
      </w:r>
      <w:r w:rsidRPr="003E24E3">
        <w:t xml:space="preserve"> Es la parte del ingreso remanente tras el gasto.</w:t>
      </w:r>
    </w:p>
    <w:p w14:paraId="55141998" w14:textId="77777777" w:rsidR="003E24E3" w:rsidRPr="003E24E3" w:rsidRDefault="003E24E3" w:rsidP="003E24E3">
      <w:pPr>
        <w:numPr>
          <w:ilvl w:val="0"/>
          <w:numId w:val="1"/>
        </w:numPr>
      </w:pPr>
      <w:r w:rsidRPr="003E24E3">
        <w:rPr>
          <w:b/>
          <w:bCs/>
        </w:rPr>
        <w:t>Canalización:</w:t>
      </w:r>
      <w:r w:rsidRPr="003E24E3">
        <w:t xml:space="preserve"> Para ser considerado ahorro formal, el dinero debe ser captado por instituciones autorizadas por ley (Bancos, AGF, etc.).</w:t>
      </w:r>
    </w:p>
    <w:p w14:paraId="7F26BC33" w14:textId="77777777" w:rsidR="003E24E3" w:rsidRPr="003E24E3" w:rsidRDefault="003E24E3" w:rsidP="003E24E3">
      <w:pPr>
        <w:numPr>
          <w:ilvl w:val="0"/>
          <w:numId w:val="1"/>
        </w:numPr>
      </w:pPr>
      <w:r w:rsidRPr="003E24E3">
        <w:rPr>
          <w:b/>
          <w:bCs/>
        </w:rPr>
        <w:t>Instrumentos Comunes:</w:t>
      </w:r>
    </w:p>
    <w:p w14:paraId="0C0EE485" w14:textId="77777777" w:rsidR="003E24E3" w:rsidRPr="003E24E3" w:rsidRDefault="003E24E3" w:rsidP="003E24E3">
      <w:pPr>
        <w:numPr>
          <w:ilvl w:val="1"/>
          <w:numId w:val="1"/>
        </w:numPr>
      </w:pPr>
      <w:r w:rsidRPr="003E24E3">
        <w:t>Cuentas de ahorro.</w:t>
      </w:r>
    </w:p>
    <w:p w14:paraId="32617CB0" w14:textId="77777777" w:rsidR="003E24E3" w:rsidRPr="003E24E3" w:rsidRDefault="003E24E3" w:rsidP="003E24E3">
      <w:pPr>
        <w:numPr>
          <w:ilvl w:val="1"/>
          <w:numId w:val="1"/>
        </w:numPr>
      </w:pPr>
      <w:r w:rsidRPr="003E24E3">
        <w:t>Tarjetas de ahorro.</w:t>
      </w:r>
    </w:p>
    <w:p w14:paraId="60F93285" w14:textId="77777777" w:rsidR="003E24E3" w:rsidRPr="003E24E3" w:rsidRDefault="003E24E3" w:rsidP="003E24E3">
      <w:pPr>
        <w:numPr>
          <w:ilvl w:val="1"/>
          <w:numId w:val="1"/>
        </w:numPr>
      </w:pPr>
      <w:r w:rsidRPr="003E24E3">
        <w:t>Depósitos a plazo.</w:t>
      </w:r>
    </w:p>
    <w:p w14:paraId="5313F633" w14:textId="77777777" w:rsidR="003E24E3" w:rsidRPr="003E24E3" w:rsidRDefault="003E24E3" w:rsidP="003E24E3">
      <w:pPr>
        <w:numPr>
          <w:ilvl w:val="1"/>
          <w:numId w:val="1"/>
        </w:numPr>
      </w:pPr>
      <w:r w:rsidRPr="003E24E3">
        <w:t>Ahorro Previsional Voluntario (APV).</w:t>
      </w:r>
    </w:p>
    <w:p w14:paraId="3FD8F338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Sección 2: Factores Críticos de Éxito</w:t>
      </w:r>
    </w:p>
    <w:p w14:paraId="00F78C61" w14:textId="77777777" w:rsidR="003E24E3" w:rsidRPr="003E24E3" w:rsidRDefault="003E24E3" w:rsidP="003E24E3">
      <w:r w:rsidRPr="003E24E3">
        <w:lastRenderedPageBreak/>
        <w:t>La generación de riqueza a través del ahorro depende de dos variables fundamentales:</w:t>
      </w:r>
    </w:p>
    <w:p w14:paraId="33D12155" w14:textId="77777777" w:rsidR="003E24E3" w:rsidRPr="003E24E3" w:rsidRDefault="003E24E3" w:rsidP="003E24E3">
      <w:pPr>
        <w:numPr>
          <w:ilvl w:val="0"/>
          <w:numId w:val="2"/>
        </w:numPr>
      </w:pPr>
      <w:r w:rsidRPr="003E24E3">
        <w:rPr>
          <w:b/>
          <w:bCs/>
        </w:rPr>
        <w:t>Regularidad:</w:t>
      </w:r>
      <w:r w:rsidRPr="003E24E3">
        <w:t xml:space="preserve"> La capacidad de realizar aportes de manera constante. El ahorro es un flujo, no solo un stock de dinero estático.</w:t>
      </w:r>
    </w:p>
    <w:p w14:paraId="78F88747" w14:textId="77777777" w:rsidR="003E24E3" w:rsidRPr="003E24E3" w:rsidRDefault="003E24E3" w:rsidP="003E24E3">
      <w:pPr>
        <w:numPr>
          <w:ilvl w:val="0"/>
          <w:numId w:val="2"/>
        </w:numPr>
      </w:pPr>
      <w:r w:rsidRPr="003E24E3">
        <w:rPr>
          <w:b/>
          <w:bCs/>
        </w:rPr>
        <w:t>Horizonte Temporal:</w:t>
      </w:r>
      <w:r w:rsidRPr="003E24E3">
        <w:t xml:space="preserve"> Mientras mayor sea el período de permanencia y acumulación, mayor será el capital final disponible. El tiempo actúa como un facilitador para alcanzar metas de mayor envergadura.</w:t>
      </w:r>
    </w:p>
    <w:p w14:paraId="716AAC7C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Sección 3: Estructura de Retorno y Protección del Capital</w:t>
      </w:r>
    </w:p>
    <w:p w14:paraId="2467F2AE" w14:textId="77777777" w:rsidR="003E24E3" w:rsidRPr="003E24E3" w:rsidRDefault="003E24E3" w:rsidP="003E24E3">
      <w:r w:rsidRPr="003E24E3">
        <w:t>Ahorrar en el sistema financiero formal otorga beneficios que el ahorro informal (físico o "bajo el colchón") no posee:</w:t>
      </w:r>
    </w:p>
    <w:p w14:paraId="42D5CAC3" w14:textId="77777777" w:rsidR="003E24E3" w:rsidRPr="003E24E3" w:rsidRDefault="003E24E3" w:rsidP="003E24E3">
      <w:pPr>
        <w:numPr>
          <w:ilvl w:val="0"/>
          <w:numId w:val="3"/>
        </w:numPr>
      </w:pPr>
      <w:r w:rsidRPr="003E24E3">
        <w:rPr>
          <w:b/>
          <w:bCs/>
        </w:rPr>
        <w:t>Rentabilidad (Intereses):</w:t>
      </w:r>
      <w:r w:rsidRPr="003E24E3">
        <w:t xml:space="preserve"> Es el pago que la institución financiera otorga al ahorrante por el uso de su dinero. La tasa de interés varía según el plazo, el tipo de instrumento y la moneda de la operación.</w:t>
      </w:r>
    </w:p>
    <w:p w14:paraId="1ED0749B" w14:textId="77777777" w:rsidR="003E24E3" w:rsidRPr="003E24E3" w:rsidRDefault="003E24E3" w:rsidP="003E24E3">
      <w:pPr>
        <w:numPr>
          <w:ilvl w:val="0"/>
          <w:numId w:val="3"/>
        </w:numPr>
      </w:pPr>
      <w:r w:rsidRPr="003E24E3">
        <w:rPr>
          <w:b/>
          <w:bCs/>
        </w:rPr>
        <w:t>Reajustes:</w:t>
      </w:r>
      <w:r w:rsidRPr="003E24E3">
        <w:t xml:space="preserve"> Mecanismo técnico que ajusta el monto ahorrado en función de la </w:t>
      </w:r>
      <w:r w:rsidRPr="003E24E3">
        <w:rPr>
          <w:b/>
          <w:bCs/>
        </w:rPr>
        <w:t>inflación</w:t>
      </w:r>
      <w:r w:rsidRPr="003E24E3">
        <w:t>. Su objetivo primordial es evitar la pérdida del poder adquisitivo, asegurando que el dinero ahorrado hoy mantenga un valor real similar en el futuro.</w:t>
      </w:r>
    </w:p>
    <w:p w14:paraId="3E162903" w14:textId="77777777" w:rsidR="003E24E3" w:rsidRPr="003E24E3" w:rsidRDefault="003E24E3" w:rsidP="003E24E3">
      <w:r w:rsidRPr="003E24E3">
        <w:pict w14:anchorId="3D2A80C9">
          <v:rect id="_x0000_i1063" style="width:0;height:1.5pt" o:hralign="center" o:hrstd="t" o:hr="t" fillcolor="#a0a0a0" stroked="f"/>
        </w:pict>
      </w:r>
    </w:p>
    <w:p w14:paraId="73303599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Conceptos Financieros Clave</w:t>
      </w:r>
    </w:p>
    <w:p w14:paraId="1B8522CC" w14:textId="77777777" w:rsidR="003E24E3" w:rsidRPr="003E24E3" w:rsidRDefault="003E24E3" w:rsidP="003E24E3">
      <w:pPr>
        <w:numPr>
          <w:ilvl w:val="0"/>
          <w:numId w:val="4"/>
        </w:numPr>
      </w:pPr>
      <w:r w:rsidRPr="003E24E3">
        <w:rPr>
          <w:b/>
          <w:bCs/>
        </w:rPr>
        <w:t>Ingreso:</w:t>
      </w:r>
      <w:r w:rsidRPr="003E24E3">
        <w:t xml:space="preserve"> Flujo de dinero percibido por un individuo o entidad.</w:t>
      </w:r>
    </w:p>
    <w:p w14:paraId="5D94BB75" w14:textId="77777777" w:rsidR="003E24E3" w:rsidRPr="003E24E3" w:rsidRDefault="003E24E3" w:rsidP="003E24E3">
      <w:pPr>
        <w:numPr>
          <w:ilvl w:val="0"/>
          <w:numId w:val="4"/>
        </w:numPr>
      </w:pPr>
      <w:r w:rsidRPr="003E24E3">
        <w:rPr>
          <w:b/>
          <w:bCs/>
        </w:rPr>
        <w:t>Presupuesto:</w:t>
      </w:r>
      <w:r w:rsidRPr="003E24E3">
        <w:t xml:space="preserve"> Herramienta de planificación para asignar ingresos a gastos y ahorros.</w:t>
      </w:r>
    </w:p>
    <w:p w14:paraId="2DE85F0E" w14:textId="77777777" w:rsidR="003E24E3" w:rsidRPr="003E24E3" w:rsidRDefault="003E24E3" w:rsidP="003E24E3">
      <w:pPr>
        <w:numPr>
          <w:ilvl w:val="0"/>
          <w:numId w:val="4"/>
        </w:numPr>
      </w:pPr>
      <w:r w:rsidRPr="003E24E3">
        <w:rPr>
          <w:b/>
          <w:bCs/>
        </w:rPr>
        <w:t>Inflación:</w:t>
      </w:r>
      <w:r w:rsidRPr="003E24E3">
        <w:t xml:space="preserve"> Aumento generalizado de los precios que reduce el valor del dinero.</w:t>
      </w:r>
    </w:p>
    <w:p w14:paraId="469376F9" w14:textId="77777777" w:rsidR="003E24E3" w:rsidRPr="003E24E3" w:rsidRDefault="003E24E3" w:rsidP="003E24E3">
      <w:pPr>
        <w:numPr>
          <w:ilvl w:val="0"/>
          <w:numId w:val="4"/>
        </w:numPr>
      </w:pPr>
      <w:r w:rsidRPr="003E24E3">
        <w:rPr>
          <w:b/>
          <w:bCs/>
        </w:rPr>
        <w:t>Poder Adquisitivo:</w:t>
      </w:r>
      <w:r w:rsidRPr="003E24E3">
        <w:t xml:space="preserve"> Capacidad de compra real de una cantidad de dinero.</w:t>
      </w:r>
    </w:p>
    <w:p w14:paraId="224814F6" w14:textId="77777777" w:rsidR="003E24E3" w:rsidRPr="003E24E3" w:rsidRDefault="003E24E3" w:rsidP="003E24E3">
      <w:pPr>
        <w:numPr>
          <w:ilvl w:val="0"/>
          <w:numId w:val="4"/>
        </w:numPr>
      </w:pPr>
      <w:r w:rsidRPr="003E24E3">
        <w:rPr>
          <w:b/>
          <w:bCs/>
        </w:rPr>
        <w:t>Institución Autorizada:</w:t>
      </w:r>
      <w:r w:rsidRPr="003E24E3">
        <w:t xml:space="preserve"> Entidad regulada y facultada legalmente para captar dinero del público.</w:t>
      </w:r>
    </w:p>
    <w:p w14:paraId="4258E76D" w14:textId="77777777" w:rsidR="003E24E3" w:rsidRPr="003E24E3" w:rsidRDefault="003E24E3" w:rsidP="003E24E3">
      <w:r w:rsidRPr="003E24E3">
        <w:pict w14:anchorId="229B8260">
          <v:rect id="_x0000_i1064" style="width:0;height:1.5pt" o:hralign="center" o:hrstd="t" o:hr="t" fillcolor="#a0a0a0" stroked="f"/>
        </w:pict>
      </w:r>
    </w:p>
    <w:p w14:paraId="67B31411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Herramientas de Simulación (Recursos CMF)</w:t>
      </w:r>
    </w:p>
    <w:p w14:paraId="5C15B75A" w14:textId="77777777" w:rsidR="003E24E3" w:rsidRPr="003E24E3" w:rsidRDefault="003E24E3" w:rsidP="003E24E3">
      <w:r w:rsidRPr="003E24E3">
        <w:t>Para la planificación financiera, existen herramientas técnicas que permiten proyectar el comportamiento del ahorro:</w:t>
      </w:r>
    </w:p>
    <w:p w14:paraId="4827D61B" w14:textId="77777777" w:rsidR="003E24E3" w:rsidRPr="003E24E3" w:rsidRDefault="003E24E3" w:rsidP="003E24E3">
      <w:pPr>
        <w:numPr>
          <w:ilvl w:val="0"/>
          <w:numId w:val="5"/>
        </w:numPr>
      </w:pPr>
      <w:r w:rsidRPr="003E24E3">
        <w:rPr>
          <w:b/>
          <w:bCs/>
        </w:rPr>
        <w:lastRenderedPageBreak/>
        <w:t>Simulador de Capacidad:</w:t>
      </w:r>
      <w:r w:rsidRPr="003E24E3">
        <w:t xml:space="preserve"> </w:t>
      </w:r>
      <w:hyperlink r:id="rId5" w:tgtFrame="_blank" w:history="1">
        <w:r w:rsidRPr="003E24E3">
          <w:rPr>
            <w:rStyle w:val="Hipervnculo"/>
          </w:rPr>
          <w:t>Proyección de ahorro en plazos determinados</w:t>
        </w:r>
      </w:hyperlink>
      <w:r w:rsidRPr="003E24E3">
        <w:t>.</w:t>
      </w:r>
    </w:p>
    <w:p w14:paraId="3B4D9E8E" w14:textId="77777777" w:rsidR="003E24E3" w:rsidRPr="003E24E3" w:rsidRDefault="003E24E3" w:rsidP="003E24E3">
      <w:pPr>
        <w:numPr>
          <w:ilvl w:val="0"/>
          <w:numId w:val="5"/>
        </w:numPr>
      </w:pPr>
      <w:r w:rsidRPr="003E24E3">
        <w:rPr>
          <w:b/>
          <w:bCs/>
        </w:rPr>
        <w:t>Simulador de Metas:</w:t>
      </w:r>
      <w:r w:rsidRPr="003E24E3">
        <w:t xml:space="preserve"> </w:t>
      </w:r>
      <w:hyperlink r:id="rId6" w:tgtFrame="_blank" w:history="1">
        <w:r w:rsidRPr="003E24E3">
          <w:rPr>
            <w:rStyle w:val="Hipervnculo"/>
          </w:rPr>
          <w:t>Cálculo de ahorro mensual necesario para un objetivo</w:t>
        </w:r>
      </w:hyperlink>
      <w:r w:rsidRPr="003E24E3">
        <w:t>.</w:t>
      </w:r>
    </w:p>
    <w:p w14:paraId="2BC871C6" w14:textId="77777777" w:rsidR="003E24E3" w:rsidRPr="003E24E3" w:rsidRDefault="003E24E3" w:rsidP="003E24E3">
      <w:pPr>
        <w:numPr>
          <w:ilvl w:val="0"/>
          <w:numId w:val="5"/>
        </w:numPr>
      </w:pPr>
      <w:r w:rsidRPr="003E24E3">
        <w:rPr>
          <w:b/>
          <w:bCs/>
        </w:rPr>
        <w:t>Planes de Ahorro:</w:t>
      </w:r>
      <w:r w:rsidRPr="003E24E3">
        <w:t xml:space="preserve"> </w:t>
      </w:r>
      <w:hyperlink r:id="rId7" w:tgtFrame="_blank" w:history="1">
        <w:r w:rsidRPr="003E24E3">
          <w:rPr>
            <w:rStyle w:val="Hipervnculo"/>
          </w:rPr>
          <w:t>Guía para la elaboración de planes estratégicos de ahorro</w:t>
        </w:r>
      </w:hyperlink>
      <w:r w:rsidRPr="003E24E3">
        <w:t>.</w:t>
      </w:r>
    </w:p>
    <w:p w14:paraId="43C177A5" w14:textId="77777777" w:rsidR="003E24E3" w:rsidRPr="003E24E3" w:rsidRDefault="003E24E3" w:rsidP="003E24E3">
      <w:r w:rsidRPr="003E24E3">
        <w:pict w14:anchorId="42E5712B">
          <v:rect id="_x0000_i1065" style="width:0;height:1.5pt" o:hralign="center" o:hrstd="t" o:hr="t" fillcolor="#a0a0a0" stroked="f"/>
        </w:pict>
      </w:r>
    </w:p>
    <w:p w14:paraId="7017D00D" w14:textId="77777777" w:rsidR="003E24E3" w:rsidRPr="003E24E3" w:rsidRDefault="003E24E3" w:rsidP="003E24E3">
      <w:pPr>
        <w:rPr>
          <w:b/>
          <w:bCs/>
        </w:rPr>
      </w:pPr>
      <w:r w:rsidRPr="003E24E3">
        <w:rPr>
          <w:b/>
          <w:bCs/>
        </w:rPr>
        <w:t>Conclusiones / Ideas Principales</w:t>
      </w:r>
    </w:p>
    <w:p w14:paraId="5C957E21" w14:textId="77777777" w:rsidR="003E24E3" w:rsidRPr="003E24E3" w:rsidRDefault="003E24E3" w:rsidP="003E24E3">
      <w:pPr>
        <w:numPr>
          <w:ilvl w:val="0"/>
          <w:numId w:val="6"/>
        </w:numPr>
      </w:pPr>
      <w:r w:rsidRPr="003E24E3">
        <w:t xml:space="preserve">El ahorro es un </w:t>
      </w:r>
      <w:r w:rsidRPr="003E24E3">
        <w:rPr>
          <w:b/>
          <w:bCs/>
        </w:rPr>
        <w:t>hábito de planificación</w:t>
      </w:r>
      <w:r w:rsidRPr="003E24E3">
        <w:t xml:space="preserve"> basado en la regularidad y no en montos extraordinarios únicos.</w:t>
      </w:r>
    </w:p>
    <w:p w14:paraId="6E14981E" w14:textId="77777777" w:rsidR="003E24E3" w:rsidRPr="003E24E3" w:rsidRDefault="003E24E3" w:rsidP="003E24E3">
      <w:pPr>
        <w:numPr>
          <w:ilvl w:val="0"/>
          <w:numId w:val="6"/>
        </w:numPr>
      </w:pPr>
      <w:r w:rsidRPr="003E24E3">
        <w:t xml:space="preserve">La </w:t>
      </w:r>
      <w:r w:rsidRPr="003E24E3">
        <w:rPr>
          <w:b/>
          <w:bCs/>
        </w:rPr>
        <w:t>institucionalidad</w:t>
      </w:r>
      <w:r w:rsidRPr="003E24E3">
        <w:t xml:space="preserve"> es clave para garantizar que el dinero genere intereses y se proteja de la inflación.</w:t>
      </w:r>
    </w:p>
    <w:p w14:paraId="271CB8D3" w14:textId="77777777" w:rsidR="003E24E3" w:rsidRPr="003E24E3" w:rsidRDefault="003E24E3" w:rsidP="003E24E3">
      <w:pPr>
        <w:numPr>
          <w:ilvl w:val="0"/>
          <w:numId w:val="6"/>
        </w:numPr>
      </w:pPr>
      <w:r w:rsidRPr="003E24E3">
        <w:t xml:space="preserve">La </w:t>
      </w:r>
      <w:r w:rsidRPr="003E24E3">
        <w:rPr>
          <w:b/>
          <w:bCs/>
        </w:rPr>
        <w:t>planificación y el presupuesto</w:t>
      </w:r>
      <w:r w:rsidRPr="003E24E3">
        <w:t xml:space="preserve"> son los pilares que permiten transformar el ahorro en la consecución de metas comerciales y personales.</w:t>
      </w:r>
    </w:p>
    <w:p w14:paraId="13EB4F4C" w14:textId="77777777" w:rsidR="003E24E3" w:rsidRPr="003E24E3" w:rsidRDefault="003E24E3" w:rsidP="003E24E3">
      <w:r w:rsidRPr="003E24E3">
        <w:pict w14:anchorId="773365B8">
          <v:rect id="_x0000_i1066" style="width:0;height:1.5pt" o:hralign="center" o:hrstd="t" o:hr="t" fillcolor="#a0a0a0" stroked="f"/>
        </w:pict>
      </w:r>
    </w:p>
    <w:p w14:paraId="454DC584" w14:textId="77777777" w:rsidR="003E24E3" w:rsidRPr="003E24E3" w:rsidRDefault="003E24E3" w:rsidP="003E24E3">
      <w:pPr>
        <w:rPr>
          <w:b/>
          <w:bCs/>
        </w:rPr>
      </w:pPr>
      <w:proofErr w:type="gramStart"/>
      <w:r w:rsidRPr="003E24E3">
        <w:rPr>
          <w:b/>
          <w:bCs/>
        </w:rPr>
        <w:t>Puntos a Aclarar</w:t>
      </w:r>
      <w:proofErr w:type="gramEnd"/>
      <w:r w:rsidRPr="003E24E3">
        <w:rPr>
          <w:b/>
          <w:bCs/>
        </w:rPr>
        <w:t xml:space="preserve"> o Información Faltante</w:t>
      </w:r>
    </w:p>
    <w:p w14:paraId="539F278D" w14:textId="77777777" w:rsidR="003E24E3" w:rsidRPr="003E24E3" w:rsidRDefault="003E24E3" w:rsidP="003E24E3">
      <w:pPr>
        <w:numPr>
          <w:ilvl w:val="0"/>
          <w:numId w:val="7"/>
        </w:numPr>
      </w:pPr>
      <w:r w:rsidRPr="003E24E3">
        <w:rPr>
          <w:b/>
          <w:bCs/>
        </w:rPr>
        <w:t>Costos de Administración:</w:t>
      </w:r>
      <w:r w:rsidRPr="003E24E3">
        <w:t xml:space="preserve"> El texto no menciona si las cuentas o instrumentos de ahorro implican costos de mantención o comisiones que pudieran afectar la rentabilidad neta.</w:t>
      </w:r>
    </w:p>
    <w:p w14:paraId="1BBD3AD2" w14:textId="77777777" w:rsidR="003E24E3" w:rsidRPr="003E24E3" w:rsidRDefault="003E24E3" w:rsidP="003E24E3">
      <w:pPr>
        <w:numPr>
          <w:ilvl w:val="0"/>
          <w:numId w:val="7"/>
        </w:numPr>
      </w:pPr>
      <w:r w:rsidRPr="003E24E3">
        <w:rPr>
          <w:b/>
          <w:bCs/>
        </w:rPr>
        <w:t>Tipos de Tasas:</w:t>
      </w:r>
      <w:r w:rsidRPr="003E24E3">
        <w:t xml:space="preserve"> No se especifica la diferencia entre tasas de interés nominales y reales, ni el impacto de la capitalización (simple vs. compuesta).</w:t>
      </w:r>
    </w:p>
    <w:p w14:paraId="458641A9" w14:textId="77777777" w:rsidR="003E24E3" w:rsidRPr="003E24E3" w:rsidRDefault="003E24E3" w:rsidP="003E24E3">
      <w:pPr>
        <w:numPr>
          <w:ilvl w:val="0"/>
          <w:numId w:val="7"/>
        </w:numPr>
      </w:pPr>
      <w:r w:rsidRPr="003E24E3">
        <w:rPr>
          <w:b/>
          <w:bCs/>
        </w:rPr>
        <w:t>Liquidez:</w:t>
      </w:r>
      <w:r w:rsidRPr="003E24E3">
        <w:t xml:space="preserve"> No se detalla la disponibilidad del dinero (por ejemplo, restricciones de giro en depósitos a plazo o APV).</w:t>
      </w:r>
    </w:p>
    <w:p w14:paraId="12D769A9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F30"/>
    <w:multiLevelType w:val="multilevel"/>
    <w:tmpl w:val="FD0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322A7"/>
    <w:multiLevelType w:val="multilevel"/>
    <w:tmpl w:val="15A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80FD9"/>
    <w:multiLevelType w:val="multilevel"/>
    <w:tmpl w:val="6828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E70F0"/>
    <w:multiLevelType w:val="multilevel"/>
    <w:tmpl w:val="E08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750FF"/>
    <w:multiLevelType w:val="multilevel"/>
    <w:tmpl w:val="1C7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1385B"/>
    <w:multiLevelType w:val="multilevel"/>
    <w:tmpl w:val="8CF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A69E1"/>
    <w:multiLevelType w:val="multilevel"/>
    <w:tmpl w:val="734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30099">
    <w:abstractNumId w:val="3"/>
  </w:num>
  <w:num w:numId="2" w16cid:durableId="1840726830">
    <w:abstractNumId w:val="2"/>
  </w:num>
  <w:num w:numId="3" w16cid:durableId="542058426">
    <w:abstractNumId w:val="0"/>
  </w:num>
  <w:num w:numId="4" w16cid:durableId="700207718">
    <w:abstractNumId w:val="4"/>
  </w:num>
  <w:num w:numId="5" w16cid:durableId="1753970376">
    <w:abstractNumId w:val="6"/>
  </w:num>
  <w:num w:numId="6" w16cid:durableId="1654260261">
    <w:abstractNumId w:val="1"/>
  </w:num>
  <w:num w:numId="7" w16cid:durableId="738747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77"/>
    <w:rsid w:val="00071C90"/>
    <w:rsid w:val="000D1EDE"/>
    <w:rsid w:val="00320D26"/>
    <w:rsid w:val="003D74E4"/>
    <w:rsid w:val="003E24E3"/>
    <w:rsid w:val="00414AB1"/>
    <w:rsid w:val="006473F9"/>
    <w:rsid w:val="00736F93"/>
    <w:rsid w:val="00FC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56BE"/>
  <w15:chartTrackingRefBased/>
  <w15:docId w15:val="{E5496BC0-35DE-4F8B-9139-A6B2C484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6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24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2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mfeduca.cl/educa/621/w3-article-166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icios.cmfchile.cl/simuladorcuantonecesitoahorrar/aplicacion?indice=101.5.1" TargetMode="External"/><Relationship Id="rId5" Type="http://schemas.openxmlformats.org/officeDocument/2006/relationships/hyperlink" Target="https://servicios.cmfchile.cl/simuladorcuantopuedoahorrar/aplicacion?indice=101.4.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3829</Characters>
  <Application>Microsoft Office Word</Application>
  <DocSecurity>0</DocSecurity>
  <Lines>31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2026-05-07T00:08:00Z</dcterms:created>
  <dcterms:modified xsi:type="dcterms:W3CDTF">2026-05-07T00:08:00Z</dcterms:modified>
</cp:coreProperties>
</file>