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B0CE" w14:textId="77777777" w:rsidR="00D46388" w:rsidRPr="00D46388" w:rsidRDefault="00D46388" w:rsidP="00D46388">
      <w:r w:rsidRPr="00D46388">
        <w:t>Nombre del simulador: Calculadora: Planificando las vacaciones</w:t>
      </w:r>
    </w:p>
    <w:p w14:paraId="25E68323" w14:textId="77777777" w:rsidR="00D46388" w:rsidRPr="00D46388" w:rsidRDefault="00D46388" w:rsidP="00D46388">
      <w:r w:rsidRPr="00D46388">
        <w:t>Descripción: Herramienta financiera orientada a la previsión y el ahorro anticipado de los recursos necesarios para el financiamiento de periodos de descanso. El simulador tiene como objetivo principal evitar que el usuario dependa exclusivamente de su remuneración mensual o recurra al endeudamiento para cubrir los gastos vacacionales. Al fomentar la organización previa de los fondos, la herramienta busca garantizar que el usuario pueda disfrutar de sus días de asueto sin preocupaciones económicas derivadas de una falta de planificación.</w:t>
      </w:r>
    </w:p>
    <w:p w14:paraId="1741A751" w14:textId="77777777" w:rsidR="00D46388" w:rsidRPr="00D46388" w:rsidRDefault="00D46388" w:rsidP="00D46388">
      <w:r w:rsidRPr="00D46388">
        <w:t>Casos de uso:</w:t>
      </w:r>
    </w:p>
    <w:p w14:paraId="4CBC7A7C" w14:textId="77777777" w:rsidR="00D46388" w:rsidRPr="00D46388" w:rsidRDefault="00D46388" w:rsidP="00D46388">
      <w:pPr>
        <w:numPr>
          <w:ilvl w:val="0"/>
          <w:numId w:val="1"/>
        </w:numPr>
      </w:pPr>
      <w:r w:rsidRPr="00D46388">
        <w:t>Estimación del capital necesario para financiar íntegramente las vacaciones con anticipación.</w:t>
      </w:r>
    </w:p>
    <w:p w14:paraId="75B3B964" w14:textId="77777777" w:rsidR="00D46388" w:rsidRPr="00D46388" w:rsidRDefault="00D46388" w:rsidP="00D46388">
      <w:pPr>
        <w:numPr>
          <w:ilvl w:val="0"/>
          <w:numId w:val="1"/>
        </w:numPr>
      </w:pPr>
      <w:r w:rsidRPr="00D46388">
        <w:t>Prevención del endeudamiento mediante la creación de un plan de ahorro específico para el descanso.</w:t>
      </w:r>
    </w:p>
    <w:p w14:paraId="0ADC2313" w14:textId="77777777" w:rsidR="00D46388" w:rsidRPr="00D46388" w:rsidRDefault="00D46388" w:rsidP="00D46388">
      <w:pPr>
        <w:numPr>
          <w:ilvl w:val="0"/>
          <w:numId w:val="1"/>
        </w:numPr>
      </w:pPr>
      <w:r w:rsidRPr="00D46388">
        <w:t>Organización de los recursos financieros personales para evitar el uso imprevisto del sueldo mensual en gastos recreativos.</w:t>
      </w:r>
    </w:p>
    <w:p w14:paraId="3A3A3930" w14:textId="77777777" w:rsidR="00D46388" w:rsidRPr="00D46388" w:rsidRDefault="00D46388" w:rsidP="00D46388">
      <w:r w:rsidRPr="00D46388">
        <w:t xml:space="preserve">Link: </w:t>
      </w:r>
      <w:hyperlink r:id="rId5" w:tgtFrame="_blank" w:history="1">
        <w:r w:rsidRPr="00D46388">
          <w:rPr>
            <w:rStyle w:val="Hipervnculo"/>
          </w:rPr>
          <w:t>https://www.cmfchile.cl/educa/621/w3-article-1120.html</w:t>
        </w:r>
      </w:hyperlink>
    </w:p>
    <w:p w14:paraId="11BC0611" w14:textId="77777777" w:rsidR="000D1EDE" w:rsidRPr="00D46388" w:rsidRDefault="000D1EDE" w:rsidP="00D46388"/>
    <w:sectPr w:rsidR="000D1EDE" w:rsidRPr="00D463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611A0"/>
    <w:multiLevelType w:val="multilevel"/>
    <w:tmpl w:val="BDC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42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AE9"/>
    <w:rsid w:val="00071C90"/>
    <w:rsid w:val="000D1EDE"/>
    <w:rsid w:val="00320D26"/>
    <w:rsid w:val="00406AE9"/>
    <w:rsid w:val="00414AB1"/>
    <w:rsid w:val="006473F9"/>
    <w:rsid w:val="00736F93"/>
    <w:rsid w:val="00D46388"/>
    <w:rsid w:val="00E64A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B8BD"/>
  <w15:chartTrackingRefBased/>
  <w15:docId w15:val="{BAE79610-59C6-4ECA-99D3-D2EFC6BE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A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6A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A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A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A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A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A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A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A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A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6A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A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A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A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A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AE9"/>
    <w:rPr>
      <w:rFonts w:eastAsiaTheme="majorEastAsia" w:cstheme="majorBidi"/>
      <w:color w:val="272727" w:themeColor="text1" w:themeTint="D8"/>
    </w:rPr>
  </w:style>
  <w:style w:type="paragraph" w:styleId="Ttulo">
    <w:name w:val="Title"/>
    <w:basedOn w:val="Normal"/>
    <w:next w:val="Normal"/>
    <w:link w:val="TtuloCar"/>
    <w:uiPriority w:val="10"/>
    <w:qFormat/>
    <w:rsid w:val="0040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A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A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A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AE9"/>
    <w:pPr>
      <w:spacing w:before="160"/>
      <w:jc w:val="center"/>
    </w:pPr>
    <w:rPr>
      <w:i/>
      <w:iCs/>
      <w:color w:val="404040" w:themeColor="text1" w:themeTint="BF"/>
    </w:rPr>
  </w:style>
  <w:style w:type="character" w:customStyle="1" w:styleId="CitaCar">
    <w:name w:val="Cita Car"/>
    <w:basedOn w:val="Fuentedeprrafopredeter"/>
    <w:link w:val="Cita"/>
    <w:uiPriority w:val="29"/>
    <w:rsid w:val="00406AE9"/>
    <w:rPr>
      <w:i/>
      <w:iCs/>
      <w:color w:val="404040" w:themeColor="text1" w:themeTint="BF"/>
    </w:rPr>
  </w:style>
  <w:style w:type="paragraph" w:styleId="Prrafodelista">
    <w:name w:val="List Paragraph"/>
    <w:basedOn w:val="Normal"/>
    <w:uiPriority w:val="34"/>
    <w:qFormat/>
    <w:rsid w:val="00406AE9"/>
    <w:pPr>
      <w:ind w:left="720"/>
      <w:contextualSpacing/>
    </w:pPr>
  </w:style>
  <w:style w:type="character" w:styleId="nfasisintenso">
    <w:name w:val="Intense Emphasis"/>
    <w:basedOn w:val="Fuentedeprrafopredeter"/>
    <w:uiPriority w:val="21"/>
    <w:qFormat/>
    <w:rsid w:val="00406AE9"/>
    <w:rPr>
      <w:i/>
      <w:iCs/>
      <w:color w:val="0F4761" w:themeColor="accent1" w:themeShade="BF"/>
    </w:rPr>
  </w:style>
  <w:style w:type="paragraph" w:styleId="Citadestacada">
    <w:name w:val="Intense Quote"/>
    <w:basedOn w:val="Normal"/>
    <w:next w:val="Normal"/>
    <w:link w:val="CitadestacadaCar"/>
    <w:uiPriority w:val="30"/>
    <w:qFormat/>
    <w:rsid w:val="00406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AE9"/>
    <w:rPr>
      <w:i/>
      <w:iCs/>
      <w:color w:val="0F4761" w:themeColor="accent1" w:themeShade="BF"/>
    </w:rPr>
  </w:style>
  <w:style w:type="character" w:styleId="Referenciaintensa">
    <w:name w:val="Intense Reference"/>
    <w:basedOn w:val="Fuentedeprrafopredeter"/>
    <w:uiPriority w:val="32"/>
    <w:qFormat/>
    <w:rsid w:val="00406AE9"/>
    <w:rPr>
      <w:b/>
      <w:bCs/>
      <w:smallCaps/>
      <w:color w:val="0F4761" w:themeColor="accent1" w:themeShade="BF"/>
      <w:spacing w:val="5"/>
    </w:rPr>
  </w:style>
  <w:style w:type="character" w:styleId="Hipervnculo">
    <w:name w:val="Hyperlink"/>
    <w:basedOn w:val="Fuentedeprrafopredeter"/>
    <w:uiPriority w:val="99"/>
    <w:unhideWhenUsed/>
    <w:rsid w:val="00D46388"/>
    <w:rPr>
      <w:color w:val="467886" w:themeColor="hyperlink"/>
      <w:u w:val="single"/>
    </w:rPr>
  </w:style>
  <w:style w:type="character" w:styleId="Mencinsinresolver">
    <w:name w:val="Unresolved Mention"/>
    <w:basedOn w:val="Fuentedeprrafopredeter"/>
    <w:uiPriority w:val="99"/>
    <w:semiHidden/>
    <w:unhideWhenUsed/>
    <w:rsid w:val="00D4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89a11c363a90da4d?is_sa=1&amp;is_sa=1&amp;android-min-version=301356232&amp;ios-min-version=322.0&amp;campaign_id=bkws&amp;utm_source=sem&amp;utm_medium=paid-media&amp;utm_campaign=bkws&amp;pt=9008&amp;mt=8&amp;ct=p-growth-sem-bkws&amp;gclsrc=aw.ds&amp;gad_source=1&amp;gad_campaignid=21591092830&amp;gbraid=0AAAAApk5BhknsInKglYyY0JKalpTmN7Ax&amp;gclid=CjwKCAiAzZ_NBhAEEiwAMtqKyxO3TUv822tAYGQnv2ERaeqiG-VD9Ehye29Soj9AOJxYZ50IifL8oRoCg2EQAvD_Bw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1221</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2026-05-07T01:22:00Z</dcterms:created>
  <dcterms:modified xsi:type="dcterms:W3CDTF">2026-05-07T01:22:00Z</dcterms:modified>
</cp:coreProperties>
</file>