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5D29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Constitución de empresa en modalidad simplificada</w:t>
      </w:r>
    </w:p>
    <w:p w14:paraId="5CFAD020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1D0F3A7D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La constitución de una empresa en modalidad simplificada se realiza a través de una plataforma digital que permite crear una empresa de forma rápida y sin costo.</w:t>
      </w:r>
    </w:p>
    <w:p w14:paraId="6C437F3C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El proceso sigue una secuencia clara:</w:t>
      </w:r>
    </w:p>
    <w:p w14:paraId="747518FB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4B4C3C82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46BA33A6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Acceso a la plataforma</w:t>
      </w:r>
    </w:p>
    <w:p w14:paraId="705C3AC6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ingresa al portal habilitado para la creación de empresas.</w:t>
      </w:r>
    </w:p>
    <w:p w14:paraId="1D47A51C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6095DB4B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700AA7F5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Registro de usuario</w:t>
      </w:r>
    </w:p>
    <w:p w14:paraId="63DA486E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requiere ingresar datos personales como RUT, nombre y correo electrónico.</w:t>
      </w:r>
    </w:p>
    <w:p w14:paraId="4819897D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16BC5EF9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539432C6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Inicio de sesión</w:t>
      </w:r>
    </w:p>
    <w:p w14:paraId="776CB83C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accede con las credenciales registradas.</w:t>
      </w:r>
    </w:p>
    <w:p w14:paraId="20E4BBA0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01FEBD46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24AFD93C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Selección de acción</w:t>
      </w:r>
    </w:p>
    <w:p w14:paraId="092D8C1F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elige la opción de constituir una empresa.</w:t>
      </w:r>
    </w:p>
    <w:p w14:paraId="33654A05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4FD5639A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485AF737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Elección del tipo de empresa</w:t>
      </w:r>
    </w:p>
    <w:p w14:paraId="64CAE4E0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define la estructura legal previamente seleccionada.</w:t>
      </w:r>
    </w:p>
    <w:p w14:paraId="56BB54CB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6BB0CD67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78C4EA91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Completar formulario</w:t>
      </w:r>
    </w:p>
    <w:p w14:paraId="3567AA26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ingresan los datos de la empresa y de los socios.</w:t>
      </w:r>
    </w:p>
    <w:p w14:paraId="64F735D1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7AD86DBC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5BF6CB31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Firma del documento</w:t>
      </w:r>
    </w:p>
    <w:p w14:paraId="25DE076C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Los participantes deben suscribir el formulario, digitalmente o ante notario.</w:t>
      </w:r>
    </w:p>
    <w:p w14:paraId="51CF6DEF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1DB95067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694E4C71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Resultado del proceso:</w:t>
      </w:r>
    </w:p>
    <w:p w14:paraId="7BD780C3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1573A065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asigna un RUT a la empresa.</w:t>
      </w:r>
    </w:p>
    <w:p w14:paraId="0FDCF75F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puede comenzar a operar formalmente.</w:t>
      </w:r>
    </w:p>
    <w:p w14:paraId="2B0A9F3A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Se recibe una notificación de constitución.</w:t>
      </w:r>
    </w:p>
    <w:p w14:paraId="518B31E3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</w:p>
    <w:p w14:paraId="6405A5AF" w14:textId="77777777" w:rsidR="00743BFC" w:rsidRPr="00743BFC" w:rsidRDefault="00743BFC" w:rsidP="00743BFC">
      <w:pPr>
        <w:pStyle w:val="Textosinformato"/>
        <w:rPr>
          <w:rFonts w:ascii="Courier New" w:hAnsi="Courier New" w:cs="Courier New"/>
        </w:rPr>
      </w:pPr>
      <w:r w:rsidRPr="00743BFC">
        <w:rPr>
          <w:rFonts w:ascii="Courier New" w:hAnsi="Courier New" w:cs="Courier New"/>
        </w:rPr>
        <w:t>Este método reduce tiempos y elimina costos asociados a trámites tradicionales.</w:t>
      </w:r>
    </w:p>
    <w:sectPr w:rsidR="00743BFC" w:rsidRPr="00743BFC" w:rsidSect="00743BFC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734D84"/>
    <w:rsid w:val="00743BFC"/>
    <w:rsid w:val="008A5EC7"/>
    <w:rsid w:val="00AA475C"/>
    <w:rsid w:val="00C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72B5"/>
  <w15:chartTrackingRefBased/>
  <w15:docId w15:val="{97694024-C5AD-4EDE-A3AA-AECCBD0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51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51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2026-05-28T22:30:00Z</dcterms:created>
  <dcterms:modified xsi:type="dcterms:W3CDTF">2026-05-28T22:30:00Z</dcterms:modified>
</cp:coreProperties>
</file>