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08DF5" w14:textId="77777777" w:rsidR="006F4A52" w:rsidRPr="006F4A52" w:rsidRDefault="006F4A52" w:rsidP="006F4A52">
      <w:pPr>
        <w:pStyle w:val="Textosinformato"/>
        <w:rPr>
          <w:rFonts w:ascii="Courier New" w:hAnsi="Courier New" w:cs="Courier New"/>
        </w:rPr>
      </w:pPr>
      <w:r w:rsidRPr="006F4A52">
        <w:rPr>
          <w:rFonts w:ascii="Courier New" w:hAnsi="Courier New" w:cs="Courier New"/>
        </w:rPr>
        <w:t>Patente municipal</w:t>
      </w:r>
    </w:p>
    <w:p w14:paraId="55D2D169" w14:textId="77777777" w:rsidR="006F4A52" w:rsidRPr="006F4A52" w:rsidRDefault="006F4A52" w:rsidP="006F4A52">
      <w:pPr>
        <w:pStyle w:val="Textosinformato"/>
        <w:rPr>
          <w:rFonts w:ascii="Courier New" w:hAnsi="Courier New" w:cs="Courier New"/>
        </w:rPr>
      </w:pPr>
    </w:p>
    <w:p w14:paraId="13B88815" w14:textId="77777777" w:rsidR="006F4A52" w:rsidRPr="006F4A52" w:rsidRDefault="006F4A52" w:rsidP="006F4A52">
      <w:pPr>
        <w:pStyle w:val="Textosinformato"/>
        <w:rPr>
          <w:rFonts w:ascii="Courier New" w:hAnsi="Courier New" w:cs="Courier New"/>
        </w:rPr>
      </w:pPr>
      <w:r w:rsidRPr="006F4A52">
        <w:rPr>
          <w:rFonts w:ascii="Courier New" w:hAnsi="Courier New" w:cs="Courier New"/>
        </w:rPr>
        <w:t>La patente municipal es una autorización obligatoria que permite a un negocio operar en una comuna determinada.</w:t>
      </w:r>
    </w:p>
    <w:p w14:paraId="2949466D" w14:textId="77777777" w:rsidR="006F4A52" w:rsidRPr="006F4A52" w:rsidRDefault="006F4A52" w:rsidP="006F4A52">
      <w:pPr>
        <w:pStyle w:val="Textosinformato"/>
        <w:rPr>
          <w:rFonts w:ascii="Courier New" w:hAnsi="Courier New" w:cs="Courier New"/>
        </w:rPr>
      </w:pPr>
      <w:r w:rsidRPr="006F4A52">
        <w:rPr>
          <w:rFonts w:ascii="Courier New" w:hAnsi="Courier New" w:cs="Courier New"/>
        </w:rPr>
        <w:t>Es requerida cuando la empresa utiliza un local, oficina o instalación física.</w:t>
      </w:r>
    </w:p>
    <w:p w14:paraId="7B1F914C" w14:textId="77777777" w:rsidR="006F4A52" w:rsidRPr="006F4A52" w:rsidRDefault="006F4A52" w:rsidP="006F4A52">
      <w:pPr>
        <w:pStyle w:val="Textosinformato"/>
        <w:rPr>
          <w:rFonts w:ascii="Courier New" w:hAnsi="Courier New" w:cs="Courier New"/>
        </w:rPr>
      </w:pPr>
      <w:r w:rsidRPr="006F4A52">
        <w:rPr>
          <w:rFonts w:ascii="Courier New" w:hAnsi="Courier New" w:cs="Courier New"/>
        </w:rPr>
        <w:t>Características:</w:t>
      </w:r>
    </w:p>
    <w:p w14:paraId="0515F850" w14:textId="77777777" w:rsidR="006F4A52" w:rsidRPr="006F4A52" w:rsidRDefault="006F4A52" w:rsidP="006F4A52">
      <w:pPr>
        <w:pStyle w:val="Textosinformato"/>
        <w:rPr>
          <w:rFonts w:ascii="Courier New" w:hAnsi="Courier New" w:cs="Courier New"/>
        </w:rPr>
      </w:pPr>
    </w:p>
    <w:p w14:paraId="36E3D786" w14:textId="77777777" w:rsidR="006F4A52" w:rsidRPr="006F4A52" w:rsidRDefault="006F4A52" w:rsidP="006F4A52">
      <w:pPr>
        <w:pStyle w:val="Textosinformato"/>
        <w:rPr>
          <w:rFonts w:ascii="Courier New" w:hAnsi="Courier New" w:cs="Courier New"/>
        </w:rPr>
      </w:pPr>
      <w:r w:rsidRPr="006F4A52">
        <w:rPr>
          <w:rFonts w:ascii="Courier New" w:hAnsi="Courier New" w:cs="Courier New"/>
        </w:rPr>
        <w:t>La otorga la municipalidad correspondiente al domicilio del negocio.</w:t>
      </w:r>
    </w:p>
    <w:p w14:paraId="5DD00DF0" w14:textId="77777777" w:rsidR="006F4A52" w:rsidRPr="006F4A52" w:rsidRDefault="006F4A52" w:rsidP="006F4A52">
      <w:pPr>
        <w:pStyle w:val="Textosinformato"/>
        <w:rPr>
          <w:rFonts w:ascii="Courier New" w:hAnsi="Courier New" w:cs="Courier New"/>
        </w:rPr>
      </w:pPr>
      <w:r w:rsidRPr="006F4A52">
        <w:rPr>
          <w:rFonts w:ascii="Courier New" w:hAnsi="Courier New" w:cs="Courier New"/>
        </w:rPr>
        <w:t>Se debe pagar periódicamente.</w:t>
      </w:r>
    </w:p>
    <w:p w14:paraId="11B39D5C" w14:textId="77777777" w:rsidR="006F4A52" w:rsidRPr="006F4A52" w:rsidRDefault="006F4A52" w:rsidP="006F4A52">
      <w:pPr>
        <w:pStyle w:val="Textosinformato"/>
        <w:rPr>
          <w:rFonts w:ascii="Courier New" w:hAnsi="Courier New" w:cs="Courier New"/>
        </w:rPr>
      </w:pPr>
      <w:r w:rsidRPr="006F4A52">
        <w:rPr>
          <w:rFonts w:ascii="Courier New" w:hAnsi="Courier New" w:cs="Courier New"/>
        </w:rPr>
        <w:t>Su tipo depende de la actividad económica.</w:t>
      </w:r>
    </w:p>
    <w:p w14:paraId="32A89EDA" w14:textId="77777777" w:rsidR="006F4A52" w:rsidRPr="006F4A52" w:rsidRDefault="006F4A52" w:rsidP="006F4A52">
      <w:pPr>
        <w:pStyle w:val="Textosinformato"/>
        <w:rPr>
          <w:rFonts w:ascii="Courier New" w:hAnsi="Courier New" w:cs="Courier New"/>
        </w:rPr>
      </w:pPr>
    </w:p>
    <w:p w14:paraId="09E2CF2A" w14:textId="77777777" w:rsidR="006F4A52" w:rsidRPr="006F4A52" w:rsidRDefault="006F4A52" w:rsidP="006F4A52">
      <w:pPr>
        <w:pStyle w:val="Textosinformato"/>
        <w:rPr>
          <w:rFonts w:ascii="Courier New" w:hAnsi="Courier New" w:cs="Courier New"/>
        </w:rPr>
      </w:pPr>
      <w:r w:rsidRPr="006F4A52">
        <w:rPr>
          <w:rFonts w:ascii="Courier New" w:hAnsi="Courier New" w:cs="Courier New"/>
        </w:rPr>
        <w:t>Tipos de patente:</w:t>
      </w:r>
    </w:p>
    <w:p w14:paraId="5D323A0D" w14:textId="77777777" w:rsidR="006F4A52" w:rsidRPr="006F4A52" w:rsidRDefault="006F4A52" w:rsidP="006F4A52">
      <w:pPr>
        <w:pStyle w:val="Textosinformato"/>
        <w:rPr>
          <w:rFonts w:ascii="Courier New" w:hAnsi="Courier New" w:cs="Courier New"/>
        </w:rPr>
      </w:pPr>
    </w:p>
    <w:p w14:paraId="6AE9DC9C" w14:textId="77777777" w:rsidR="006F4A52" w:rsidRPr="006F4A52" w:rsidRDefault="006F4A52" w:rsidP="006F4A52">
      <w:pPr>
        <w:pStyle w:val="Textosinformato"/>
        <w:rPr>
          <w:rFonts w:ascii="Courier New" w:hAnsi="Courier New" w:cs="Courier New"/>
        </w:rPr>
      </w:pPr>
      <w:r w:rsidRPr="006F4A52">
        <w:rPr>
          <w:rFonts w:ascii="Courier New" w:hAnsi="Courier New" w:cs="Courier New"/>
        </w:rPr>
        <w:t>Microempresa Familiar</w:t>
      </w:r>
    </w:p>
    <w:p w14:paraId="28C14F59" w14:textId="77777777" w:rsidR="006F4A52" w:rsidRPr="006F4A52" w:rsidRDefault="006F4A52" w:rsidP="006F4A52">
      <w:pPr>
        <w:pStyle w:val="Textosinformato"/>
        <w:rPr>
          <w:rFonts w:ascii="Courier New" w:hAnsi="Courier New" w:cs="Courier New"/>
        </w:rPr>
      </w:pPr>
      <w:r w:rsidRPr="006F4A52">
        <w:rPr>
          <w:rFonts w:ascii="Courier New" w:hAnsi="Courier New" w:cs="Courier New"/>
        </w:rPr>
        <w:t>Comercial</w:t>
      </w:r>
    </w:p>
    <w:p w14:paraId="1B0DDAC8" w14:textId="77777777" w:rsidR="006F4A52" w:rsidRPr="006F4A52" w:rsidRDefault="006F4A52" w:rsidP="006F4A52">
      <w:pPr>
        <w:pStyle w:val="Textosinformato"/>
        <w:rPr>
          <w:rFonts w:ascii="Courier New" w:hAnsi="Courier New" w:cs="Courier New"/>
        </w:rPr>
      </w:pPr>
      <w:r w:rsidRPr="006F4A52">
        <w:rPr>
          <w:rFonts w:ascii="Courier New" w:hAnsi="Courier New" w:cs="Courier New"/>
        </w:rPr>
        <w:t>Profesional</w:t>
      </w:r>
    </w:p>
    <w:p w14:paraId="7D8EEF23" w14:textId="77777777" w:rsidR="006F4A52" w:rsidRPr="006F4A52" w:rsidRDefault="006F4A52" w:rsidP="006F4A52">
      <w:pPr>
        <w:pStyle w:val="Textosinformato"/>
        <w:rPr>
          <w:rFonts w:ascii="Courier New" w:hAnsi="Courier New" w:cs="Courier New"/>
        </w:rPr>
      </w:pPr>
      <w:r w:rsidRPr="006F4A52">
        <w:rPr>
          <w:rFonts w:ascii="Courier New" w:hAnsi="Courier New" w:cs="Courier New"/>
        </w:rPr>
        <w:t>Industrial</w:t>
      </w:r>
    </w:p>
    <w:p w14:paraId="6F7912AA" w14:textId="77777777" w:rsidR="006F4A52" w:rsidRPr="006F4A52" w:rsidRDefault="006F4A52" w:rsidP="006F4A52">
      <w:pPr>
        <w:pStyle w:val="Textosinformato"/>
        <w:rPr>
          <w:rFonts w:ascii="Courier New" w:hAnsi="Courier New" w:cs="Courier New"/>
        </w:rPr>
      </w:pPr>
      <w:r w:rsidRPr="006F4A52">
        <w:rPr>
          <w:rFonts w:ascii="Courier New" w:hAnsi="Courier New" w:cs="Courier New"/>
        </w:rPr>
        <w:t>De alcoholes</w:t>
      </w:r>
    </w:p>
    <w:p w14:paraId="12CDF4D4" w14:textId="77777777" w:rsidR="006F4A52" w:rsidRPr="006F4A52" w:rsidRDefault="006F4A52" w:rsidP="006F4A52">
      <w:pPr>
        <w:pStyle w:val="Textosinformato"/>
        <w:rPr>
          <w:rFonts w:ascii="Courier New" w:hAnsi="Courier New" w:cs="Courier New"/>
        </w:rPr>
      </w:pPr>
    </w:p>
    <w:p w14:paraId="0236203E" w14:textId="77777777" w:rsidR="006F4A52" w:rsidRPr="006F4A52" w:rsidRDefault="006F4A52" w:rsidP="006F4A52">
      <w:pPr>
        <w:pStyle w:val="Textosinformato"/>
        <w:rPr>
          <w:rFonts w:ascii="Courier New" w:hAnsi="Courier New" w:cs="Courier New"/>
        </w:rPr>
      </w:pPr>
      <w:r w:rsidRPr="006F4A52">
        <w:rPr>
          <w:rFonts w:ascii="Courier New" w:hAnsi="Courier New" w:cs="Courier New"/>
        </w:rPr>
        <w:t>Además de la patente, pueden existir otros cobros asociados:</w:t>
      </w:r>
    </w:p>
    <w:p w14:paraId="717F98FA" w14:textId="77777777" w:rsidR="006F4A52" w:rsidRPr="006F4A52" w:rsidRDefault="006F4A52" w:rsidP="006F4A52">
      <w:pPr>
        <w:pStyle w:val="Textosinformato"/>
        <w:rPr>
          <w:rFonts w:ascii="Courier New" w:hAnsi="Courier New" w:cs="Courier New"/>
        </w:rPr>
      </w:pPr>
    </w:p>
    <w:p w14:paraId="471CA057" w14:textId="77777777" w:rsidR="006F4A52" w:rsidRPr="006F4A52" w:rsidRDefault="006F4A52" w:rsidP="006F4A52">
      <w:pPr>
        <w:pStyle w:val="Textosinformato"/>
        <w:rPr>
          <w:rFonts w:ascii="Courier New" w:hAnsi="Courier New" w:cs="Courier New"/>
        </w:rPr>
      </w:pPr>
      <w:r w:rsidRPr="006F4A52">
        <w:rPr>
          <w:rFonts w:ascii="Courier New" w:hAnsi="Courier New" w:cs="Courier New"/>
        </w:rPr>
        <w:t>Derechos de aseo</w:t>
      </w:r>
    </w:p>
    <w:p w14:paraId="303FFB34" w14:textId="77777777" w:rsidR="006F4A52" w:rsidRPr="006F4A52" w:rsidRDefault="006F4A52" w:rsidP="006F4A52">
      <w:pPr>
        <w:pStyle w:val="Textosinformato"/>
        <w:rPr>
          <w:rFonts w:ascii="Courier New" w:hAnsi="Courier New" w:cs="Courier New"/>
        </w:rPr>
      </w:pPr>
      <w:r w:rsidRPr="006F4A52">
        <w:rPr>
          <w:rFonts w:ascii="Courier New" w:hAnsi="Courier New" w:cs="Courier New"/>
        </w:rPr>
        <w:t>Derechos de publicidad</w:t>
      </w:r>
    </w:p>
    <w:p w14:paraId="2194CC50" w14:textId="77777777" w:rsidR="006F4A52" w:rsidRPr="006F4A52" w:rsidRDefault="006F4A52" w:rsidP="006F4A52">
      <w:pPr>
        <w:pStyle w:val="Textosinformato"/>
        <w:rPr>
          <w:rFonts w:ascii="Courier New" w:hAnsi="Courier New" w:cs="Courier New"/>
        </w:rPr>
      </w:pPr>
    </w:p>
    <w:p w14:paraId="646EEB68" w14:textId="77777777" w:rsidR="006F4A52" w:rsidRPr="006F4A52" w:rsidRDefault="006F4A52" w:rsidP="006F4A52">
      <w:pPr>
        <w:pStyle w:val="Textosinformato"/>
        <w:rPr>
          <w:rFonts w:ascii="Courier New" w:hAnsi="Courier New" w:cs="Courier New"/>
        </w:rPr>
      </w:pPr>
      <w:r w:rsidRPr="006F4A52">
        <w:rPr>
          <w:rFonts w:ascii="Courier New" w:hAnsi="Courier New" w:cs="Courier New"/>
        </w:rPr>
        <w:t>La patente municipal es un requisito básico para el funcionamiento legal de un negocio con presencia física.</w:t>
      </w:r>
    </w:p>
    <w:sectPr w:rsidR="006F4A52" w:rsidRPr="006F4A52" w:rsidSect="006F4A52">
      <w:pgSz w:w="12240" w:h="15840"/>
      <w:pgMar w:top="1417" w:right="1502" w:bottom="1417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0A2"/>
    <w:rsid w:val="000D0387"/>
    <w:rsid w:val="001370A2"/>
    <w:rsid w:val="006F4A52"/>
    <w:rsid w:val="00734D84"/>
    <w:rsid w:val="00AA475C"/>
    <w:rsid w:val="00C6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F6D64"/>
  <w15:chartTrackingRefBased/>
  <w15:docId w15:val="{2943F2D0-4705-4EDD-8FF2-28A8D1D8D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D2227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D2227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588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SERMEÑO VENEGAS TOMÁS I</dc:creator>
  <cp:keywords/>
  <dc:description/>
  <cp:lastModifiedBy>SERMEÑO VENEGAS TOMÁS I</cp:lastModifiedBy>
  <cp:revision>2</cp:revision>
  <dcterms:created xsi:type="dcterms:W3CDTF">2026-05-28T22:27:00Z</dcterms:created>
  <dcterms:modified xsi:type="dcterms:W3CDTF">2026-05-28T22:27:00Z</dcterms:modified>
</cp:coreProperties>
</file>