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המחלקה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להנדסת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תוכנה</w:t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קורס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גמר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בהנדסת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תוכנה</w:t>
      </w:r>
      <w:r w:rsidDel="00000000" w:rsidR="00000000" w:rsidRPr="00000000">
        <w:rPr>
          <w:sz w:val="26"/>
          <w:szCs w:val="26"/>
          <w:rtl w:val="1"/>
        </w:rPr>
        <w:t xml:space="preserve">–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10051</w:t>
      </w:r>
    </w:p>
    <w:p w:rsidR="00000000" w:rsidDel="00000000" w:rsidP="00000000" w:rsidRDefault="00000000" w:rsidRPr="00000000" w14:paraId="0000000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לו</w:t>
      </w:r>
      <w:r w:rsidDel="00000000" w:rsidR="00000000" w:rsidRPr="00000000">
        <w:rPr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sz w:val="26"/>
          <w:szCs w:val="26"/>
          <w:rtl w:val="1"/>
        </w:rPr>
        <w:t xml:space="preserve">ז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לדו</w:t>
      </w:r>
      <w:r w:rsidDel="00000000" w:rsidR="00000000" w:rsidRPr="00000000">
        <w:rPr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sz w:val="26"/>
          <w:szCs w:val="26"/>
          <w:rtl w:val="1"/>
        </w:rPr>
        <w:t xml:space="preserve">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בטא</w:t>
      </w:r>
      <w:r w:rsidDel="00000000" w:rsidR="00000000" w:rsidRPr="00000000">
        <w:rPr>
          <w:b w:val="1"/>
          <w:sz w:val="26"/>
          <w:szCs w:val="26"/>
          <w:rtl w:val="1"/>
        </w:rPr>
        <w:t xml:space="preserve">  2020 –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סמסטר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</w:p>
    <w:tbl>
      <w:tblPr>
        <w:tblStyle w:val="Table1"/>
        <w:bidiVisual w:val="1"/>
        <w:tblW w:w="92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59"/>
        <w:gridCol w:w="5248"/>
        <w:tblGridChange w:id="0">
          <w:tblGrid>
            <w:gridCol w:w="3959"/>
            <w:gridCol w:w="5248"/>
          </w:tblGrid>
        </w:tblGridChange>
      </w:tblGrid>
      <w:t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04">
            <w:pPr>
              <w:bidi w:val="1"/>
              <w:ind w:right="-994"/>
              <w:jc w:val="both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פרטי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הפרויקט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bidi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סטודנט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:  </w:t>
            </w:r>
            <w:r w:rsidDel="00000000" w:rsidR="00000000" w:rsidRPr="00000000">
              <w:rPr>
                <w:rtl w:val="1"/>
              </w:rPr>
              <w:t xml:space="preserve">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צחנוביץ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בלאט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זהות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209349679 208876193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מנחה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אקדמי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מיכל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גולדשטיין</w:t>
            </w:r>
          </w:p>
        </w:tc>
      </w:tr>
      <w:tr>
        <w:trPr>
          <w:trHeight w:val="739" w:hRule="atLeast"/>
        </w:trPr>
        <w:tc>
          <w:tcPr/>
          <w:p w:rsidR="00000000" w:rsidDel="00000000" w:rsidP="00000000" w:rsidRDefault="00000000" w:rsidRPr="00000000" w14:paraId="00000009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ארגון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Keepers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אחראי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u w:val="single"/>
                <w:rtl w:val="1"/>
              </w:rPr>
              <w:t xml:space="preserve">תעשייתי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איליה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סינטסין</w:t>
            </w:r>
          </w:p>
        </w:tc>
      </w:tr>
      <w:tr>
        <w:trPr>
          <w:trHeight w:val="485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כותרת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פרויקט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הגמר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בעברית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אוטומציה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לאפליקציית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0"/>
              </w:rPr>
              <w:t xml:space="preserve">Keepers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bidi w:val="1"/>
              <w:ind w:right="-993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כותרת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פרויקט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הגמר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באנגלית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Automation Environment for Keepers application 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10">
            <w:pPr>
              <w:bidi w:val="1"/>
              <w:ind w:right="-994"/>
              <w:jc w:val="both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דו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</w:t>
            </w:r>
          </w:p>
        </w:tc>
      </w:tr>
      <w:tr>
        <w:trPr>
          <w:trHeight w:val="1206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bidi w:val="1"/>
              <w:ind w:right="-99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1"/>
              </w:rPr>
              <w:t xml:space="preserve">תיאור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1"/>
              </w:rPr>
              <w:t xml:space="preserve">ההתקדמות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1"/>
              </w:rPr>
              <w:t xml:space="preserve">בפרויקט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features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קבצי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XML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– </w:t>
            </w:r>
            <w:r w:rsidDel="00000000" w:rsidR="00000000" w:rsidRPr="00000000">
              <w:rPr>
                <w:rtl w:val="1"/>
              </w:rPr>
              <w:t xml:space="preserve">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קובץ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– </w:t>
            </w:r>
            <w:r w:rsidDel="00000000" w:rsidR="00000000" w:rsidRPr="00000000">
              <w:rPr>
                <w:rtl w:val="1"/>
              </w:rPr>
              <w:t xml:space="preserve">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בהוספה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מוחלט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וההתנהגויות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– </w:t>
            </w: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התכונות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וצורת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ההתמודדות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bidi w:val="1"/>
              <w:ind w:right="-99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bidi w:val="1"/>
              <w:ind w:right="-993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ind w:right="-993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8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תוצרי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הפרויקט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התנהגות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bidi w:val="1"/>
              <w:ind w:right="-99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החברה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הכניסה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טסטים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הרשומים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שפיתחנו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השתמשה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8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התכנית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לסיום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אבני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דרך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בגדול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שבועים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1-2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סיום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הטסטים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בדיקת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תכונה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3-4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התחלת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מימוש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עבור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רשת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חברתית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אחת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מימוש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5-7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המשך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המימוש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מהשבועיים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הקודמים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8 --&gt;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הגשת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דוח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בטא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הכנת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דוח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בטא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9-10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הרחבה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לרשתות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חברתיות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נוספות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שהזמן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יאפשר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11-13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תקינות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ומקרי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קצה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סגירת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פינות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3C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שבוע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14 -&gt;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הגשת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דוח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סיום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-993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הכנת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דוח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סיום</w:t>
            </w:r>
          </w:p>
          <w:p w:rsidR="00000000" w:rsidDel="00000000" w:rsidP="00000000" w:rsidRDefault="00000000" w:rsidRPr="00000000" w14:paraId="0000003F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8" w:hRule="atLeast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bidi w:val="1"/>
              <w:ind w:right="-99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סיכונים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בפרוייקט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מה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סיכויים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?,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מה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השלכות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?)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bidi w:val="1"/>
              <w:ind w:right="-993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נגיף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הקורונה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מקשה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המפגשים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המשותפים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ומאט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קצב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ההתקדמות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וכן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מקשה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התקשורת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מול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החברה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49">
            <w:pPr>
              <w:bidi w:val="1"/>
              <w:ind w:right="-994"/>
              <w:jc w:val="both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י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</w:p>
        </w:tc>
      </w:tr>
      <w:tr>
        <w:trPr>
          <w:trHeight w:val="651" w:hRule="atLeast"/>
        </w:trPr>
        <w:tc>
          <w:tcPr/>
          <w:p w:rsidR="00000000" w:rsidDel="00000000" w:rsidP="00000000" w:rsidRDefault="00000000" w:rsidRPr="00000000" w14:paraId="0000004B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חתימת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הסטודנט</w:t>
            </w:r>
            <w:r w:rsidDel="00000000" w:rsidR="00000000" w:rsidRPr="00000000">
              <w:rPr>
                <w:b w:val="1"/>
                <w:rtl w:val="1"/>
              </w:rPr>
              <w:t xml:space="preserve">:  </w:t>
            </w:r>
            <w:r w:rsidDel="00000000" w:rsidR="00000000" w:rsidRPr="00000000">
              <w:rPr>
                <w:b w:val="1"/>
                <w:rtl w:val="1"/>
              </w:rPr>
              <w:t xml:space="preserve">ימי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צחנוביץ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חני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בלאט</w:t>
            </w:r>
          </w:p>
          <w:p w:rsidR="00000000" w:rsidDel="00000000" w:rsidP="00000000" w:rsidRDefault="00000000" w:rsidRPr="00000000" w14:paraId="0000004C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: 4/1/20</w:t>
            </w:r>
          </w:p>
          <w:p w:rsidR="00000000" w:rsidDel="00000000" w:rsidP="00000000" w:rsidRDefault="00000000" w:rsidRPr="00000000" w14:paraId="0000004D">
            <w:pPr>
              <w:tabs>
                <w:tab w:val="left" w:pos="1399"/>
              </w:tabs>
              <w:bidi w:val="1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חתימת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המנחה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האקדמי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bidi w:val="1"/>
              <w:ind w:right="-99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50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797" w:top="2658" w:left="1701" w:right="1700" w:header="426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bidi w:val="1"/>
      <w:ind w:left="-142" w:right="-58"/>
      <w:rPr>
        <w:b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2834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048500" cy="1076325"/>
          <wp:effectExtent b="0" l="0" r="0" t="0"/>
          <wp:wrapNone/>
          <wp:docPr descr="33599_meshulav_up" id="1" name="image1.png"/>
          <a:graphic>
            <a:graphicData uri="http://schemas.openxmlformats.org/drawingml/2006/picture">
              <pic:pic>
                <pic:nvPicPr>
                  <pic:cNvPr descr="33599_meshulav_u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0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