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PTOWL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Scalability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16,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models how PTOWL's Cloudflare-based architecture performs at three user tiers (100, 1,000, 10,000+), identifies breaking points, and provides remediation plans for each threshold.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Key Finding:</w:t>
      </w:r>
      <w:r>
        <w:rPr>
          <w:rFonts w:ascii="Arial" w:cs="Arial" w:eastAsia="Arial" w:hAnsi="Arial"/>
          <w:sz w:val="20"/>
          <w:szCs w:val="20"/>
        </w:rPr>
        <w:t xml:space="preserve"> The current architecture handles 100 users with 99%+ headroom on all resources. At 1,000 users, email limits and admin page performance become bottlenecks. At 10,000+ users, the Worker free tier is exceeded and multiple systems require paid upgrades totaling ~$125/month.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Usage Model Assumptions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Per-User Daily Activity (Average)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Reads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(once/day)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schedule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(N = appointments)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3 schedules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1 appointment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(2x)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Registration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create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(OAuth lookup, email check, user INSERT, profile INSERT, 5x template INSERT, OAuth INSERT, audit INSERT)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notification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(fire-and-forget)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Tier 1: 100 Users — GREEN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15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Usage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Row 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~1,900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Row Writes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&lt;5ms avg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50ms/req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entries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&lt;0.01%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~5/day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Data Volume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~6,300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~410 KB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Performance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response time: &lt;50ms P95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 creation: &lt;200ms (4 + 16 queries avg)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load: &lt;100ms API + ~500ms frontend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user list: &lt;50ms (100 rows)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Verdict:</w:t>
      </w:r>
      <w:r>
        <w:rPr>
          <w:rFonts w:ascii="Arial" w:cs="Arial" w:eastAsia="Arial" w:hAnsi="Arial"/>
          <w:sz w:val="20"/>
          <w:szCs w:val="20"/>
        </w:rPr>
        <w:t xml:space="preserve"> All systems nominal. No action needed. Cloudflare free tier has 99%+ headroom across all resources.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Tier 2: 1,000 Users — YELLOW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15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Usage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Row 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Row Writes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&lt;5ms avg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50ms/req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 entries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~50/day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Identified Bottlenecks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Email Rate Limit Approaching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At 50+ new registrations/day, admin notification + approval emails approach Resend's free tier of 100/day.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Threshold:</w:t>
      </w:r>
      <w:r>
        <w:rPr>
          <w:rFonts w:ascii="Arial" w:cs="Arial" w:eastAsia="Arial" w:hAnsi="Arial"/>
          <w:sz w:val="20"/>
          <w:szCs w:val="20"/>
        </w:rPr>
        <w:t xml:space="preserve"> Exceeded at ~33 registrations/day (3 emails per registration).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Upgrade to Resend Pro ($20/month, 50K emails/month).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Admin Users List — No Pagination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GET /api/v1/admin/users fetches ALL users with no LIMIT clause.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At 1K users:</w:t>
      </w:r>
      <w:r>
        <w:rPr>
          <w:rFonts w:ascii="Arial" w:cs="Arial" w:eastAsia="Arial" w:hAnsi="Arial"/>
          <w:sz w:val="20"/>
          <w:szCs w:val="20"/>
        </w:rPr>
        <w:t xml:space="preserve"> Response payload ~150KB, query time ~200ms. Noticeable but usable.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Add pagination (page + limit params, LIMIT/OFFSET in SQL).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Registration Query 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11 queries per new Firebase registration is inefficient. At 50 signups/day = 550 queries just for registration.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Batch the 5 template INSERTs into 1 multi-row INSERT.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Data Volume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~63,000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~4.1 MB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Cost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to Pro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free tier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$20/month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Tier 3: 10,000+ Users — 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15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Usage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Row 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Row Writes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180%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&lt;5ms avg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50ms/req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~50,000 entries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~30%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~500/day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Breaking Points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Worker Request Limit EXCEEDED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At ~90K requests/day, the Worker free tier (100K/day) is nearly exhausted. Spikes will cause 429 errors from Cloudflare.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Upgrade to Workers Paid ($5/month, 10M requests/month = 333K/day).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D1 Write Limit EXCEEDED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At ~180K writes/day, the free tier (100K/day) is exceeded by 80%.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Upgrade to D1 paid tier. Pricing: $0.75 per million rows written. Monthly cost estimate: ~$4/month.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Email Limit EXCEEDED (5x)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500 emails/day vs 100/day free tier.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Upgrade Resend to Business ($100/month, 100K emails/month).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Rate Limiter Memory Risk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50K entries in the in-memory Map. At ~100 bytes per entry = ~5MB. Not critical yet, but under sustained attack, could grow to fill the 128MB Worker memory limit.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Replace in-memory rate limiting with Cloudflare WAF Rate Limiting Rules or Durable Objects ($0.15/million requests).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Admin Users List BROKEN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Fetching 10,000 rows with no pagination. Response payload ~1.5MB, query time ~2-5 seconds. Unusable.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MUST add pagination before reaching 10K users. Also add search/filter by status.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Logo Storage in D1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If 30% of users upload logos (avg 200KB base64), that's 3,000 x 200KB = 600MB in D1 TEXT columns.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Migrate logo storage to Cloudflare R2 ($0.015/GB/month). Store R2 URL in profiles table instead of base64.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Alias SHA-256 Recalculation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Every alias lookup recomputes SHA-256 hash. At 10K users each looking up 3 aliases/day = 30K hash operations.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Remediation:</w:t>
      </w:r>
      <w:r>
        <w:rPr>
          <w:rFonts w:ascii="Arial" w:cs="Arial" w:eastAsia="Arial" w:hAnsi="Arial"/>
          <w:sz w:val="20"/>
          <w:szCs w:val="20"/>
        </w:rPr>
        <w:t xml:space="preserve"> Cache alias → hash mappings in a Map. Only 676 possible combinations (AA-ZZ), so the entire cache is &lt;100KB.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Data Volume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MB (+600 MB if logos in base64)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~2.5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~630,000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~41 MB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(without logos)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Cost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D1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tier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storage (1 GB)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WAF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(Pro plan)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~$129/month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Revenue at 10K users:</w:t>
      </w:r>
      <w:r>
        <w:rPr>
          <w:rFonts w:ascii="Arial" w:cs="Arial" w:eastAsia="Arial" w:hAnsi="Arial"/>
          <w:sz w:val="20"/>
          <w:szCs w:val="20"/>
        </w:rPr>
        <w:t xml:space="preserve"> $30,000/month (at $3/user).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Infrastructure as % of revenue:</w:t>
      </w:r>
      <w:r>
        <w:rPr>
          <w:rFonts w:ascii="Arial" w:cs="Arial" w:eastAsia="Arial" w:hAnsi="Arial"/>
          <w:sz w:val="20"/>
          <w:szCs w:val="20"/>
        </w:rPr>
        <w:t xml:space="preserve"> 0.43%. Excellent margin.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Performance Benchmarks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Query Performance by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 (100 users)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 (1K users)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 (10K users)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(JOIN)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/schedules (page)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/schedules/:id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/schedules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+ 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/auth/firebase (new)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/auth/firebase (existing)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(full scan)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(crypto)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Frontend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(Dev)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&lt;1.5s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&lt;2.5s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&lt;3.5s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Bundle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&lt;100KB gzip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~85KB gzip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Route Chunk (avg)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&lt;30KB gzip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~15KB gzip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Scaling Remediation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At 500 Users (Pre-emptive)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Upgrade Resend to Pro ($20/month)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pagination to admin users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 template INSERTs on registration (5 → 1 query)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At 2,000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Upgrade to Workers Paid ($5/month)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D1 write limits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alias hash caching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At 5,000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Upgrade to D1 paid tier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Migrate logos from D1 to R2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 Cloudflare Pro for WAF rate limiting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At 10,000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Upgrade Resend to Business ($100/month)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in-memory rate limiter with Cloudflare WAF or Durable Objects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Paginate ALL list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database query 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 read replicas or caching layer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Architecture Decision Records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ADR-001: Cloudflare over AWS/Vercel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Context:</w:t>
      </w:r>
      <w:r>
        <w:rPr>
          <w:rFonts w:ascii="Arial" w:cs="Arial" w:eastAsia="Arial" w:hAnsi="Arial"/>
          <w:sz w:val="20"/>
          <w:szCs w:val="20"/>
        </w:rPr>
        <w:t xml:space="preserve"> Needed a hosting platform for a full-stack web application with minimal cost.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Decision:</w:t>
      </w:r>
      <w:r>
        <w:rPr>
          <w:rFonts w:ascii="Arial" w:cs="Arial" w:eastAsia="Arial" w:hAnsi="Arial"/>
          <w:sz w:val="20"/>
          <w:szCs w:val="20"/>
        </w:rPr>
        <w:t xml:space="preserve"> Use Cloudflare's full stack (Pages + Workers + D1 + R2 + DNS + CDN).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Rationale:</w:t>
      </w:r>
      <w:r>
        <w:rPr>
          <w:rFonts w:ascii="Arial" w:cs="Arial" w:eastAsia="Arial" w:hAnsi="Arial"/>
          <w:sz w:val="20"/>
          <w:szCs w:val="20"/>
        </w:rPr>
        <w:t xml:space="preserve"> Free tier covers ~1,000 active users ($0/month). V8 isolates (not containers) = no cold starts, ~5ms startup. Edge-first: code runs in 300+ cities. Single vendor for frontend, API, database, DNS, CDN, WAF, bot protection.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Consequences:</w:t>
      </w:r>
      <w:r>
        <w:rPr>
          <w:rFonts w:ascii="Arial" w:cs="Arial" w:eastAsia="Arial" w:hAnsi="Arial"/>
          <w:sz w:val="20"/>
          <w:szCs w:val="20"/>
        </w:rPr>
        <w:t xml:space="preserve"> D1 is SQLite (no stored procedures, triggers, or complex joins). Worker CPU limit: 50ms per request. Vendor lock-in to Cloudflare (mitigated by standard SQL and portable code).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Accepted. Revisit at 10K users if D1 limitations become blocking.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ADR-002: Firebase Auth over Custom Auth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Context:</w:t>
      </w:r>
      <w:r>
        <w:rPr>
          <w:rFonts w:ascii="Arial" w:cs="Arial" w:eastAsia="Arial" w:hAnsi="Arial"/>
          <w:sz w:val="20"/>
          <w:szCs w:val="20"/>
        </w:rPr>
        <w:t xml:space="preserve"> Needed user authentication supporting Google Sign-In and Phone SMS.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Decision:</w:t>
      </w:r>
      <w:r>
        <w:rPr>
          <w:rFonts w:ascii="Arial" w:cs="Arial" w:eastAsia="Arial" w:hAnsi="Arial"/>
          <w:sz w:val="20"/>
          <w:szCs w:val="20"/>
        </w:rPr>
        <w:t xml:space="preserve"> Use Firebase Auth as the identity provider, with PTOWL issuing its own JWT sessions.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Rationale:</w:t>
      </w:r>
      <w:r>
        <w:rPr>
          <w:rFonts w:ascii="Arial" w:cs="Arial" w:eastAsia="Arial" w:hAnsi="Arial"/>
          <w:sz w:val="20"/>
          <w:szCs w:val="20"/>
        </w:rPr>
        <w:t xml:space="preserve"> Firebase handles OAuth complexity, SMS delivery (country-specific routing, fraud protection). Reduces PTOWL's auth surface area to just JWT verification. Firebase free tier: 10K phone verifications/month.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Consequences:</w:t>
      </w:r>
      <w:r>
        <w:rPr>
          <w:rFonts w:ascii="Arial" w:cs="Arial" w:eastAsia="Arial" w:hAnsi="Arial"/>
          <w:sz w:val="20"/>
          <w:szCs w:val="20"/>
        </w:rPr>
        <w:t xml:space="preserve"> Dependency on Google/Firebase. Firebase ID tokens use RS256. Account creation is two-phase. Phone auth includes Firebase's own reCAPTCHA.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Accepted.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ADR-003: Sports Aliases over Encryption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Context:</w:t>
      </w:r>
      <w:r>
        <w:rPr>
          <w:rFonts w:ascii="Arial" w:cs="Arial" w:eastAsia="Arial" w:hAnsi="Arial"/>
          <w:sz w:val="20"/>
          <w:szCs w:val="20"/>
        </w:rPr>
        <w:t xml:space="preserve"> Needed to display patient identifiers without storing Protected Health Information (PHI).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Decision:</w:t>
      </w:r>
      <w:r>
        <w:rPr>
          <w:rFonts w:ascii="Arial" w:cs="Arial" w:eastAsia="Arial" w:hAnsi="Arial"/>
          <w:sz w:val="20"/>
          <w:szCs w:val="20"/>
        </w:rPr>
        <w:t xml:space="preserve"> Map 2-letter patient initials to sports figure names via SHA-256 hash. Store only the alias, never the real name.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Rationale:</w:t>
      </w:r>
      <w:r>
        <w:rPr>
          <w:rFonts w:ascii="Arial" w:cs="Arial" w:eastAsia="Arial" w:hAnsi="Arial"/>
          <w:sz w:val="20"/>
          <w:szCs w:val="20"/>
        </w:rPr>
        <w:t xml:space="preserve"> "Zero PII" is stronger than "encrypted PII." If database is compromised: attacker sees "LeBron James", not a real patient name. Deterministic: same initials always map to same alias. No encryption keys to manage.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Consequences:</w:t>
      </w:r>
      <w:r>
        <w:rPr>
          <w:rFonts w:ascii="Arial" w:cs="Arial" w:eastAsia="Arial" w:hAnsi="Arial"/>
          <w:sz w:val="20"/>
          <w:szCs w:val="20"/>
        </w:rPr>
        <w:t xml:space="preserve"> Two patients with same initials get same alias (acceptable). Limited to 676 aliases. Alias-to-initials mapping is technically reversible but initials alone are not PHI.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Accepted. If HIPAA certification is ever pursued, get legal review.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ADR-004: In-Memory Rate Limiting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Context:</w:t>
      </w:r>
      <w:r>
        <w:rPr>
          <w:rFonts w:ascii="Arial" w:cs="Arial" w:eastAsia="Arial" w:hAnsi="Arial"/>
          <w:sz w:val="20"/>
          <w:szCs w:val="20"/>
        </w:rPr>
        <w:t xml:space="preserve"> Needed rate limiting on auth endpoints to prevent brute-force attacks.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Decision:</w:t>
      </w:r>
      <w:r>
        <w:rPr>
          <w:rFonts w:ascii="Arial" w:cs="Arial" w:eastAsia="Arial" w:hAnsi="Arial"/>
          <w:sz w:val="20"/>
          <w:szCs w:val="20"/>
        </w:rPr>
        <w:t xml:space="preserve"> Implement sliding-window rate limiting using per-Worker-isolate in-memory Maps.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Rationale:</w:t>
      </w:r>
      <w:r>
        <w:rPr>
          <w:rFonts w:ascii="Arial" w:cs="Arial" w:eastAsia="Arial" w:hAnsi="Arial"/>
          <w:sz w:val="20"/>
          <w:szCs w:val="20"/>
        </w:rPr>
        <w:t xml:space="preserve"> Simplest possible implementation. Cloudflare typically routes same IP to same isolate. No additional cost ($0). Auto-cleanup of stale entries every 5 minutes.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Consequences:</w:t>
      </w:r>
      <w:r>
        <w:rPr>
          <w:rFonts w:ascii="Arial" w:cs="Arial" w:eastAsia="Arial" w:hAnsi="Arial"/>
          <w:sz w:val="20"/>
          <w:szCs w:val="20"/>
        </w:rPr>
        <w:t xml:space="preserve"> Not globally coordinated across edge locations. Resets on Worker restart/redeploy. Memory grows linearly with unique IPs. At 10K+ users, should migrate to Cloudflare WAF or Durable Objects.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Accepted with planned migration at 10K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ADR-005: httpOnly Cookies over localStorage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Context:</w:t>
      </w:r>
      <w:r>
        <w:rPr>
          <w:rFonts w:ascii="Arial" w:cs="Arial" w:eastAsia="Arial" w:hAnsi="Arial"/>
          <w:sz w:val="20"/>
          <w:szCs w:val="20"/>
        </w:rPr>
        <w:t xml:space="preserve"> Needed to store JWT tokens securely in the browser.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Decision:</w:t>
      </w:r>
      <w:r>
        <w:rPr>
          <w:rFonts w:ascii="Arial" w:cs="Arial" w:eastAsia="Arial" w:hAnsi="Arial"/>
          <w:sz w:val="20"/>
          <w:szCs w:val="20"/>
        </w:rPr>
        <w:t xml:space="preserve"> Store access and refresh tokens in httpOnly Secure SameSite=Lax cookies.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Rationale:</w:t>
      </w:r>
      <w:r>
        <w:rPr>
          <w:rFonts w:ascii="Arial" w:cs="Arial" w:eastAsia="Arial" w:hAnsi="Arial"/>
          <w:sz w:val="20"/>
          <w:szCs w:val="20"/>
        </w:rPr>
        <w:t xml:space="preserve"> httpOnly: JavaScript cannot read the tokens (prevents XSS-based theft). Secure: Only sent over HTTPS. SameSite=Lax: Prevents CSRF on GET requests. Browser automatically includes cookies on same-origin requests.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Consequences:</w:t>
      </w:r>
      <w:r>
        <w:rPr>
          <w:rFonts w:ascii="Arial" w:cs="Arial" w:eastAsia="Arial" w:hAnsi="Arial"/>
          <w:sz w:val="20"/>
          <w:szCs w:val="20"/>
        </w:rPr>
        <w:t xml:space="preserve"> Requires CORS credentials: true configuration. Cannot read tokens client-side (by design — we use a separate csrf_token cookie that IS readable).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Accepted. Industry best practice for token storage.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ADR-006: Monorepo over Multi-Repo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Context:</w:t>
      </w:r>
      <w:r>
        <w:rPr>
          <w:rFonts w:ascii="Arial" w:cs="Arial" w:eastAsia="Arial" w:hAnsi="Arial"/>
          <w:sz w:val="20"/>
          <w:szCs w:val="20"/>
        </w:rPr>
        <w:t xml:space="preserve"> Project has three packages (shared, api, web) that share types and validators.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Decision:</w:t>
      </w:r>
      <w:r>
        <w:rPr>
          <w:rFonts w:ascii="Arial" w:cs="Arial" w:eastAsia="Arial" w:hAnsi="Arial"/>
          <w:sz w:val="20"/>
          <w:szCs w:val="20"/>
        </w:rPr>
        <w:t xml:space="preserve"> Use pnpm workspace monorepo.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Rationale:</w:t>
      </w:r>
      <w:r>
        <w:rPr>
          <w:rFonts w:ascii="Arial" w:cs="Arial" w:eastAsia="Arial" w:hAnsi="Arial"/>
          <w:sz w:val="20"/>
          <w:szCs w:val="20"/>
        </w:rPr>
        <w:t xml:space="preserve"> Shared types ensure API contract stays in sync. Atomic commits: change a shared type + update all consumers in one commit. Single CI/CD pipeline tests everything together. Single lock file (pnpm-lock.yaml).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Consequences:</w:t>
      </w:r>
      <w:r>
        <w:rPr>
          <w:rFonts w:ascii="Arial" w:cs="Arial" w:eastAsia="Arial" w:hAnsi="Arial"/>
          <w:sz w:val="20"/>
          <w:szCs w:val="20"/>
        </w:rPr>
        <w:t xml:space="preserve"> Lock file is shared. Build order matters: shared must build before api/web. Slightly larger repository size.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Accepted. Standard practice for full-stack TypeScript projects.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should be reviewed and updated when user count crosses each scaling threshold.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PTOWL Scalability Analysis v1.0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PTOWL Scalability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2026-03-16T06:45:49.786Z</dcterms:created>
  <dcterms:modified xsi:type="dcterms:W3CDTF">2026-03-16T06:45:49.786Z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