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06C7" w14:textId="77777777" w:rsidR="003746D1" w:rsidRDefault="003746D1">
      <w:pPr>
        <w:pStyle w:val="Encabezado"/>
        <w:tabs>
          <w:tab w:val="clear" w:pos="4320"/>
          <w:tab w:val="clear" w:pos="8640"/>
        </w:tabs>
      </w:pPr>
    </w:p>
    <w:p w14:paraId="4D31B3C5" w14:textId="77777777" w:rsidR="003746D1" w:rsidRPr="00CB37F9" w:rsidRDefault="00160B25">
      <w:pPr>
        <w:jc w:val="center"/>
        <w:rPr>
          <w:rFonts w:ascii="Calibri" w:hAnsi="Calibri"/>
          <w:b/>
          <w:smallCaps/>
          <w:sz w:val="52"/>
          <w:szCs w:val="52"/>
        </w:rPr>
      </w:pPr>
      <w:r w:rsidRPr="00CB37F9">
        <w:rPr>
          <w:rFonts w:ascii="Calibri" w:hAnsi="Calibri"/>
          <w:b/>
          <w:smallCaps/>
          <w:sz w:val="52"/>
          <w:szCs w:val="52"/>
        </w:rPr>
        <w:t>INFORME DE ESTADO DEL PROYECTO</w:t>
      </w:r>
    </w:p>
    <w:p w14:paraId="06CA5E3E" w14:textId="77777777" w:rsidR="00160B25" w:rsidRDefault="00160B25">
      <w:pPr>
        <w:jc w:val="center"/>
        <w:rPr>
          <w:rFonts w:ascii="Calibri" w:hAnsi="Calibri"/>
          <w:b/>
          <w:smallCaps/>
          <w:sz w:val="36"/>
          <w:szCs w:val="36"/>
        </w:rPr>
      </w:pPr>
    </w:p>
    <w:p w14:paraId="1C8E2F04" w14:textId="77777777"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14:paraId="15AE72AA" w14:textId="77777777"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14:paraId="60719ECD" w14:textId="77777777"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14:paraId="01E5FD69" w14:textId="77777777"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14:paraId="6F375DF0" w14:textId="77777777"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14:paraId="3A1BB441" w14:textId="77777777"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14:paraId="53DEF9F4" w14:textId="77777777" w:rsidR="00CB37F9" w:rsidRPr="001B7854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14:paraId="2C27E567" w14:textId="77777777" w:rsidR="003746D1" w:rsidRPr="00936186" w:rsidRDefault="00936186">
      <w:pPr>
        <w:jc w:val="center"/>
        <w:rPr>
          <w:rFonts w:ascii="Calibri" w:hAnsi="Calibri"/>
          <w:b/>
          <w:smallCaps/>
          <w:sz w:val="52"/>
          <w:szCs w:val="52"/>
        </w:rPr>
      </w:pPr>
      <w:r>
        <w:rPr>
          <w:rFonts w:ascii="Calibri" w:hAnsi="Calibri"/>
          <w:b/>
          <w:color w:val="1F4E79"/>
          <w:sz w:val="26"/>
        </w:rPr>
        <w:t>IMPLEMENTACIÓN DE UN SISTEMA WEB TRANSACCIONAL CON MÓDULOS DE INTELIGENCIA DE NEGOCIOS E INTELIGENCIA ARTIFICIAL PARA LA OPTIMIZACIÓN DE LOS PROCESOS OPERATIVOS Y FINANCIEROS EN IMPRESOS TRUJILLO E.I.R.L.</w:t>
      </w:r>
    </w:p>
    <w:p w14:paraId="11985924" w14:textId="77777777" w:rsidR="00160B25" w:rsidRPr="001B7854" w:rsidRDefault="00160B25">
      <w:pPr>
        <w:jc w:val="center"/>
        <w:rPr>
          <w:rFonts w:ascii="Calibri" w:hAnsi="Calibri"/>
          <w:b/>
          <w:smallCaps/>
          <w:sz w:val="28"/>
          <w:szCs w:val="28"/>
        </w:rPr>
      </w:pPr>
    </w:p>
    <w:p w14:paraId="1CA080D0" w14:textId="77777777" w:rsidR="003746D1" w:rsidRPr="001B7854" w:rsidRDefault="003746D1">
      <w:pPr>
        <w:rPr>
          <w:rFonts w:ascii="Calibri" w:hAnsi="Calibri"/>
          <w:sz w:val="24"/>
        </w:rPr>
      </w:pPr>
    </w:p>
    <w:p w14:paraId="547A7105" w14:textId="77777777" w:rsidR="008C716B" w:rsidRDefault="008C716B">
      <w:pPr>
        <w:rPr>
          <w:rFonts w:ascii="Calibri" w:hAnsi="Calibri"/>
          <w:sz w:val="24"/>
        </w:rPr>
      </w:pPr>
    </w:p>
    <w:p w14:paraId="784EB543" w14:textId="77777777" w:rsidR="00F562EB" w:rsidRDefault="00F562EB">
      <w:pPr>
        <w:rPr>
          <w:rFonts w:ascii="Calibri" w:hAnsi="Calibri"/>
          <w:sz w:val="24"/>
        </w:rPr>
      </w:pPr>
    </w:p>
    <w:p w14:paraId="7E8CD37B" w14:textId="77777777" w:rsidR="00F562EB" w:rsidRDefault="00F562EB">
      <w:pPr>
        <w:rPr>
          <w:rFonts w:ascii="Calibri" w:hAnsi="Calibri"/>
          <w:sz w:val="24"/>
        </w:rPr>
      </w:pPr>
    </w:p>
    <w:p w14:paraId="7B9A1788" w14:textId="77777777" w:rsidR="00F562EB" w:rsidRDefault="00F562EB">
      <w:pPr>
        <w:rPr>
          <w:rFonts w:ascii="Calibri" w:hAnsi="Calibri"/>
          <w:sz w:val="24"/>
        </w:rPr>
      </w:pPr>
    </w:p>
    <w:p w14:paraId="6185B45D" w14:textId="77777777" w:rsidR="00F562EB" w:rsidRPr="001B7854" w:rsidRDefault="00F562EB">
      <w:pPr>
        <w:rPr>
          <w:rFonts w:ascii="Calibri" w:hAnsi="Calibri"/>
          <w:sz w:val="24"/>
        </w:rPr>
      </w:pPr>
    </w:p>
    <w:p w14:paraId="61654CA5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  <w:bookmarkStart w:id="0" w:name="_Toc257128653"/>
    </w:p>
    <w:p w14:paraId="063A2F43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0133BE3D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3915D3AC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15663917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0DA8F0DD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252D0908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4BC03AF7" w14:textId="77777777" w:rsidR="00936186" w:rsidRDefault="00936186" w:rsidP="00F035CD">
      <w:pPr>
        <w:rPr>
          <w:rFonts w:ascii="Calibri" w:hAnsi="Calibri"/>
          <w:b/>
          <w:smallCaps/>
          <w:sz w:val="28"/>
          <w:szCs w:val="28"/>
        </w:rPr>
      </w:pPr>
    </w:p>
    <w:p w14:paraId="28A30560" w14:textId="77777777" w:rsidR="00936186" w:rsidRDefault="00936186" w:rsidP="00F035CD">
      <w:pPr>
        <w:rPr>
          <w:rFonts w:ascii="Calibri" w:hAnsi="Calibri"/>
          <w:b/>
          <w:smallCaps/>
          <w:sz w:val="28"/>
          <w:szCs w:val="28"/>
        </w:rPr>
      </w:pPr>
    </w:p>
    <w:p w14:paraId="11120015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4D6E44BB" w14:textId="77777777" w:rsidR="002F3EA9" w:rsidRDefault="002F3EA9" w:rsidP="00F035CD">
      <w:pPr>
        <w:rPr>
          <w:rFonts w:ascii="Calibri" w:hAnsi="Calibri"/>
          <w:b/>
          <w:smallCaps/>
          <w:sz w:val="28"/>
          <w:szCs w:val="28"/>
        </w:rPr>
      </w:pPr>
    </w:p>
    <w:p w14:paraId="79A5A772" w14:textId="77777777" w:rsidR="002F3EA9" w:rsidRDefault="002F3EA9" w:rsidP="00F035CD">
      <w:pPr>
        <w:rPr>
          <w:rFonts w:ascii="Calibri" w:hAnsi="Calibri"/>
          <w:b/>
          <w:smallCaps/>
          <w:sz w:val="28"/>
          <w:szCs w:val="28"/>
        </w:rPr>
      </w:pPr>
    </w:p>
    <w:p w14:paraId="7A99CEB0" w14:textId="77777777"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799B2474" w14:textId="77777777" w:rsidR="00CB37F9" w:rsidRPr="001B7854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14:paraId="4FD27358" w14:textId="77777777" w:rsidR="008C716B" w:rsidRPr="001B7854" w:rsidRDefault="008C716B" w:rsidP="008C716B">
      <w:pPr>
        <w:pStyle w:val="Ttulo2"/>
        <w:rPr>
          <w:rFonts w:ascii="Calibri" w:hAnsi="Calibri"/>
        </w:rPr>
      </w:pPr>
      <w:bookmarkStart w:id="1" w:name="_Toc197767771"/>
      <w:r w:rsidRPr="001B7854">
        <w:rPr>
          <w:rFonts w:ascii="Calibri" w:hAnsi="Calibri"/>
        </w:rPr>
        <w:t>Registro de Revisión</w:t>
      </w:r>
      <w:bookmarkEnd w:id="1"/>
    </w:p>
    <w:p w14:paraId="579FE4E3" w14:textId="77777777" w:rsidR="008C716B" w:rsidRPr="001B7854" w:rsidRDefault="008C716B" w:rsidP="008C716B">
      <w:pPr>
        <w:ind w:right="397"/>
        <w:jc w:val="both"/>
        <w:rPr>
          <w:rFonts w:ascii="Calibri" w:hAnsi="Calibri"/>
          <w:b/>
          <w:i/>
          <w:sz w:val="28"/>
          <w:szCs w:val="28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7"/>
        <w:gridCol w:w="1283"/>
        <w:gridCol w:w="4068"/>
        <w:gridCol w:w="2473"/>
      </w:tblGrid>
      <w:tr w:rsidR="008C716B" w:rsidRPr="001B7854" w14:paraId="20685392" w14:textId="77777777" w:rsidTr="002F3EA9">
        <w:tc>
          <w:tcPr>
            <w:tcW w:w="1237" w:type="dxa"/>
            <w:shd w:val="clear" w:color="auto" w:fill="1F4E79"/>
          </w:tcPr>
          <w:p w14:paraId="2C1CC43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283" w:type="dxa"/>
            <w:shd w:val="clear" w:color="auto" w:fill="1F4E79"/>
          </w:tcPr>
          <w:p w14:paraId="66A02D1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4068" w:type="dxa"/>
            <w:shd w:val="clear" w:color="auto" w:fill="1F4E79"/>
          </w:tcPr>
          <w:p w14:paraId="29EEFDF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Modificaciones / Descripción</w:t>
            </w:r>
          </w:p>
        </w:tc>
        <w:tc>
          <w:tcPr>
            <w:tcW w:w="2473" w:type="dxa"/>
            <w:shd w:val="clear" w:color="auto" w:fill="1F4E79"/>
          </w:tcPr>
          <w:p w14:paraId="5092879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Responsables / Cargos Formales</w:t>
            </w:r>
          </w:p>
        </w:tc>
      </w:tr>
      <w:bookmarkEnd w:id="0"/>
      <w:tr w:rsidR="00461598" w14:paraId="7E107A41" w14:textId="77777777" w:rsidTr="002F3EA9">
        <w:tc>
          <w:tcPr>
            <w:tcW w:w="1237" w:type="dxa"/>
            <w:vAlign w:val="center"/>
          </w:tcPr>
          <w:p w14:paraId="5D5AC5D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7"/>
              </w:rPr>
              <w:t>1.0</w:t>
            </w:r>
          </w:p>
        </w:tc>
        <w:tc>
          <w:tcPr>
            <w:tcW w:w="1283" w:type="dxa"/>
            <w:vAlign w:val="center"/>
          </w:tcPr>
          <w:p w14:paraId="7E6536C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26/09/2026</w:t>
            </w:r>
          </w:p>
        </w:tc>
        <w:tc>
          <w:tcPr>
            <w:tcW w:w="4068" w:type="dxa"/>
            <w:vAlign w:val="center"/>
          </w:tcPr>
          <w:p w14:paraId="0BF3506E" w14:textId="77777777" w:rsidR="00461598" w:rsidRDefault="00000000"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Emisión formal del Informe de Estado del Proyecto al cierre de la Semana 5 (Sprint 2): consolidación del primer incremento de software funcional (catálogo de insumos, tracking de bobinas UV DTF y planchas MDF, ventas express, arqueo de caja con candado digital y pipeline CI/CD automatizado), sinceramiento de indicadores EVM, y articulación con el Acta de Aceptación de Entregables formal suscrita con la gerencia.</w:t>
            </w:r>
          </w:p>
        </w:tc>
        <w:tc>
          <w:tcPr>
            <w:tcW w:w="2473" w:type="dxa"/>
            <w:vAlign w:val="center"/>
          </w:tcPr>
          <w:p w14:paraId="1061413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t>Gerardo Plasencia Torres (Líder / DevOps)</w:t>
            </w:r>
            <w:r>
              <w:rPr>
                <w:rFonts w:ascii="Calibri" w:hAnsi="Calibri"/>
                <w:color w:val="000000"/>
                <w:sz w:val="16"/>
              </w:rPr>
              <w:br/>
              <w:t>Jose Estibb Anhuaman Delgado (Frontend Lead)</w:t>
            </w:r>
            <w:r>
              <w:rPr>
                <w:rFonts w:ascii="Calibri" w:hAnsi="Calibri"/>
                <w:color w:val="000000"/>
                <w:sz w:val="16"/>
              </w:rPr>
              <w:br/>
              <w:t>Jose Diego Rodríguez Vásquez (Backend Lead)</w:t>
            </w:r>
          </w:p>
        </w:tc>
      </w:tr>
      <w:tr w:rsidR="00461598" w14:paraId="0B4B8E19" w14:textId="77777777" w:rsidTr="002F3EA9">
        <w:tc>
          <w:tcPr>
            <w:tcW w:w="1237" w:type="dxa"/>
            <w:vAlign w:val="center"/>
          </w:tcPr>
          <w:p w14:paraId="592EF93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7"/>
              </w:rPr>
              <w:t>1.1</w:t>
            </w:r>
          </w:p>
        </w:tc>
        <w:tc>
          <w:tcPr>
            <w:tcW w:w="1283" w:type="dxa"/>
            <w:vAlign w:val="center"/>
          </w:tcPr>
          <w:p w14:paraId="7A1A7DB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26/09/2026</w:t>
            </w:r>
          </w:p>
        </w:tc>
        <w:tc>
          <w:tcPr>
            <w:tcW w:w="4068" w:type="dxa"/>
            <w:vAlign w:val="center"/>
          </w:tcPr>
          <w:p w14:paraId="655639DC" w14:textId="77777777" w:rsidR="00461598" w:rsidRDefault="00000000"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Revisión y validación técnica en taller gráfico con el cliente y suscripción del Acta de Aceptación de Entregables AAE-01.</w:t>
            </w:r>
          </w:p>
        </w:tc>
        <w:tc>
          <w:tcPr>
            <w:tcW w:w="2473" w:type="dxa"/>
            <w:vAlign w:val="center"/>
          </w:tcPr>
          <w:p w14:paraId="37F69F57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t>Ángel Almilcar Rodríguez Vásquez (</w:t>
            </w:r>
            <w:proofErr w:type="gramStart"/>
            <w:r>
              <w:rPr>
                <w:rFonts w:ascii="Calibri" w:hAnsi="Calibri"/>
                <w:color w:val="000000"/>
                <w:sz w:val="16"/>
              </w:rPr>
              <w:t>Jefe</w:t>
            </w:r>
            <w:proofErr w:type="gramEnd"/>
            <w:r>
              <w:rPr>
                <w:rFonts w:ascii="Calibri" w:hAnsi="Calibri"/>
                <w:color w:val="000000"/>
                <w:sz w:val="16"/>
              </w:rPr>
              <w:t xml:space="preserve"> de Taller / Gerente Operativo)</w:t>
            </w:r>
            <w:r>
              <w:rPr>
                <w:rFonts w:ascii="Calibri" w:hAnsi="Calibri"/>
                <w:color w:val="000000"/>
                <w:sz w:val="16"/>
              </w:rPr>
              <w:br/>
              <w:t>Marcell Magaly Vásquez Loje (Gerente de Administración / Product Owner)</w:t>
            </w:r>
          </w:p>
        </w:tc>
      </w:tr>
      <w:tr w:rsidR="00461598" w14:paraId="0A4CB3D3" w14:textId="77777777" w:rsidTr="002F3EA9">
        <w:tc>
          <w:tcPr>
            <w:tcW w:w="1237" w:type="dxa"/>
            <w:vAlign w:val="center"/>
          </w:tcPr>
          <w:p w14:paraId="6C96FF1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7"/>
              </w:rPr>
              <w:t>2.0</w:t>
            </w:r>
          </w:p>
        </w:tc>
        <w:tc>
          <w:tcPr>
            <w:tcW w:w="1283" w:type="dxa"/>
            <w:vAlign w:val="center"/>
          </w:tcPr>
          <w:p w14:paraId="77C5F7E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02/10/2026</w:t>
            </w:r>
          </w:p>
        </w:tc>
        <w:tc>
          <w:tcPr>
            <w:tcW w:w="4068" w:type="dxa"/>
            <w:vAlign w:val="center"/>
          </w:tcPr>
          <w:p w14:paraId="00C4B9EF" w14:textId="77777777" w:rsidR="00461598" w:rsidRDefault="00000000"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Subsanación de observaciones docentes de Clase 6: reingeniería del presupuesto en 31 paquetes EDT (S/ 5,100.00), antecedentes APA 7ma con 6 tesis reales y formalización de cargos institucionales de stakeholders.</w:t>
            </w:r>
          </w:p>
        </w:tc>
        <w:tc>
          <w:tcPr>
            <w:tcW w:w="2473" w:type="dxa"/>
            <w:vAlign w:val="center"/>
          </w:tcPr>
          <w:p w14:paraId="161DA4E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t>Ing. José Alberto Gómez Ávila (Docente Asesor / Cátedra Capstone UPN)</w:t>
            </w:r>
          </w:p>
        </w:tc>
      </w:tr>
      <w:tr w:rsidR="00461598" w14:paraId="188B74F3" w14:textId="77777777" w:rsidTr="002F3EA9">
        <w:tc>
          <w:tcPr>
            <w:tcW w:w="1237" w:type="dxa"/>
            <w:vAlign w:val="center"/>
          </w:tcPr>
          <w:p w14:paraId="3B9B6C9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7"/>
              </w:rPr>
              <w:t>3.0</w:t>
            </w:r>
          </w:p>
        </w:tc>
        <w:tc>
          <w:tcPr>
            <w:tcW w:w="1283" w:type="dxa"/>
            <w:vAlign w:val="center"/>
          </w:tcPr>
          <w:p w14:paraId="54A1071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03/10/2026</w:t>
            </w:r>
          </w:p>
        </w:tc>
        <w:tc>
          <w:tcPr>
            <w:tcW w:w="4068" w:type="dxa"/>
            <w:vAlign w:val="center"/>
          </w:tcPr>
          <w:p w14:paraId="409A3B60" w14:textId="77777777" w:rsidR="00461598" w:rsidRDefault="00000000"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Subsanación integral de observaciones de cátedra (Corte al 03/10/2026): justificación matemática explícita de semáforos semanales (95%, 96.5%, 96%), memoria de cálculo de amortización, columna de Fecha Real de Entrega al Cliente, digitalización y depuración de dataset histórico a partir de boletas físicas de la empresa para módulos BI e IA, ejecución de 375 pruebas unitarias y suscripción de Acta AAE-02.</w:t>
            </w:r>
          </w:p>
        </w:tc>
        <w:tc>
          <w:tcPr>
            <w:tcW w:w="2473" w:type="dxa"/>
            <w:vAlign w:val="center"/>
          </w:tcPr>
          <w:p w14:paraId="77E49DE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t>Gerardo Erick Plasencia Torres (Líder / Full Stack)</w:t>
            </w:r>
            <w:r>
              <w:rPr>
                <w:rFonts w:ascii="Calibri" w:hAnsi="Calibri"/>
                <w:color w:val="000000"/>
                <w:sz w:val="16"/>
              </w:rPr>
              <w:br/>
              <w:t>Jose Diego Rodríguez Vásquez (Backend / IA)</w:t>
            </w:r>
            <w:r>
              <w:rPr>
                <w:rFonts w:ascii="Calibri" w:hAnsi="Calibri"/>
                <w:color w:val="000000"/>
                <w:sz w:val="16"/>
              </w:rPr>
              <w:br/>
              <w:t>Jose Estibb Anhuaman Delgado (Frontend / UX)</w:t>
            </w:r>
            <w:r>
              <w:rPr>
                <w:rFonts w:ascii="Calibri" w:hAnsi="Calibri"/>
                <w:color w:val="000000"/>
                <w:sz w:val="16"/>
              </w:rPr>
              <w:br/>
              <w:t>Docente Asesor (Cátedra Capstone UPN)</w:t>
            </w:r>
          </w:p>
        </w:tc>
      </w:tr>
      <w:tr w:rsidR="00461598" w14:paraId="4D170F6F" w14:textId="77777777" w:rsidTr="002F3EA9">
        <w:tc>
          <w:tcPr>
            <w:tcW w:w="1237" w:type="dxa"/>
            <w:vAlign w:val="center"/>
          </w:tcPr>
          <w:p w14:paraId="39125ED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7"/>
              </w:rPr>
              <w:t>4.0</w:t>
            </w:r>
          </w:p>
        </w:tc>
        <w:tc>
          <w:tcPr>
            <w:tcW w:w="1283" w:type="dxa"/>
            <w:vAlign w:val="center"/>
          </w:tcPr>
          <w:p w14:paraId="10CCA89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10/10/2026</w:t>
            </w:r>
          </w:p>
        </w:tc>
        <w:tc>
          <w:tcPr>
            <w:tcW w:w="4068" w:type="dxa"/>
            <w:vAlign w:val="center"/>
          </w:tcPr>
          <w:p w14:paraId="166D27FD" w14:textId="77777777" w:rsidR="00461598" w:rsidRDefault="00000000"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Cuarto Informe de Estado del Proyecto (Monitoreo de Avance 1, corte al 10/10/2026): Segundo gran incremento funcional de software (Dashboard BI HU-09 con gráficos interactivos de ventas, cobranzas y mermas en Angular 21, endpoints REST analíticos en FastAPI /api/bi/*, feature engineering y pipeline preliminar de IA HU-10 con R² = 0.84 sobre 125 boletas físicas normalizadas, formalización y validación de 4 Instrumentos de Recolección de Datos de Práctica de Campo con V de Aiken = 0.96 y suite CI/CD de 387 pruebas automatizadas con 0 fallos). Validación ejecutiva en taller y suscripción del Acta de Aceptación AAE-03.</w:t>
            </w:r>
          </w:p>
        </w:tc>
        <w:tc>
          <w:tcPr>
            <w:tcW w:w="2473" w:type="dxa"/>
            <w:vAlign w:val="center"/>
          </w:tcPr>
          <w:p w14:paraId="74A3DB0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t>Gerardo Erick Plasencia Torres (Líder / Full Stack)</w:t>
            </w:r>
            <w:r>
              <w:rPr>
                <w:rFonts w:ascii="Calibri" w:hAnsi="Calibri"/>
                <w:color w:val="000000"/>
                <w:sz w:val="16"/>
              </w:rPr>
              <w:br/>
              <w:t>Jose Estibb Anhuaman Delgado (Frontend / UX)</w:t>
            </w:r>
            <w:r>
              <w:rPr>
                <w:rFonts w:ascii="Calibri" w:hAnsi="Calibri"/>
                <w:color w:val="000000"/>
                <w:sz w:val="16"/>
              </w:rPr>
              <w:br/>
              <w:t>Jose Diego Rodríguez Vásquez (Backend / IA)</w:t>
            </w:r>
            <w:r>
              <w:rPr>
                <w:rFonts w:ascii="Calibri" w:hAnsi="Calibri"/>
                <w:color w:val="000000"/>
                <w:sz w:val="16"/>
              </w:rPr>
              <w:br/>
              <w:t>Marcell Magaly Vásquez Loje (Product Owner)</w:t>
            </w:r>
            <w:r>
              <w:rPr>
                <w:rFonts w:ascii="Calibri" w:hAnsi="Calibri"/>
                <w:color w:val="000000"/>
                <w:sz w:val="16"/>
              </w:rPr>
              <w:br/>
              <w:t>Juan Carlos Plasencia Torres (Gerente General)</w:t>
            </w:r>
          </w:p>
        </w:tc>
      </w:tr>
      <w:tr w:rsidR="00461598" w14:paraId="5FE0C7BE" w14:textId="77777777" w:rsidTr="002F3EA9">
        <w:tc>
          <w:tcPr>
            <w:tcW w:w="1237" w:type="dxa"/>
            <w:vAlign w:val="center"/>
          </w:tcPr>
          <w:p w14:paraId="08B7F87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7"/>
              </w:rPr>
              <w:t>5.0</w:t>
            </w:r>
          </w:p>
        </w:tc>
        <w:tc>
          <w:tcPr>
            <w:tcW w:w="1283" w:type="dxa"/>
            <w:vAlign w:val="center"/>
          </w:tcPr>
          <w:p w14:paraId="14C35FE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17/10/2026</w:t>
            </w:r>
          </w:p>
        </w:tc>
        <w:tc>
          <w:tcPr>
            <w:tcW w:w="4068" w:type="dxa"/>
            <w:vAlign w:val="center"/>
          </w:tcPr>
          <w:p w14:paraId="2642A14B" w14:textId="77777777" w:rsidR="00461598" w:rsidRDefault="00000000"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 xml:space="preserve">Quinto Informe de Estado del Proyecto (Cierre de Semana 08 / Sprint 5): Estructuración integral del Sistema de Aseguramiento de Calidad (SQA) y Pruebas de Software bajo directrices ISO/IEC 25010 y Cátedra de Monitoreo 2. Elaboración del Plan de Pruebas Unitarias (PPU) con casos </w:t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CA01-CA05 ejecutados sobre funciones core (login, crear_orden, registrar_pago, actualizar_stock, cerrar_caja) y suite de 257 tests automatizados en pytest; elaboración del Plan de Pruebas Funcionales (PPF) con matriz de trazabilidad RF-CP y definición de mínimo operable; servicio de exportación tabular nativa a Excel 2021 LTSC; tablero Kanban operativo de taller para órdenes de trabajo (HU-06) y suscripción formal del Acta AAE-04.</w:t>
            </w:r>
          </w:p>
        </w:tc>
        <w:tc>
          <w:tcPr>
            <w:tcW w:w="2473" w:type="dxa"/>
            <w:vAlign w:val="center"/>
          </w:tcPr>
          <w:p w14:paraId="6532909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lastRenderedPageBreak/>
              <w:t>Gerardo Erick Plasencia Torres (Líder / Full Stack)</w:t>
            </w:r>
            <w:r>
              <w:rPr>
                <w:rFonts w:ascii="Calibri" w:hAnsi="Calibri"/>
                <w:color w:val="000000"/>
                <w:sz w:val="16"/>
              </w:rPr>
              <w:br/>
              <w:t>Jose Estibb Anhuaman Delgado (Frontend / UX)</w:t>
            </w:r>
            <w:r>
              <w:rPr>
                <w:rFonts w:ascii="Calibri" w:hAnsi="Calibri"/>
                <w:color w:val="000000"/>
                <w:sz w:val="16"/>
              </w:rPr>
              <w:br/>
              <w:t xml:space="preserve">Jose Diego Rodríguez Vásquez </w:t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(Backend / IA)</w:t>
            </w:r>
            <w:r>
              <w:rPr>
                <w:rFonts w:ascii="Calibri" w:hAnsi="Calibri"/>
                <w:color w:val="000000"/>
                <w:sz w:val="16"/>
              </w:rPr>
              <w:br/>
              <w:t>Marcell Magaly Vásquez Loje (Product Owner)</w:t>
            </w:r>
            <w:r>
              <w:rPr>
                <w:rFonts w:ascii="Calibri" w:hAnsi="Calibri"/>
                <w:color w:val="000000"/>
                <w:sz w:val="16"/>
              </w:rPr>
              <w:br/>
              <w:t>Juan Carlos Plasencia Torres (Gerente General)</w:t>
            </w:r>
          </w:p>
        </w:tc>
      </w:tr>
    </w:tbl>
    <w:p w14:paraId="4D5B9F49" w14:textId="77777777" w:rsid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</w:p>
    <w:p w14:paraId="4EFA9680" w14:textId="77777777" w:rsid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  <w:r>
        <w:br w:type="page"/>
      </w:r>
    </w:p>
    <w:p w14:paraId="7E6C8450" w14:textId="77777777" w:rsidR="00CB37F9" w:rsidRDefault="00CB37F9" w:rsidP="00751864">
      <w:pPr>
        <w:pStyle w:val="TtuloTDC"/>
        <w:jc w:val="center"/>
      </w:pPr>
      <w:r>
        <w:rPr>
          <w:lang w:val="es-ES"/>
        </w:rPr>
        <w:lastRenderedPageBreak/>
        <w:t>Tabla de contenido</w:t>
      </w:r>
    </w:p>
    <w:p w14:paraId="241CECC5" w14:textId="77777777" w:rsidR="00646BF2" w:rsidRDefault="00CB37F9">
      <w:pPr>
        <w:pStyle w:val="TDC1"/>
        <w:tabs>
          <w:tab w:val="left" w:pos="400"/>
          <w:tab w:val="right" w:leader="dot" w:pos="9350"/>
        </w:tabs>
        <w:spacing w:before="40" w:after="40"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rFonts w:ascii="Calibri" w:hAnsi="Calibri"/>
          <w:b/>
          <w:color w:val="1F4E79"/>
          <w:sz w:val="19"/>
        </w:rPr>
        <w:t>1.</w:t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_Toc_Sec1 \h </w:instrText>
      </w:r>
      <w:r>
        <w:fldChar w:fldCharType="separate"/>
      </w:r>
      <w:r w:rsidR="00646BF2">
        <w:rPr>
          <w:rFonts w:ascii="Calibri" w:hAnsi="Calibri"/>
          <w:color w:val="1F4E79"/>
          <w:sz w:val="19"/>
        </w:rPr>
        <w:t>Descripción del Proyecto</w:t>
      </w:r>
      <w:r>
        <w:fldChar w:fldCharType="end"/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_Toc_Sec1 \h </w:instrText>
      </w:r>
      <w:r>
        <w:fldChar w:fldCharType="separate"/>
      </w:r>
      <w:r w:rsidR="00646BF2">
        <w:t>4</w:t>
      </w:r>
      <w:r>
        <w:fldChar w:fldCharType="end"/>
      </w:r>
    </w:p>
    <w:p w14:paraId="04B41737" w14:textId="77777777" w:rsidR="00646BF2" w:rsidRDefault="006823AE">
      <w:pPr>
        <w:pStyle w:val="TDC1"/>
        <w:tabs>
          <w:tab w:val="left" w:pos="400"/>
          <w:tab w:val="right" w:leader="dot" w:pos="9350"/>
        </w:tabs>
        <w:spacing w:before="40" w:after="40"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rFonts w:ascii="Calibri" w:hAnsi="Calibri"/>
          <w:b/>
          <w:color w:val="1F4E79"/>
          <w:sz w:val="19"/>
        </w:rPr>
        <w:t>2.</w:t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_Toc_Sec2 \h </w:instrText>
      </w:r>
      <w:r>
        <w:fldChar w:fldCharType="separate"/>
      </w:r>
      <w:r w:rsidR="00646BF2">
        <w:rPr>
          <w:rFonts w:ascii="Calibri" w:hAnsi="Calibri"/>
          <w:color w:val="1F4E79"/>
          <w:sz w:val="19"/>
        </w:rPr>
        <w:t>Resumen del Estado del Proyecto</w:t>
      </w:r>
      <w:r>
        <w:fldChar w:fldCharType="end"/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_Toc_Sec2 \h </w:instrText>
      </w:r>
      <w:r>
        <w:fldChar w:fldCharType="separate"/>
      </w:r>
      <w:r w:rsidR="00646BF2">
        <w:t>4</w:t>
      </w:r>
      <w:r>
        <w:fldChar w:fldCharType="end"/>
      </w:r>
    </w:p>
    <w:p w14:paraId="0BEB3DB3" w14:textId="77777777" w:rsidR="00646BF2" w:rsidRDefault="006823AE">
      <w:pPr>
        <w:pStyle w:val="TDC1"/>
        <w:tabs>
          <w:tab w:val="left" w:pos="400"/>
          <w:tab w:val="right" w:leader="dot" w:pos="9350"/>
        </w:tabs>
        <w:spacing w:before="40" w:after="40"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rFonts w:ascii="Calibri" w:hAnsi="Calibri"/>
          <w:b/>
          <w:color w:val="1F4E79"/>
          <w:sz w:val="19"/>
        </w:rPr>
        <w:t>3.</w:t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_Toc_Sec3 \h </w:instrText>
      </w:r>
      <w:r>
        <w:fldChar w:fldCharType="separate"/>
      </w:r>
      <w:r w:rsidR="00646BF2">
        <w:rPr>
          <w:rFonts w:ascii="Calibri" w:hAnsi="Calibri"/>
          <w:color w:val="1F4E79"/>
          <w:sz w:val="19"/>
        </w:rPr>
        <w:t>Sustento del Estado del Proyecto</w:t>
      </w:r>
      <w:r>
        <w:fldChar w:fldCharType="end"/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_Toc_Sec3 \h </w:instrText>
      </w:r>
      <w:r>
        <w:fldChar w:fldCharType="separate"/>
      </w:r>
      <w:r w:rsidR="00646BF2">
        <w:t>5</w:t>
      </w:r>
      <w:r>
        <w:fldChar w:fldCharType="end"/>
      </w:r>
    </w:p>
    <w:p w14:paraId="5AAAAFA7" w14:textId="77777777" w:rsidR="00646BF2" w:rsidRDefault="006823AE">
      <w:pPr>
        <w:pStyle w:val="TDC1"/>
        <w:tabs>
          <w:tab w:val="left" w:pos="400"/>
          <w:tab w:val="right" w:leader="dot" w:pos="9350"/>
        </w:tabs>
        <w:spacing w:before="40" w:after="40"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rFonts w:ascii="Calibri" w:hAnsi="Calibri"/>
          <w:b/>
          <w:color w:val="1F4E79"/>
          <w:sz w:val="19"/>
        </w:rPr>
        <w:t>4.</w:t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_Toc_Sec4 \h </w:instrText>
      </w:r>
      <w:r>
        <w:fldChar w:fldCharType="separate"/>
      </w:r>
      <w:r w:rsidR="00646BF2">
        <w:rPr>
          <w:rFonts w:ascii="Calibri" w:hAnsi="Calibri"/>
          <w:color w:val="1F4E79"/>
          <w:sz w:val="19"/>
        </w:rPr>
        <w:t>Cambios principales ocurridos desde el último reporte emitido</w:t>
      </w:r>
      <w:r>
        <w:fldChar w:fldCharType="end"/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_Toc_Sec4 \h </w:instrText>
      </w:r>
      <w:r>
        <w:fldChar w:fldCharType="separate"/>
      </w:r>
      <w:r w:rsidR="00646BF2">
        <w:t>6</w:t>
      </w:r>
      <w:r>
        <w:fldChar w:fldCharType="end"/>
      </w:r>
    </w:p>
    <w:p w14:paraId="61217946" w14:textId="77777777" w:rsidR="00646BF2" w:rsidRDefault="006823AE">
      <w:pPr>
        <w:pStyle w:val="TDC1"/>
        <w:tabs>
          <w:tab w:val="left" w:pos="400"/>
          <w:tab w:val="right" w:leader="dot" w:pos="9350"/>
        </w:tabs>
        <w:spacing w:before="40" w:after="40"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rFonts w:ascii="Calibri" w:hAnsi="Calibri"/>
          <w:b/>
          <w:color w:val="1F4E79"/>
          <w:sz w:val="19"/>
        </w:rPr>
        <w:t>5.</w:t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_Toc_Sec5 \h </w:instrText>
      </w:r>
      <w:r>
        <w:fldChar w:fldCharType="separate"/>
      </w:r>
      <w:r w:rsidR="00646BF2">
        <w:rPr>
          <w:rFonts w:ascii="Calibri" w:hAnsi="Calibri"/>
          <w:color w:val="1F4E79"/>
          <w:sz w:val="19"/>
        </w:rPr>
        <w:t>Hitos y entregables del proyecto (Semana/Mes Actual y Siguiente)</w:t>
      </w:r>
      <w:r>
        <w:fldChar w:fldCharType="end"/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 w:rsidR="00646BF2">
        <w:instrText xml:space="preserve"> PAGEREF _Toc_Sec5 \h </w:instrText>
      </w:r>
      <w:r>
        <w:fldChar w:fldCharType="separate"/>
      </w:r>
      <w:r w:rsidR="00646BF2">
        <w:t>6</w:t>
      </w:r>
      <w:r>
        <w:fldChar w:fldCharType="end"/>
      </w:r>
    </w:p>
    <w:p w14:paraId="5C3669F0" w14:textId="77777777" w:rsidR="00CB37F9" w:rsidRDefault="00CB37F9" w:rsidP="00CB37F9">
      <w:pPr>
        <w:tabs>
          <w:tab w:val="left" w:pos="400"/>
          <w:tab w:val="right" w:leader="dot" w:pos="9350"/>
        </w:tabs>
        <w:spacing w:before="40" w:after="40" w:line="276" w:lineRule="auto"/>
      </w:pPr>
      <w:r>
        <w:rPr>
          <w:rFonts w:ascii="Calibri" w:hAnsi="Calibri"/>
          <w:b/>
          <w:color w:val="1F4E79"/>
          <w:sz w:val="19"/>
        </w:rPr>
        <w:t>6.</w:t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>
        <w:instrText xml:space="preserve"> PAGEREF _Toc_Sec6 \h </w:instrText>
      </w:r>
      <w:r>
        <w:fldChar w:fldCharType="separate"/>
      </w:r>
      <w:r>
        <w:rPr>
          <w:rFonts w:ascii="Calibri" w:hAnsi="Calibri"/>
          <w:color w:val="1F4E79"/>
          <w:sz w:val="19"/>
        </w:rPr>
        <w:t>Indicadores Clave de Desempeño (KPI's)</w:t>
      </w:r>
      <w:r>
        <w:fldChar w:fldCharType="end"/>
      </w:r>
      <w:r>
        <w:rPr>
          <w:rFonts w:ascii="Calibri" w:hAnsi="Calibri"/>
          <w:color w:val="000000"/>
          <w:sz w:val="19"/>
        </w:rPr>
        <w:tab/>
      </w:r>
      <w:r>
        <w:fldChar w:fldCharType="begin"/>
      </w:r>
      <w:r>
        <w:instrText xml:space="preserve"> PAGEREF _Toc_Sec6 \h </w:instrText>
      </w:r>
      <w:r>
        <w:fldChar w:fldCharType="separate"/>
      </w:r>
      <w:r>
        <w:t>9</w:t>
      </w:r>
      <w:r>
        <w:fldChar w:fldCharType="end"/>
      </w:r>
    </w:p>
    <w:p w14:paraId="2E8B1187" w14:textId="77777777" w:rsidR="00CB37F9" w:rsidRP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  <w:r>
        <w:rPr>
          <w:rFonts w:ascii="Calibri" w:hAnsi="Calibri"/>
          <w:b/>
          <w:smallCaps/>
          <w:sz w:val="28"/>
          <w:szCs w:val="28"/>
        </w:rPr>
        <w:br w:type="page"/>
      </w:r>
    </w:p>
    <w:p w14:paraId="282C2CC1" w14:textId="77777777" w:rsidR="008C6A85" w:rsidRPr="008C6A85" w:rsidRDefault="008C6A85" w:rsidP="00EA60B1">
      <w:pPr>
        <w:ind w:left="720"/>
        <w:rPr>
          <w:rStyle w:val="TitulosPyCar"/>
          <w:smallCaps w:val="0"/>
          <w:sz w:val="24"/>
          <w:szCs w:val="20"/>
        </w:rPr>
      </w:pPr>
      <w:bookmarkStart w:id="2" w:name="_Toc_Sec1"/>
      <w:r>
        <w:rPr>
          <w:rFonts w:ascii="Calibri" w:hAnsi="Calibri"/>
          <w:b/>
          <w:color w:val="1F4E79"/>
          <w:sz w:val="22"/>
        </w:rPr>
        <w:lastRenderedPageBreak/>
        <w:t>1. DESCRIPCIÓN DEL PROYECTO:</w:t>
      </w:r>
      <w:bookmarkEnd w:id="2"/>
    </w:p>
    <w:p w14:paraId="41BDB13E" w14:textId="77777777" w:rsidR="008C6A85" w:rsidRDefault="008C6A85" w:rsidP="008C6A85">
      <w:pPr>
        <w:ind w:left="720"/>
        <w:rPr>
          <w:rStyle w:val="TitulosPyCar"/>
          <w:b w:val="0"/>
          <w:smallCaps w:val="0"/>
          <w:sz w:val="24"/>
          <w:szCs w:val="20"/>
        </w:rPr>
      </w:pPr>
    </w:p>
    <w:p w14:paraId="25457C27" w14:textId="4641465B" w:rsidR="008C6A85" w:rsidRDefault="00E57F28" w:rsidP="00107233">
      <w:pPr>
        <w:spacing w:line="276" w:lineRule="auto"/>
        <w:ind w:left="720"/>
        <w:jc w:val="both"/>
        <w:rPr>
          <w:rStyle w:val="TitulosPyCar"/>
          <w:b w:val="0"/>
          <w:smallCaps w:val="0"/>
          <w:sz w:val="24"/>
          <w:szCs w:val="20"/>
        </w:rPr>
      </w:pPr>
      <w:r w:rsidRPr="00E57F28">
        <w:rPr>
          <w:rFonts w:ascii="Calibri" w:hAnsi="Calibri"/>
          <w:color w:val="000000"/>
          <w:sz w:val="19"/>
        </w:rPr>
        <w:t xml:space="preserve">El presente proyecto comprende el diseño, desarrollo e implementación de un sistema web transaccional con módulos de inteligencia de negocios e inteligencia artificial para Impresos Trujillo E.I.R.L., ubicada en Jr. Simón Bolívar 945 </w:t>
      </w:r>
      <w:proofErr w:type="spellStart"/>
      <w:r w:rsidRPr="00E57F28">
        <w:rPr>
          <w:rFonts w:ascii="Calibri" w:hAnsi="Calibri"/>
          <w:color w:val="000000"/>
          <w:sz w:val="19"/>
        </w:rPr>
        <w:t>Int</w:t>
      </w:r>
      <w:proofErr w:type="spellEnd"/>
      <w:r w:rsidRPr="00E57F28">
        <w:rPr>
          <w:rFonts w:ascii="Calibri" w:hAnsi="Calibri"/>
          <w:color w:val="000000"/>
          <w:sz w:val="19"/>
        </w:rPr>
        <w:t xml:space="preserve">. 1, Trujillo. El sistema utiliza Angular 21 para el </w:t>
      </w:r>
      <w:proofErr w:type="spellStart"/>
      <w:r w:rsidRPr="00E57F28">
        <w:rPr>
          <w:rFonts w:ascii="Calibri" w:hAnsi="Calibri"/>
          <w:color w:val="000000"/>
          <w:sz w:val="19"/>
        </w:rPr>
        <w:t>frontend</w:t>
      </w:r>
      <w:proofErr w:type="spellEnd"/>
      <w:r w:rsidRPr="00E57F28">
        <w:rPr>
          <w:rFonts w:ascii="Calibri" w:hAnsi="Calibri"/>
          <w:color w:val="000000"/>
          <w:sz w:val="19"/>
        </w:rPr>
        <w:t xml:space="preserve">, una API REST desarrollada con </w:t>
      </w:r>
      <w:proofErr w:type="spellStart"/>
      <w:r w:rsidRPr="00E57F28">
        <w:rPr>
          <w:rFonts w:ascii="Calibri" w:hAnsi="Calibri"/>
          <w:color w:val="000000"/>
          <w:sz w:val="19"/>
        </w:rPr>
        <w:t>FastAPI</w:t>
      </w:r>
      <w:proofErr w:type="spellEnd"/>
      <w:r w:rsidRPr="00E57F28">
        <w:rPr>
          <w:rFonts w:ascii="Calibri" w:hAnsi="Calibri"/>
          <w:color w:val="000000"/>
          <w:sz w:val="19"/>
        </w:rPr>
        <w:t xml:space="preserve"> para el procesamiento de las operaciones y PostgreSQL como base de datos, mediante un entorno contenerizado con Docker. La solución se encuentra desplegada en el servidor del proyecto y está disponible en https://imprenta.darknezz.dev. El sistema permite gestionar órdenes de trabajo, inventario, cobranzas, caja, producción, reportes y análisis de información, con el objetivo de optimizar los procesos operativos y financieros de la empresa</w:t>
      </w:r>
      <w:r w:rsidR="008C6A85">
        <w:rPr>
          <w:rFonts w:ascii="Calibri" w:hAnsi="Calibri"/>
          <w:color w:val="000000"/>
          <w:sz w:val="19"/>
        </w:rPr>
        <w:t>.</w:t>
      </w:r>
    </w:p>
    <w:p w14:paraId="75B8BBD5" w14:textId="77777777" w:rsidR="008C6A85" w:rsidRPr="008C6A85" w:rsidRDefault="008C6A85" w:rsidP="008C6A85">
      <w:pPr>
        <w:ind w:left="720"/>
        <w:rPr>
          <w:rStyle w:val="TitulosPyCar"/>
          <w:b w:val="0"/>
          <w:smallCaps w:val="0"/>
          <w:sz w:val="24"/>
          <w:szCs w:val="20"/>
        </w:rPr>
      </w:pPr>
    </w:p>
    <w:p w14:paraId="4B0AC826" w14:textId="77777777" w:rsidR="008C6A85" w:rsidRPr="008C6A85" w:rsidRDefault="00160B25" w:rsidP="00D04A50">
      <w:pPr>
        <w:spacing w:before="200" w:line="360" w:lineRule="auto"/>
        <w:ind w:left="720"/>
        <w:rPr>
          <w:rFonts w:ascii="Calibri" w:hAnsi="Calibri"/>
          <w:sz w:val="24"/>
        </w:rPr>
      </w:pPr>
      <w:bookmarkStart w:id="3" w:name="_Toc_Sec2"/>
      <w:r>
        <w:rPr>
          <w:rFonts w:ascii="Calibri" w:hAnsi="Calibri"/>
          <w:b/>
          <w:color w:val="1F4E79"/>
          <w:sz w:val="22"/>
        </w:rPr>
        <w:t>2. RESUMEN DEL ESTADO DEL PROYECTO</w:t>
      </w:r>
      <w:bookmarkEnd w:id="3"/>
    </w:p>
    <w:p w14:paraId="77AD37B0" w14:textId="37B9FB51" w:rsidR="008C6A85" w:rsidRPr="001B7854" w:rsidRDefault="00D04A50" w:rsidP="00D04A50">
      <w:pPr>
        <w:spacing w:line="360" w:lineRule="auto"/>
        <w:ind w:left="1440"/>
        <w:rPr>
          <w:rFonts w:ascii="Calibri" w:hAnsi="Calibri"/>
          <w:sz w:val="24"/>
        </w:rPr>
      </w:pPr>
      <w:r>
        <w:rPr>
          <w:rFonts w:ascii="Calibri" w:hAnsi="Calibri"/>
          <w:b/>
          <w:color w:val="1F4E79"/>
        </w:rPr>
        <w:t xml:space="preserve">a. </w:t>
      </w:r>
      <w:r w:rsidR="008C6A85">
        <w:rPr>
          <w:rFonts w:ascii="Calibri" w:hAnsi="Calibri"/>
          <w:b/>
          <w:color w:val="1F4E79"/>
        </w:rPr>
        <w:t>Estado Global del Proyecto (Período: 12/10/2026 al 17/10/2026 — Sprint 5 / Unidad II)</w:t>
      </w:r>
    </w:p>
    <w:p w14:paraId="4B3E4BA1" w14:textId="77777777" w:rsidR="003746D1" w:rsidRPr="00BE4208" w:rsidRDefault="003746D1" w:rsidP="003746D1">
      <w:pPr>
        <w:pStyle w:val="Ttulo1"/>
        <w:jc w:val="left"/>
        <w:rPr>
          <w:smallCaps/>
          <w:sz w:val="28"/>
          <w:szCs w:val="28"/>
        </w:rPr>
      </w:pPr>
    </w:p>
    <w:tbl>
      <w:tblPr>
        <w:tblW w:w="5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AF651"/>
        <w:tblLook w:val="04A0" w:firstRow="1" w:lastRow="0" w:firstColumn="1" w:lastColumn="0" w:noHBand="0" w:noVBand="1"/>
      </w:tblPr>
      <w:tblGrid>
        <w:gridCol w:w="1886"/>
        <w:gridCol w:w="1886"/>
        <w:gridCol w:w="1887"/>
      </w:tblGrid>
      <w:tr w:rsidR="00FF744B" w:rsidRPr="001B7854" w14:paraId="1F5A0DC9" w14:textId="77777777" w:rsidTr="00287DB9">
        <w:trPr>
          <w:jc w:val="center"/>
        </w:trPr>
        <w:tc>
          <w:tcPr>
            <w:tcW w:w="1886" w:type="dxa"/>
            <w:shd w:val="clear" w:color="auto" w:fill="92D050"/>
            <w:vAlign w:val="center"/>
          </w:tcPr>
          <w:p w14:paraId="2FE8408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</w:rPr>
              <w:t>Alcance Semanal</w:t>
            </w:r>
            <w:r>
              <w:rPr>
                <w:rFonts w:ascii="Calibri" w:hAnsi="Calibri"/>
                <w:b/>
                <w:color w:val="000000"/>
              </w:rPr>
              <w:br/>
              <w:t>(VERDE - 100.0%)</w:t>
            </w:r>
          </w:p>
        </w:tc>
        <w:tc>
          <w:tcPr>
            <w:tcW w:w="1886" w:type="dxa"/>
            <w:shd w:val="clear" w:color="auto" w:fill="92D050"/>
            <w:vAlign w:val="center"/>
          </w:tcPr>
          <w:p w14:paraId="7C0010C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</w:rPr>
              <w:t>Tiempo Semanal</w:t>
            </w:r>
            <w:r>
              <w:rPr>
                <w:rFonts w:ascii="Calibri" w:hAnsi="Calibri"/>
                <w:b/>
                <w:color w:val="000000"/>
              </w:rPr>
              <w:br/>
              <w:t>(VERDE - 100.0%)</w:t>
            </w:r>
          </w:p>
        </w:tc>
        <w:tc>
          <w:tcPr>
            <w:tcW w:w="1887" w:type="dxa"/>
            <w:shd w:val="clear" w:color="auto" w:fill="92D050"/>
            <w:vAlign w:val="center"/>
          </w:tcPr>
          <w:p w14:paraId="2990495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</w:rPr>
              <w:t>Costo Semanal</w:t>
            </w:r>
            <w:r>
              <w:rPr>
                <w:rFonts w:ascii="Calibri" w:hAnsi="Calibri"/>
                <w:b/>
                <w:color w:val="000000"/>
              </w:rPr>
              <w:br/>
              <w:t>(VERDE - 94.8%)</w:t>
            </w:r>
          </w:p>
        </w:tc>
      </w:tr>
    </w:tbl>
    <w:p w14:paraId="5CCF8B92" w14:textId="77777777" w:rsidR="00502BFE" w:rsidRDefault="00502BFE" w:rsidP="002D0FA1">
      <w:pPr>
        <w:rPr>
          <w:color w:val="008000"/>
          <w:sz w:val="24"/>
        </w:rPr>
      </w:pPr>
    </w:p>
    <w:p w14:paraId="212A38AE" w14:textId="3C89E65B" w:rsidR="001306B8" w:rsidRPr="001B7854" w:rsidRDefault="00D04A50" w:rsidP="00D04A50">
      <w:pPr>
        <w:ind w:left="1440"/>
        <w:rPr>
          <w:rFonts w:ascii="Calibri" w:hAnsi="Calibri"/>
          <w:sz w:val="24"/>
        </w:rPr>
      </w:pPr>
      <w:r>
        <w:rPr>
          <w:rFonts w:ascii="Calibri" w:hAnsi="Calibri"/>
          <w:b/>
          <w:color w:val="1F4E79"/>
        </w:rPr>
        <w:t xml:space="preserve">b. </w:t>
      </w:r>
      <w:r w:rsidR="00D1133A">
        <w:rPr>
          <w:rFonts w:ascii="Calibri" w:hAnsi="Calibri"/>
          <w:b/>
          <w:color w:val="1F4E79"/>
        </w:rPr>
        <w:t>Explicaciones de los Semáforos Semanales:</w:t>
      </w:r>
    </w:p>
    <w:p w14:paraId="6BCD407A" w14:textId="77777777" w:rsidR="001306B8" w:rsidRDefault="001306B8" w:rsidP="002D0FA1">
      <w:pPr>
        <w:rPr>
          <w:color w:val="008000"/>
          <w:sz w:val="24"/>
        </w:rPr>
      </w:pPr>
    </w:p>
    <w:p w14:paraId="3C2F7D49" w14:textId="77777777" w:rsidR="00E751AD" w:rsidRPr="001B7854" w:rsidRDefault="00E751AD" w:rsidP="00107233">
      <w:pPr>
        <w:numPr>
          <w:ilvl w:val="0"/>
          <w:numId w:val="24"/>
        </w:numPr>
        <w:spacing w:line="276" w:lineRule="auto"/>
        <w:jc w:val="both"/>
        <w:rPr>
          <w:rFonts w:ascii="Calibri" w:hAnsi="Calibri"/>
          <w:sz w:val="24"/>
        </w:rPr>
      </w:pPr>
      <w:r>
        <w:rPr>
          <w:rFonts w:ascii="Calibri" w:hAnsi="Calibri"/>
          <w:b/>
          <w:color w:val="000000"/>
          <w:sz w:val="19"/>
        </w:rPr>
        <w:t xml:space="preserve">Respecto al Alcance (VERDE - 100.0%): </w:t>
      </w:r>
      <w:r>
        <w:rPr>
          <w:rFonts w:ascii="Calibri" w:hAnsi="Calibri"/>
          <w:color w:val="000000"/>
          <w:sz w:val="19"/>
        </w:rPr>
        <w:t>El indicador se calculó mediante la media ponderada del cumplimiento binario (regla estricta de cátedra: 100% o 0%, donde una actividad no culminada formalmente no genera avance parcial) de las 5 actividades de ingeniería y aseguramiento de la calidad evaluadas durante la semana del 12/10/2026 al 17/10/2026 (ver Anexo 1, Tabla 3):</w:t>
      </w:r>
      <w:r>
        <w:rPr>
          <w:rFonts w:ascii="Calibri" w:hAnsi="Calibri"/>
          <w:color w:val="000000"/>
          <w:sz w:val="19"/>
        </w:rPr>
        <w:br/>
        <w:t>Alcance Promedio = (100% + 100% + 100% + 100% + 100%) / 5 = 100.0%</w:t>
      </w:r>
      <w:r>
        <w:rPr>
          <w:rFonts w:ascii="Calibri" w:hAnsi="Calibri"/>
          <w:color w:val="000000"/>
          <w:sz w:val="19"/>
        </w:rPr>
        <w:br/>
        <w:t>Las cinco actividades programadas para el ciclo fueron concluidas al 100% con entregables técnicos tangibles y verificados: 1) EDT 4.1.3: Servicio de exportación tabular nativa a Microsoft Excel 2021 LTSC con formato corporativo y fórmulas de totales; 2) EDT 4.2.1: Tablero Kanban reactivo de taller (HU-06) con drag &amp; drop de estados de producción; 3) EDT 5.1.3: Aplicación experimental in situ de los instrumentos INST-01 e INST-02 en taller gráfico; 4) EDT 5.2.3: Estructuración oficial del Plan de Pruebas Unitarias (PPU) y Plan de Pruebas Funcionales (PPF) bajo directrices docentes; y 5) EDT 1.3.2: Quinto Informe de Estado del Proyecto (v5.0). Al situarse en 100.0% (&gt;= 75.0%), el semáforo corresponde a VERDE.</w:t>
      </w:r>
    </w:p>
    <w:p w14:paraId="04E621D4" w14:textId="77777777" w:rsidR="00E751AD" w:rsidRPr="001B7854" w:rsidRDefault="00E751AD" w:rsidP="00662811">
      <w:pPr>
        <w:jc w:val="both"/>
        <w:rPr>
          <w:rFonts w:ascii="Calibri" w:hAnsi="Calibri"/>
          <w:sz w:val="24"/>
        </w:rPr>
      </w:pPr>
    </w:p>
    <w:p w14:paraId="0BAC805C" w14:textId="77777777" w:rsidR="00BD6E0E" w:rsidRPr="001B7854" w:rsidRDefault="00353813" w:rsidP="00107233">
      <w:pPr>
        <w:numPr>
          <w:ilvl w:val="0"/>
          <w:numId w:val="24"/>
        </w:numPr>
        <w:spacing w:line="276" w:lineRule="auto"/>
        <w:jc w:val="both"/>
        <w:rPr>
          <w:rFonts w:ascii="Calibri" w:hAnsi="Calibri"/>
          <w:sz w:val="24"/>
        </w:rPr>
      </w:pPr>
      <w:r>
        <w:rPr>
          <w:rFonts w:ascii="Calibri" w:hAnsi="Calibri"/>
          <w:b/>
          <w:color w:val="000000"/>
          <w:sz w:val="19"/>
        </w:rPr>
        <w:t xml:space="preserve">Respecto al Tiempo (VERDE - 100.0%): </w:t>
      </w:r>
      <w:r>
        <w:rPr>
          <w:rFonts w:ascii="Calibri" w:hAnsi="Calibri"/>
          <w:color w:val="000000"/>
          <w:sz w:val="19"/>
        </w:rPr>
        <w:t xml:space="preserve">El indicador se determinó evaluando la relación entre los días laborables </w:t>
      </w:r>
      <w:proofErr w:type="gramStart"/>
      <w:r>
        <w:rPr>
          <w:rFonts w:ascii="Calibri" w:hAnsi="Calibri"/>
          <w:color w:val="000000"/>
          <w:sz w:val="19"/>
        </w:rPr>
        <w:t>hombre culminados estrictamente</w:t>
      </w:r>
      <w:proofErr w:type="gramEnd"/>
      <w:r>
        <w:rPr>
          <w:rFonts w:ascii="Calibri" w:hAnsi="Calibri"/>
          <w:color w:val="000000"/>
          <w:sz w:val="19"/>
        </w:rPr>
        <w:t xml:space="preserve"> dentro del cronograma previsto frente al total de días planificados para las actividades evaluadas durante el ciclo semanal (ver Anexo 1, Tabla 4):</w:t>
      </w:r>
      <w:r>
        <w:rPr>
          <w:rFonts w:ascii="Calibri" w:hAnsi="Calibri"/>
          <w:color w:val="000000"/>
          <w:sz w:val="19"/>
        </w:rPr>
        <w:br/>
        <w:t>Eficiencia de Tiempo = (12 días en plazo / 12 días planificados) * 100% = 100.0%</w:t>
      </w:r>
      <w:r>
        <w:rPr>
          <w:rFonts w:ascii="Calibri" w:hAnsi="Calibri"/>
          <w:color w:val="000000"/>
          <w:sz w:val="19"/>
        </w:rPr>
        <w:br/>
        <w:t>Todas las actividades de ingeniería se completaron puntualmente en sus duraciones de 2 y 3 días hábiles. El equipo mantuvo una cadencia sincronizada en los Daily Scrums, cerrando el hito semanal de entrega al 17/10/2026 sin demoras ni desviaciones operativas, respaldado por un Schedule Performance Index semanal de SPI = 1.00 (semáforo VERDE).</w:t>
      </w:r>
    </w:p>
    <w:p w14:paraId="73C501B1" w14:textId="77777777" w:rsidR="00375C83" w:rsidRPr="001B7854" w:rsidRDefault="00375C83" w:rsidP="00662811">
      <w:pPr>
        <w:jc w:val="both"/>
        <w:rPr>
          <w:rFonts w:ascii="Calibri" w:hAnsi="Calibri"/>
          <w:sz w:val="24"/>
        </w:rPr>
      </w:pPr>
    </w:p>
    <w:p w14:paraId="156EF85B" w14:textId="7B52757D" w:rsidR="00107233" w:rsidRPr="00107233" w:rsidRDefault="009C0FAA" w:rsidP="00107233">
      <w:pPr>
        <w:numPr>
          <w:ilvl w:val="0"/>
          <w:numId w:val="24"/>
        </w:numPr>
        <w:spacing w:line="276" w:lineRule="auto"/>
        <w:jc w:val="both"/>
        <w:rPr>
          <w:rFonts w:ascii="Calibri" w:hAnsi="Calibri"/>
          <w:sz w:val="24"/>
        </w:rPr>
      </w:pPr>
      <w:r>
        <w:rPr>
          <w:rFonts w:ascii="Calibri" w:hAnsi="Calibri"/>
          <w:b/>
          <w:color w:val="000000"/>
          <w:sz w:val="19"/>
        </w:rPr>
        <w:t xml:space="preserve">Respecto al Costo (VERDE - 94.8%): </w:t>
      </w:r>
      <w:r>
        <w:rPr>
          <w:rFonts w:ascii="Calibri" w:hAnsi="Calibri"/>
          <w:color w:val="000000"/>
          <w:sz w:val="19"/>
        </w:rPr>
        <w:t>El indicador se calculó mediante el cociente directo entre el Costo Real Incurrido (AC) y el Valor Planificado presupuestado (PV) para las actividades del período evaluado (ver Anexo 1, Tabla 5):</w:t>
      </w:r>
    </w:p>
    <w:p w14:paraId="67DECCF3" w14:textId="729C1694" w:rsidR="00375C83" w:rsidRDefault="009C0FAA" w:rsidP="00107233">
      <w:pPr>
        <w:spacing w:line="276" w:lineRule="auto"/>
        <w:ind w:left="1800"/>
        <w:jc w:val="both"/>
        <w:rPr>
          <w:rFonts w:ascii="Calibri" w:hAnsi="Calibri"/>
          <w:sz w:val="24"/>
        </w:rPr>
      </w:pPr>
      <w:r>
        <w:rPr>
          <w:rFonts w:ascii="Calibri" w:hAnsi="Calibri"/>
          <w:color w:val="000000"/>
          <w:sz w:val="19"/>
        </w:rPr>
        <w:t>Rendimiento de Costo = Costo Real (AC) / Valor Planificado (PV) = S/ 1,280.00 / S/ 1,350.00 = 94.81%</w:t>
      </w:r>
      <w:r>
        <w:rPr>
          <w:rFonts w:ascii="Calibri" w:hAnsi="Calibri"/>
          <w:color w:val="000000"/>
          <w:sz w:val="19"/>
        </w:rPr>
        <w:br/>
        <w:t>El costo real ejecutado por el equipo asciende a S/ 1,280.00 frente a un presupuesto planificado de S/ 1,350.00, logrando un ahorro favorable de S/ 70.00 (5.19% de economía neta). Conforme a la escala oficial (Anexo 2, Tabla 8), al situarse el costo real por debajo del 100% de lo presupuestado, el semáforo clasifica en VERDE, respaldado por un Cost Performance Index de CPI = 1.05.</w:t>
      </w:r>
    </w:p>
    <w:p w14:paraId="6969649C" w14:textId="77777777" w:rsidR="001306B8" w:rsidRDefault="001306B8" w:rsidP="001306B8">
      <w:pPr>
        <w:pStyle w:val="Prrafodelista"/>
        <w:rPr>
          <w:rFonts w:ascii="Calibri" w:hAnsi="Calibri"/>
          <w:sz w:val="24"/>
        </w:rPr>
      </w:pPr>
    </w:p>
    <w:p w14:paraId="0B45A8D0" w14:textId="77777777" w:rsidR="001306B8" w:rsidRPr="001306B8" w:rsidRDefault="00D1133A" w:rsidP="00EA60B1">
      <w:pPr>
        <w:spacing w:before="200"/>
        <w:ind w:left="720"/>
        <w:rPr>
          <w:rStyle w:val="TitulosPyCar"/>
        </w:rPr>
      </w:pPr>
      <w:bookmarkStart w:id="4" w:name="_Toc_Sec3"/>
      <w:r>
        <w:rPr>
          <w:rFonts w:ascii="Calibri" w:hAnsi="Calibri"/>
          <w:b/>
          <w:color w:val="1F4E79"/>
          <w:sz w:val="22"/>
        </w:rPr>
        <w:t>3. SUSTENTO DEL ESTADO DEL PROYECTO</w:t>
      </w:r>
      <w:bookmarkEnd w:id="4"/>
    </w:p>
    <w:p w14:paraId="0A69FBDF" w14:textId="77777777" w:rsidR="001306B8" w:rsidRDefault="001306B8" w:rsidP="001306B8">
      <w:pPr>
        <w:jc w:val="both"/>
        <w:rPr>
          <w:rFonts w:ascii="Calibri" w:hAnsi="Calibri"/>
          <w:sz w:val="24"/>
        </w:rPr>
      </w:pPr>
    </w:p>
    <w:p w14:paraId="30083C6B" w14:textId="77777777" w:rsidR="00544C6F" w:rsidRDefault="00D1133A" w:rsidP="00CB053E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b/>
          <w:color w:val="000000"/>
          <w:sz w:val="19"/>
        </w:rPr>
        <w:t xml:space="preserve">• Sustento del Alcance: </w:t>
      </w:r>
      <w:r>
        <w:rPr>
          <w:rFonts w:ascii="Calibri" w:hAnsi="Calibri"/>
          <w:color w:val="000000"/>
          <w:sz w:val="19"/>
        </w:rPr>
        <w:t>Durante la semana evaluada (Semana 08: período del 12/10/2026 al 17/10/2026 — Sprint 5 / Inicio de Unidad II), el proyecto alcanzó el 67.7% de avance acumulado en los paquetes canónicos de la EDT (21 paquetes culminados al 100% de los 31 totales). En el plano de desarrollo se implementó el servicio de exportación tabular nativa a Microsoft Excel 2021 LTSC (EDT 4.1.3), permitiendo generar reportes contables con formato de celdas, estilos tipográficos y fórmulas de suma sin librerías externas pesadas. Asimismo, se desplegó el Tablero Kanban de Taller (EDT 4.2.1 / HU-06) en Angular 21, facilitando a los operarios la transición ágil de órdenes entre estados (Pendiente, En Diseño, En Producción, Finalizada y Entregada) con sincronización en tiempo real. En el plano de calidad de software y de acuerdo con las directrices docentes de Semana 9 (Dr. Ing. José Gómez Ávila), se estructuraron los dos artefactos fundamentales de SQA: el Plan de Pruebas Unitarias (PPU) con casos CA01 a CA05 orientados a 'poner en aprietos' las funciones críticas de backend con respaldo de 257 tests automatizados en pytest, y el Plan de Pruebas Funcionales (PPF) con matriz de trazabilidad RF-CP y definición de ambiente mínimo operable. Todos los entregables concluidos fueron revisados y aceptados formalmente por la gerencia de Impresos Trujillo E.I.R.L. mediante el Acta de Aceptación AAE-04 de fecha 17/10/2026.</w:t>
      </w:r>
      <w:r>
        <w:rPr>
          <w:rFonts w:ascii="Calibri" w:hAnsi="Calibri"/>
          <w:color w:val="000000"/>
          <w:sz w:val="19"/>
        </w:rPr>
        <w:br/>
      </w:r>
      <w:r>
        <w:rPr>
          <w:rFonts w:ascii="Calibri" w:hAnsi="Calibri"/>
          <w:color w:val="000000"/>
          <w:sz w:val="19"/>
        </w:rPr>
        <w:br/>
      </w:r>
      <w:r>
        <w:rPr>
          <w:rFonts w:ascii="Calibri" w:hAnsi="Calibri"/>
          <w:b/>
          <w:color w:val="000000"/>
          <w:sz w:val="19"/>
        </w:rPr>
        <w:t xml:space="preserve">• Sustento del Tiempo: </w:t>
      </w:r>
      <w:r>
        <w:rPr>
          <w:rFonts w:ascii="Calibri" w:hAnsi="Calibri"/>
          <w:color w:val="000000"/>
          <w:sz w:val="19"/>
        </w:rPr>
        <w:t>Las actividades de desarrollo, diseño de pruebas y trabajo de campo se ejecutaron estrictamente en los 6 días calendario del ciclo (lunes 12/10 al sábado 17/10/2026). La distribución modular del equipo permitió que el backend (Jose Diego Rodríguez), frontend (Jose Estibb Anhuaman) y DevOps/Calidad (Gerardo Plasencia) avanzaran en paralelo sin generar cuellos de botella ni bloqueos de integración. El SPI semanal de 1.00 ratifica la adherencia absoluta al cronograma maestro.</w:t>
      </w:r>
    </w:p>
    <w:p w14:paraId="6D424739" w14:textId="47029828" w:rsidR="00CB053E" w:rsidRDefault="00D1133A" w:rsidP="00CB053E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br/>
      </w:r>
      <w:r>
        <w:rPr>
          <w:rFonts w:ascii="Calibri" w:hAnsi="Calibri"/>
          <w:b/>
          <w:color w:val="000000"/>
          <w:sz w:val="19"/>
        </w:rPr>
        <w:t xml:space="preserve">• Sustento del Costo y Memoria de Amortización (Observación 4 de Cátedra): </w:t>
      </w:r>
      <w:r>
        <w:rPr>
          <w:rFonts w:ascii="Calibri" w:hAnsi="Calibri"/>
          <w:color w:val="000000"/>
          <w:sz w:val="19"/>
        </w:rPr>
        <w:t>El costo real ejecutado en la semana (AC) asciende a S/ 1,280.00 frente a un valor planificado (PV) de S/ 1,350.00, generando un ahorro favorable de CV = +S/ 70.00 y un índice de eficiencia CPI = 1.05. El presupuesto se desglosa rigurosamente en dos componentes auditables:</w:t>
      </w:r>
    </w:p>
    <w:p w14:paraId="5A7E39E0" w14:textId="77777777" w:rsidR="00CB053E" w:rsidRDefault="00D1133A" w:rsidP="00CB053E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t>1. Horas de Ingeniería Directa: S/ 1,200.00 (60 horas hombre acumuladas entre los 3 ingenieros a razón de S/ 20.00/h: Gerardo Plasencia [22h], Jose Estibb Anhuaman [19h] y Jose Diego Rodríguez [19h]).</w:t>
      </w:r>
      <w:r>
        <w:rPr>
          <w:rFonts w:ascii="Calibri" w:hAnsi="Calibri"/>
          <w:color w:val="000000"/>
          <w:sz w:val="19"/>
        </w:rPr>
        <w:br/>
        <w:t>2. Recursos Indirectos, Infraestructura y Memoria de Amortización: S/ 80.00 totales, sustentados de la siguiente forma:</w:t>
      </w:r>
      <w:r>
        <w:rPr>
          <w:rFonts w:ascii="Calibri" w:hAnsi="Calibri"/>
          <w:color w:val="000000"/>
          <w:sz w:val="19"/>
        </w:rPr>
        <w:br/>
        <w:t xml:space="preserve">   a) Amortización de 3 Laptops de Desarrollo Propias: Inversión en equipamiento de S/ 7,500.00 con depreciación lineal contable a 3 años (144 semanas = S/ 52.08 semanales globales). Al imputarse una tasa de asignación del </w:t>
      </w:r>
      <w:r>
        <w:rPr>
          <w:rFonts w:ascii="Calibri" w:hAnsi="Calibri"/>
          <w:color w:val="000000"/>
          <w:sz w:val="19"/>
        </w:rPr>
        <w:lastRenderedPageBreak/>
        <w:t>86.4% de dedicación al proyecto durante el Sprint 5, la cuota de amortización asciende a exactamente S/ 45.00 semanales (S/ 15.00 por equipo portátil).</w:t>
      </w:r>
    </w:p>
    <w:p w14:paraId="6C36598D" w14:textId="77777777" w:rsidR="00CB053E" w:rsidRDefault="00D1133A" w:rsidP="00CB053E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br/>
        <w:t xml:space="preserve">   b) Servidor VPS Hostinger KVM Ubuntu Server 24.04 LTS: Suscripción de $6.99 USD/mes ≈ S/ 26.00/mes; costo semanal asignado al entorno productivo con proxy Nginx y base de datos nativa PostgreSQL 17 = S/ 15.00 semanales.</w:t>
      </w:r>
    </w:p>
    <w:p w14:paraId="75B5FBFA" w14:textId="77777777" w:rsidR="00CB053E" w:rsidRDefault="00D1133A" w:rsidP="00CB053E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br/>
        <w:t xml:space="preserve">   c) Suministro Eléctrico y Conectividad Simétrica Fibra Óptica en Taller: Costo de enlace de datos y energía del laboratorio = S/ 20.00 semanales.</w:t>
      </w:r>
    </w:p>
    <w:p w14:paraId="02DB9B98" w14:textId="0FBA66AD" w:rsidR="00CB053E" w:rsidRPr="00CB053E" w:rsidRDefault="00D1133A" w:rsidP="00CB053E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proofErr w:type="gramStart"/>
      <w:r>
        <w:rPr>
          <w:rFonts w:ascii="Calibri" w:hAnsi="Calibri"/>
          <w:color w:val="000000"/>
          <w:sz w:val="19"/>
        </w:rPr>
        <w:t>Total</w:t>
      </w:r>
      <w:proofErr w:type="gramEnd"/>
      <w:r>
        <w:rPr>
          <w:rFonts w:ascii="Calibri" w:hAnsi="Calibri"/>
          <w:color w:val="000000"/>
          <w:sz w:val="19"/>
        </w:rPr>
        <w:t xml:space="preserve"> recursos indirectos: S/ 45.00 + S/ 15.00 + S/ 20.00 = S/ 80.00 reales frente a S/ 90.00 planificados, demostrando control de costos y alta disciplina presupuestaria.</w:t>
      </w:r>
    </w:p>
    <w:p w14:paraId="78EAD940" w14:textId="77777777" w:rsidR="003C2724" w:rsidRDefault="003C2724" w:rsidP="003746D1">
      <w:pPr>
        <w:rPr>
          <w:sz w:val="24"/>
        </w:rPr>
      </w:pPr>
    </w:p>
    <w:p w14:paraId="649D6329" w14:textId="77777777" w:rsidR="003746D1" w:rsidRPr="001B7854" w:rsidRDefault="00D1133A" w:rsidP="00EA60B1">
      <w:pPr>
        <w:pStyle w:val="TitulosPy"/>
        <w:numPr>
          <w:ilvl w:val="0"/>
          <w:numId w:val="0"/>
        </w:numPr>
        <w:spacing w:before="200"/>
        <w:ind w:left="720"/>
      </w:pPr>
      <w:bookmarkStart w:id="5" w:name="_Toc_Sec4"/>
      <w:r>
        <w:rPr>
          <w:color w:val="1F4E79"/>
          <w:sz w:val="22"/>
        </w:rPr>
        <w:t>4. CAMBIOS PRINCIPALES OCURRIDOS DESDE EL ÚLTIMO REPORTE EMITIDO:</w:t>
      </w:r>
      <w:bookmarkEnd w:id="5"/>
    </w:p>
    <w:p w14:paraId="04F1FFED" w14:textId="77777777" w:rsidR="008D19FF" w:rsidRPr="008D19FF" w:rsidRDefault="008D19FF" w:rsidP="008D19FF"/>
    <w:p w14:paraId="0F69CD57" w14:textId="77777777" w:rsidR="00544C6F" w:rsidRDefault="00D1133A" w:rsidP="00544C6F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t>Durante el presente ciclo de trabajo (Semana 08: período del 12/10/2026 al 17/10/2026 / Sprint 5), se implementaron las siguientes mejoras técnicas, artefactos de calidad y avances respecto al informe previo emitido al 10/10/2026:</w:t>
      </w:r>
    </w:p>
    <w:p w14:paraId="4F1DAD5E" w14:textId="68F749B6" w:rsidR="00544C6F" w:rsidRDefault="00D1133A" w:rsidP="00544C6F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br/>
        <w:t xml:space="preserve">1. Estructuración del Plan de Pruebas Unitarias (PPU - Hoja de Control y Casos CA01-CA05): En estricto cumplimiento de las pautas metodológicas docentes, se diseñó la suite formal de pruebas unitarias enfocada exclusivamente en el código interno y funciones críticas del backend FastAPI (`login()`, `crear_orden()`, `registrar_pago()`, `actualizar_stock_material()` y `cerrar_caja()`), formulando casos agresivos diseñados para 'poner en aprietos a la función' (entradas nulas, montos negativos, desbordes de longitud, inyecciones) respaldados por la ejecución de 257 pruebas automatizadas en </w:t>
      </w:r>
      <w:proofErr w:type="spellStart"/>
      <w:r>
        <w:rPr>
          <w:rFonts w:ascii="Calibri" w:hAnsi="Calibri"/>
          <w:color w:val="000000"/>
          <w:sz w:val="19"/>
        </w:rPr>
        <w:t>pytest</w:t>
      </w:r>
      <w:proofErr w:type="spellEnd"/>
      <w:r>
        <w:rPr>
          <w:rFonts w:ascii="Calibri" w:hAnsi="Calibri"/>
          <w:color w:val="000000"/>
          <w:sz w:val="19"/>
        </w:rPr>
        <w:t xml:space="preserve"> con 0 fallos.</w:t>
      </w:r>
    </w:p>
    <w:p w14:paraId="182BB99B" w14:textId="6309BD3E" w:rsidR="00544C6F" w:rsidRDefault="00D1133A" w:rsidP="00544C6F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br/>
        <w:t>2. Formulación del Plan de Pruebas Funcionales (PPF - Modelo en V y Trazabilidad RF-CP): Elaboración del documento de pruebas de interfaz de usuario vinculando los requerimientos funcionales de mostrador, caja, taller e inventario con casos de prueba funcionales detallados paso a paso (CP-01 a CP-0</w:t>
      </w:r>
      <w:r w:rsidR="00F12122">
        <w:rPr>
          <w:rFonts w:ascii="Calibri" w:hAnsi="Calibri"/>
          <w:color w:val="000000"/>
          <w:sz w:val="19"/>
        </w:rPr>
        <w:t>8</w:t>
      </w:r>
      <w:r>
        <w:rPr>
          <w:rFonts w:ascii="Calibri" w:hAnsi="Calibri"/>
          <w:color w:val="000000"/>
          <w:sz w:val="19"/>
        </w:rPr>
        <w:t>). Se declaró explícitamente la condición de prueba de despliegue en NO (ambiente local de pruebas) y se definió la estrategia de ejecución con hardware y software mínimo operable (RAM 4GB, Core i3, Google Chrome, PostgreSQL 17).</w:t>
      </w:r>
    </w:p>
    <w:p w14:paraId="32440910" w14:textId="6196E3B7" w:rsidR="00544C6F" w:rsidRDefault="00D1133A" w:rsidP="00544C6F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br/>
        <w:t>3. Implementación del Servicio de Exportación a Excel (.xlsx) (EDT 4.1.3): Desarrollo del servicio backend y frontend para la descarga de balances financieros, arqueos de caja y órdenes de trabajo en formato tabular nativo para Microsoft Excel 2021 LTSC, incorporando cabeceras corporativas, formateo de moneda peruana (S/) y fórmulas automáticas de totalización.</w:t>
      </w:r>
    </w:p>
    <w:p w14:paraId="659A6305" w14:textId="74AAC735" w:rsidR="00544C6F" w:rsidRDefault="00D1133A" w:rsidP="00544C6F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br/>
        <w:t>4. Despliegue del Tablero Kanban de Producción para Taller (HU-06 / EDT 4.2.1): Maquetación en Angular 21 de la vista de taller con columnas de flujo operativo (Pendiente, En Diseño, En Prensa, Acabado, Listo para Entrega), permitiendo a los operarios arrastrar tarjetas de pedidos y actualizar el estado de producción con candado de despacho si existe saldo impago.</w:t>
      </w:r>
    </w:p>
    <w:p w14:paraId="52F3ED61" w14:textId="56A93364" w:rsidR="00DB756D" w:rsidRDefault="00D1133A" w:rsidP="00544C6F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br/>
        <w:t xml:space="preserve">5. Aplicación Experimental in situ en Taller Gráfico (EDT 5.1.3): Toma de datos cuantitativos de tiempos de </w:t>
      </w:r>
      <w:r>
        <w:rPr>
          <w:rFonts w:ascii="Calibri" w:hAnsi="Calibri"/>
          <w:color w:val="000000"/>
          <w:sz w:val="19"/>
        </w:rPr>
        <w:lastRenderedPageBreak/>
        <w:t>atención en mostrador (INST-01) y porcentaje de merma de corte en bobinas UV DTF y lona frontlit (INST-02) sobre una muestra piloto de 30 órdenes de trabajo reales, alimentando la línea base experimental.</w:t>
      </w:r>
    </w:p>
    <w:p w14:paraId="66D61316" w14:textId="77777777" w:rsidR="00870EAF" w:rsidRDefault="00870EAF" w:rsidP="00544C6F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</w:p>
    <w:p w14:paraId="7D58C4BA" w14:textId="4D9F3B98" w:rsidR="00870EAF" w:rsidRDefault="00870EAF" w:rsidP="00544C6F">
      <w:pPr>
        <w:spacing w:line="276" w:lineRule="auto"/>
        <w:ind w:left="720"/>
        <w:jc w:val="both"/>
        <w:rPr>
          <w:rFonts w:ascii="Calibri" w:hAnsi="Calibri"/>
          <w:color w:val="000000"/>
          <w:sz w:val="19"/>
        </w:rPr>
      </w:pPr>
      <w:r>
        <w:rPr>
          <w:rFonts w:ascii="Calibri" w:hAnsi="Calibri"/>
          <w:color w:val="000000"/>
          <w:sz w:val="19"/>
        </w:rPr>
        <w:t xml:space="preserve">6. </w:t>
      </w:r>
      <w:r w:rsidRPr="00870EAF">
        <w:rPr>
          <w:rFonts w:ascii="Calibri" w:hAnsi="Calibri"/>
          <w:color w:val="000000"/>
          <w:sz w:val="19"/>
        </w:rPr>
        <w:t>Permiso de Secretaría para Inventario: Se incorporó como cambio funcional el registro de entradas de mercadería al inventario mediante el rol Secretaría. La funcionalidad se encuentra pendiente de validación</w:t>
      </w:r>
      <w:r>
        <w:rPr>
          <w:rFonts w:ascii="Calibri" w:hAnsi="Calibri"/>
          <w:color w:val="000000"/>
          <w:sz w:val="19"/>
        </w:rPr>
        <w:t>.</w:t>
      </w:r>
    </w:p>
    <w:p w14:paraId="72E68A9C" w14:textId="77777777" w:rsidR="008D19FF" w:rsidRDefault="008D19FF" w:rsidP="003746D1">
      <w:pPr>
        <w:rPr>
          <w:sz w:val="24"/>
        </w:rPr>
      </w:pPr>
    </w:p>
    <w:p w14:paraId="116083DA" w14:textId="77777777" w:rsidR="004B58DF" w:rsidRDefault="00E3451D" w:rsidP="001C03E7">
      <w:pPr>
        <w:pStyle w:val="TitulosPy"/>
        <w:numPr>
          <w:ilvl w:val="0"/>
          <w:numId w:val="0"/>
        </w:numPr>
        <w:spacing w:before="200" w:line="360" w:lineRule="auto"/>
        <w:ind w:left="720"/>
      </w:pPr>
      <w:bookmarkStart w:id="6" w:name="_Toc_Sec5"/>
      <w:r>
        <w:rPr>
          <w:color w:val="1F4E79"/>
          <w:sz w:val="22"/>
        </w:rPr>
        <w:t>5. HITOS Y ENTREGABLES DEL PROYECTO (SEMANA/MES ACTUAL Y SIGUIENTE):</w:t>
      </w:r>
      <w:bookmarkEnd w:id="6"/>
    </w:p>
    <w:p w14:paraId="2266320C" w14:textId="754A236F" w:rsidR="00544C6F" w:rsidRDefault="001C03E7" w:rsidP="001C03E7">
      <w:pPr>
        <w:pStyle w:val="TitulosPy"/>
        <w:numPr>
          <w:ilvl w:val="0"/>
          <w:numId w:val="0"/>
        </w:numPr>
        <w:ind w:left="720" w:hanging="11"/>
        <w:jc w:val="both"/>
        <w:rPr>
          <w:b w:val="0"/>
          <w:color w:val="000000"/>
          <w:sz w:val="19"/>
        </w:rPr>
      </w:pPr>
      <w:r w:rsidRPr="001C03E7">
        <w:rPr>
          <w:b w:val="0"/>
          <w:color w:val="000000"/>
          <w:sz w:val="19"/>
        </w:rPr>
        <w:t>La siguiente tabla presenta las actividades evaluadas durante la Semana 08, del 12/10/2026 al 17/10/2026, así como las actividades planificadas para la Semana 09, del 19/10/2026 al 24/10/2026. Se incluye la fecha planificada, la fecha real de entrega al cliente y el estado de cada actividad.</w:t>
      </w:r>
    </w:p>
    <w:p w14:paraId="76E81223" w14:textId="77777777" w:rsidR="001C03E7" w:rsidRDefault="001C03E7" w:rsidP="00720D9C">
      <w:pPr>
        <w:pStyle w:val="TitulosPy"/>
        <w:numPr>
          <w:ilvl w:val="0"/>
          <w:numId w:val="0"/>
        </w:numPr>
        <w:ind w:left="720" w:hanging="360"/>
        <w:jc w:val="both"/>
      </w:pPr>
    </w:p>
    <w:tbl>
      <w:tblPr>
        <w:tblW w:w="7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12"/>
        <w:gridCol w:w="1196"/>
        <w:gridCol w:w="1318"/>
        <w:gridCol w:w="1317"/>
        <w:gridCol w:w="1318"/>
      </w:tblGrid>
      <w:tr w:rsidR="00720D9C" w:rsidRPr="00A772E2" w14:paraId="26C1BEAC" w14:textId="77777777" w:rsidTr="00720D9C">
        <w:trPr>
          <w:jc w:val="center"/>
        </w:trPr>
        <w:tc>
          <w:tcPr>
            <w:tcW w:w="1242" w:type="dxa"/>
            <w:shd w:val="clear" w:color="auto" w:fill="1F4E79"/>
            <w:vAlign w:val="center"/>
          </w:tcPr>
          <w:p w14:paraId="59EE0F5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CÓDIGO EDT</w:t>
            </w:r>
          </w:p>
        </w:tc>
        <w:tc>
          <w:tcPr>
            <w:tcW w:w="1212" w:type="dxa"/>
            <w:shd w:val="clear" w:color="auto" w:fill="1F4E79"/>
            <w:vAlign w:val="center"/>
          </w:tcPr>
          <w:p w14:paraId="1CCEDC9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ACTIVIDAD DE LA EDT</w:t>
            </w:r>
          </w:p>
        </w:tc>
        <w:tc>
          <w:tcPr>
            <w:tcW w:w="1196" w:type="dxa"/>
            <w:shd w:val="clear" w:color="auto" w:fill="1F4E79"/>
            <w:vAlign w:val="center"/>
          </w:tcPr>
          <w:p w14:paraId="46F2375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ENTREGABLE ASOCIADO</w:t>
            </w:r>
          </w:p>
        </w:tc>
        <w:tc>
          <w:tcPr>
            <w:tcW w:w="1318" w:type="dxa"/>
            <w:shd w:val="clear" w:color="auto" w:fill="1F4E79"/>
            <w:vAlign w:val="center"/>
          </w:tcPr>
          <w:p w14:paraId="5543042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FECHA PLANIF.</w:t>
            </w:r>
          </w:p>
        </w:tc>
        <w:tc>
          <w:tcPr>
            <w:tcW w:w="1317" w:type="dxa"/>
            <w:shd w:val="clear" w:color="auto" w:fill="1F4E79"/>
            <w:vAlign w:val="center"/>
          </w:tcPr>
          <w:p w14:paraId="0703922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FECHA REAL ENTREGA</w:t>
            </w:r>
          </w:p>
        </w:tc>
        <w:tc>
          <w:tcPr>
            <w:tcW w:w="1318" w:type="dxa"/>
            <w:shd w:val="clear" w:color="auto" w:fill="1F4E79"/>
            <w:vAlign w:val="center"/>
          </w:tcPr>
          <w:p w14:paraId="2F09D1C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ESTADO REAL (% CUMP.)</w:t>
            </w:r>
          </w:p>
        </w:tc>
      </w:tr>
      <w:tr w:rsidR="00461598" w14:paraId="3F4EA49C" w14:textId="77777777">
        <w:trPr>
          <w:jc w:val="center"/>
        </w:trPr>
        <w:tc>
          <w:tcPr>
            <w:tcW w:w="1242" w:type="dxa"/>
            <w:vAlign w:val="center"/>
          </w:tcPr>
          <w:p w14:paraId="71BC9E3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4.1.3</w:t>
            </w:r>
          </w:p>
        </w:tc>
        <w:tc>
          <w:tcPr>
            <w:tcW w:w="1212" w:type="dxa"/>
            <w:vAlign w:val="center"/>
          </w:tcPr>
          <w:p w14:paraId="6C0F1DC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Exportación tabular nativa a Microsoft Excel 2021 LTSC</w:t>
            </w:r>
          </w:p>
        </w:tc>
        <w:tc>
          <w:tcPr>
            <w:tcW w:w="1196" w:type="dxa"/>
            <w:vAlign w:val="center"/>
          </w:tcPr>
          <w:p w14:paraId="1AF6BF01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Servicio de Exportación Excel .xlsx</w:t>
            </w:r>
          </w:p>
        </w:tc>
        <w:tc>
          <w:tcPr>
            <w:tcW w:w="1318" w:type="dxa"/>
            <w:vAlign w:val="center"/>
          </w:tcPr>
          <w:p w14:paraId="070A3D2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15/10/2026</w:t>
            </w:r>
          </w:p>
        </w:tc>
        <w:tc>
          <w:tcPr>
            <w:tcW w:w="1317" w:type="dxa"/>
            <w:vAlign w:val="center"/>
          </w:tcPr>
          <w:p w14:paraId="2ED8554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318" w:type="dxa"/>
            <w:shd w:val="clear" w:color="auto" w:fill="E2EFDA"/>
            <w:vAlign w:val="center"/>
          </w:tcPr>
          <w:p w14:paraId="3C4BB43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6858083F" w14:textId="77777777">
        <w:trPr>
          <w:jc w:val="center"/>
        </w:trPr>
        <w:tc>
          <w:tcPr>
            <w:tcW w:w="1242" w:type="dxa"/>
            <w:vAlign w:val="center"/>
          </w:tcPr>
          <w:p w14:paraId="470DD8B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4.2.1</w:t>
            </w:r>
          </w:p>
        </w:tc>
        <w:tc>
          <w:tcPr>
            <w:tcW w:w="1212" w:type="dxa"/>
            <w:vAlign w:val="center"/>
          </w:tcPr>
          <w:p w14:paraId="793F37A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Maquetación y flujo de Tablero Kanban de Taller (HU-06)</w:t>
            </w:r>
          </w:p>
        </w:tc>
        <w:tc>
          <w:tcPr>
            <w:tcW w:w="1196" w:type="dxa"/>
            <w:vAlign w:val="center"/>
          </w:tcPr>
          <w:p w14:paraId="0947A9D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Tablero Kanban Operativo para Taller</w:t>
            </w:r>
          </w:p>
        </w:tc>
        <w:tc>
          <w:tcPr>
            <w:tcW w:w="1318" w:type="dxa"/>
            <w:vAlign w:val="center"/>
          </w:tcPr>
          <w:p w14:paraId="1D4C37D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16/10/2026</w:t>
            </w:r>
          </w:p>
        </w:tc>
        <w:tc>
          <w:tcPr>
            <w:tcW w:w="1317" w:type="dxa"/>
            <w:vAlign w:val="center"/>
          </w:tcPr>
          <w:p w14:paraId="1005E6B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318" w:type="dxa"/>
            <w:shd w:val="clear" w:color="auto" w:fill="E2EFDA"/>
            <w:vAlign w:val="center"/>
          </w:tcPr>
          <w:p w14:paraId="4D704D7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467A97C6" w14:textId="77777777">
        <w:trPr>
          <w:jc w:val="center"/>
        </w:trPr>
        <w:tc>
          <w:tcPr>
            <w:tcW w:w="1242" w:type="dxa"/>
            <w:vAlign w:val="center"/>
          </w:tcPr>
          <w:p w14:paraId="1441401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5.1.3</w:t>
            </w:r>
          </w:p>
        </w:tc>
        <w:tc>
          <w:tcPr>
            <w:tcW w:w="1212" w:type="dxa"/>
            <w:vAlign w:val="center"/>
          </w:tcPr>
          <w:p w14:paraId="26438439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Aplicación experimental in situ en taller gráfico</w:t>
            </w:r>
          </w:p>
        </w:tc>
        <w:tc>
          <w:tcPr>
            <w:tcW w:w="1196" w:type="dxa"/>
            <w:vAlign w:val="center"/>
          </w:tcPr>
          <w:p w14:paraId="07345374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Registros de Campo INST-01 e INST-02</w:t>
            </w:r>
          </w:p>
        </w:tc>
        <w:tc>
          <w:tcPr>
            <w:tcW w:w="1318" w:type="dxa"/>
            <w:vAlign w:val="center"/>
          </w:tcPr>
          <w:p w14:paraId="7D724D5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317" w:type="dxa"/>
            <w:vAlign w:val="center"/>
          </w:tcPr>
          <w:p w14:paraId="250D4E3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318" w:type="dxa"/>
            <w:shd w:val="clear" w:color="auto" w:fill="E2EFDA"/>
            <w:vAlign w:val="center"/>
          </w:tcPr>
          <w:p w14:paraId="0A7F08A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6DEF8FCE" w14:textId="77777777">
        <w:trPr>
          <w:jc w:val="center"/>
        </w:trPr>
        <w:tc>
          <w:tcPr>
            <w:tcW w:w="1242" w:type="dxa"/>
            <w:vAlign w:val="center"/>
          </w:tcPr>
          <w:p w14:paraId="681D62D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5.2.3</w:t>
            </w:r>
          </w:p>
        </w:tc>
        <w:tc>
          <w:tcPr>
            <w:tcW w:w="1212" w:type="dxa"/>
            <w:vAlign w:val="center"/>
          </w:tcPr>
          <w:p w14:paraId="4A66B39E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Diseño y estructuración del Plan de Pruebas Unitarias (PPU) y PPF</w:t>
            </w:r>
          </w:p>
        </w:tc>
        <w:tc>
          <w:tcPr>
            <w:tcW w:w="1196" w:type="dxa"/>
            <w:vAlign w:val="center"/>
          </w:tcPr>
          <w:p w14:paraId="61058D7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Documentos Oficiales PPU (.xlsx) y PPF (.docx)</w:t>
            </w:r>
          </w:p>
        </w:tc>
        <w:tc>
          <w:tcPr>
            <w:tcW w:w="1318" w:type="dxa"/>
            <w:vAlign w:val="center"/>
          </w:tcPr>
          <w:p w14:paraId="2D11CD2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317" w:type="dxa"/>
            <w:vAlign w:val="center"/>
          </w:tcPr>
          <w:p w14:paraId="1EF720D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318" w:type="dxa"/>
            <w:shd w:val="clear" w:color="auto" w:fill="E2EFDA"/>
            <w:vAlign w:val="center"/>
          </w:tcPr>
          <w:p w14:paraId="09B488C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17FBD5E3" w14:textId="77777777">
        <w:trPr>
          <w:jc w:val="center"/>
        </w:trPr>
        <w:tc>
          <w:tcPr>
            <w:tcW w:w="1242" w:type="dxa"/>
            <w:vAlign w:val="center"/>
          </w:tcPr>
          <w:p w14:paraId="1A6CD26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1.3.2</w:t>
            </w:r>
          </w:p>
        </w:tc>
        <w:tc>
          <w:tcPr>
            <w:tcW w:w="1212" w:type="dxa"/>
            <w:vAlign w:val="center"/>
          </w:tcPr>
          <w:p w14:paraId="5BD0FAA8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Quinto Informe de Estado del Proyecto</w:t>
            </w:r>
          </w:p>
        </w:tc>
        <w:tc>
          <w:tcPr>
            <w:tcW w:w="1196" w:type="dxa"/>
            <w:vAlign w:val="center"/>
          </w:tcPr>
          <w:p w14:paraId="7B2CEA2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Informe de Estado del Proyecto v5.0</w:t>
            </w:r>
          </w:p>
        </w:tc>
        <w:tc>
          <w:tcPr>
            <w:tcW w:w="1318" w:type="dxa"/>
            <w:vAlign w:val="center"/>
          </w:tcPr>
          <w:p w14:paraId="0520B6D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317" w:type="dxa"/>
            <w:vAlign w:val="center"/>
          </w:tcPr>
          <w:p w14:paraId="531203C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318" w:type="dxa"/>
            <w:shd w:val="clear" w:color="auto" w:fill="E2EFDA"/>
            <w:vAlign w:val="center"/>
          </w:tcPr>
          <w:p w14:paraId="7527EEA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636D7580" w14:textId="77777777">
        <w:trPr>
          <w:jc w:val="center"/>
        </w:trPr>
        <w:tc>
          <w:tcPr>
            <w:tcW w:w="1242" w:type="dxa"/>
            <w:vAlign w:val="center"/>
          </w:tcPr>
          <w:p w14:paraId="33492F1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5.2.4</w:t>
            </w:r>
          </w:p>
        </w:tc>
        <w:tc>
          <w:tcPr>
            <w:tcW w:w="1212" w:type="dxa"/>
            <w:vAlign w:val="center"/>
          </w:tcPr>
          <w:p w14:paraId="19A180F2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Ejecución formal de suite PPU (CA01-CA05) y reporte pytest</w:t>
            </w:r>
          </w:p>
        </w:tc>
        <w:tc>
          <w:tcPr>
            <w:tcW w:w="1196" w:type="dxa"/>
            <w:vAlign w:val="center"/>
          </w:tcPr>
          <w:p w14:paraId="63DC7EBB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Dossier de Evidencias de Pruebas Unitarias</w:t>
            </w:r>
          </w:p>
        </w:tc>
        <w:tc>
          <w:tcPr>
            <w:tcW w:w="1318" w:type="dxa"/>
            <w:vAlign w:val="center"/>
          </w:tcPr>
          <w:p w14:paraId="1CF6BC5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22/10/2026</w:t>
            </w:r>
          </w:p>
        </w:tc>
        <w:tc>
          <w:tcPr>
            <w:tcW w:w="1317" w:type="dxa"/>
            <w:vAlign w:val="center"/>
          </w:tcPr>
          <w:p w14:paraId="40A3A7A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Pendiente</w:t>
            </w:r>
          </w:p>
        </w:tc>
        <w:tc>
          <w:tcPr>
            <w:tcW w:w="1318" w:type="dxa"/>
            <w:shd w:val="clear" w:color="auto" w:fill="F2F2F2"/>
            <w:vAlign w:val="center"/>
          </w:tcPr>
          <w:p w14:paraId="6164646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PLANIFICADO (0%)</w:t>
            </w:r>
          </w:p>
        </w:tc>
      </w:tr>
      <w:tr w:rsidR="00461598" w14:paraId="72B8B943" w14:textId="77777777">
        <w:trPr>
          <w:jc w:val="center"/>
        </w:trPr>
        <w:tc>
          <w:tcPr>
            <w:tcW w:w="1242" w:type="dxa"/>
            <w:vAlign w:val="center"/>
          </w:tcPr>
          <w:p w14:paraId="7941896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5.2.5</w:t>
            </w:r>
          </w:p>
        </w:tc>
        <w:tc>
          <w:tcPr>
            <w:tcW w:w="1212" w:type="dxa"/>
            <w:vAlign w:val="center"/>
          </w:tcPr>
          <w:p w14:paraId="62418025" w14:textId="5ECD2EDB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Ejecución de pruebas funcionales PPF (CP-01 a CP-0</w:t>
            </w:r>
            <w:r w:rsidR="00FA48F0">
              <w:rPr>
                <w:rFonts w:ascii="Calibri" w:hAnsi="Calibri"/>
                <w:color w:val="000000"/>
                <w:sz w:val="15"/>
              </w:rPr>
              <w:t>8</w:t>
            </w:r>
            <w:r>
              <w:rPr>
                <w:rFonts w:ascii="Calibri" w:hAnsi="Calibri"/>
                <w:color w:val="000000"/>
                <w:sz w:val="15"/>
              </w:rPr>
              <w:t>)</w:t>
            </w:r>
          </w:p>
        </w:tc>
        <w:tc>
          <w:tcPr>
            <w:tcW w:w="1196" w:type="dxa"/>
            <w:vAlign w:val="center"/>
          </w:tcPr>
          <w:p w14:paraId="05DE0727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Reporte de Validación Funcional con Cliente</w:t>
            </w:r>
          </w:p>
        </w:tc>
        <w:tc>
          <w:tcPr>
            <w:tcW w:w="1318" w:type="dxa"/>
            <w:vAlign w:val="center"/>
          </w:tcPr>
          <w:p w14:paraId="31C5126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23/10/2026</w:t>
            </w:r>
          </w:p>
        </w:tc>
        <w:tc>
          <w:tcPr>
            <w:tcW w:w="1317" w:type="dxa"/>
            <w:vAlign w:val="center"/>
          </w:tcPr>
          <w:p w14:paraId="705EB0F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Pendiente</w:t>
            </w:r>
          </w:p>
        </w:tc>
        <w:tc>
          <w:tcPr>
            <w:tcW w:w="1318" w:type="dxa"/>
            <w:shd w:val="clear" w:color="auto" w:fill="F2F2F2"/>
            <w:vAlign w:val="center"/>
          </w:tcPr>
          <w:p w14:paraId="7BB891A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PLANIFICADO (0%)</w:t>
            </w:r>
          </w:p>
        </w:tc>
      </w:tr>
      <w:tr w:rsidR="00461598" w14:paraId="3742CF1D" w14:textId="77777777">
        <w:trPr>
          <w:jc w:val="center"/>
        </w:trPr>
        <w:tc>
          <w:tcPr>
            <w:tcW w:w="1242" w:type="dxa"/>
            <w:vAlign w:val="center"/>
          </w:tcPr>
          <w:p w14:paraId="33A83A7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4.3.2</w:t>
            </w:r>
          </w:p>
        </w:tc>
        <w:tc>
          <w:tcPr>
            <w:tcW w:w="1212" w:type="dxa"/>
            <w:vAlign w:val="center"/>
          </w:tcPr>
          <w:p w14:paraId="57D71209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 xml:space="preserve">Integración de reportería analítica y </w:t>
            </w:r>
            <w:r>
              <w:rPr>
                <w:rFonts w:ascii="Calibri" w:hAnsi="Calibri"/>
                <w:color w:val="000000"/>
                <w:sz w:val="15"/>
              </w:rPr>
              <w:lastRenderedPageBreak/>
              <w:t>métricas ISO 25010</w:t>
            </w:r>
          </w:p>
        </w:tc>
        <w:tc>
          <w:tcPr>
            <w:tcW w:w="1196" w:type="dxa"/>
            <w:vAlign w:val="center"/>
          </w:tcPr>
          <w:p w14:paraId="70DBCF5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lastRenderedPageBreak/>
              <w:t xml:space="preserve">Módulo de Calidad y </w:t>
            </w:r>
            <w:r>
              <w:rPr>
                <w:rFonts w:ascii="Calibri" w:hAnsi="Calibri"/>
                <w:color w:val="000000"/>
                <w:sz w:val="15"/>
              </w:rPr>
              <w:lastRenderedPageBreak/>
              <w:t>Monitoreo de Software</w:t>
            </w:r>
          </w:p>
        </w:tc>
        <w:tc>
          <w:tcPr>
            <w:tcW w:w="1318" w:type="dxa"/>
            <w:vAlign w:val="center"/>
          </w:tcPr>
          <w:p w14:paraId="3BAD2D6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lastRenderedPageBreak/>
              <w:t>24/10/2026</w:t>
            </w:r>
          </w:p>
        </w:tc>
        <w:tc>
          <w:tcPr>
            <w:tcW w:w="1317" w:type="dxa"/>
            <w:vAlign w:val="center"/>
          </w:tcPr>
          <w:p w14:paraId="7DB4375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Pendiente</w:t>
            </w:r>
          </w:p>
        </w:tc>
        <w:tc>
          <w:tcPr>
            <w:tcW w:w="1318" w:type="dxa"/>
            <w:shd w:val="clear" w:color="auto" w:fill="F2F2F2"/>
            <w:vAlign w:val="center"/>
          </w:tcPr>
          <w:p w14:paraId="05BCCE4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PLANIFICADO (0%)</w:t>
            </w:r>
          </w:p>
        </w:tc>
      </w:tr>
      <w:tr w:rsidR="00461598" w14:paraId="405FA2DC" w14:textId="77777777">
        <w:trPr>
          <w:jc w:val="center"/>
        </w:trPr>
        <w:tc>
          <w:tcPr>
            <w:tcW w:w="1242" w:type="dxa"/>
            <w:vAlign w:val="center"/>
          </w:tcPr>
          <w:p w14:paraId="19106A6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1.3.3</w:t>
            </w:r>
          </w:p>
        </w:tc>
        <w:tc>
          <w:tcPr>
            <w:tcW w:w="1212" w:type="dxa"/>
            <w:vAlign w:val="center"/>
          </w:tcPr>
          <w:p w14:paraId="25CE7CE2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Sexto Informe de Estado del Proyecto</w:t>
            </w:r>
          </w:p>
        </w:tc>
        <w:tc>
          <w:tcPr>
            <w:tcW w:w="1196" w:type="dxa"/>
            <w:vAlign w:val="center"/>
          </w:tcPr>
          <w:p w14:paraId="7D99BBEB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Informe de Estado del Proyecto v6.0</w:t>
            </w:r>
          </w:p>
        </w:tc>
        <w:tc>
          <w:tcPr>
            <w:tcW w:w="1318" w:type="dxa"/>
            <w:vAlign w:val="center"/>
          </w:tcPr>
          <w:p w14:paraId="0DCB341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24/10/2026</w:t>
            </w:r>
          </w:p>
        </w:tc>
        <w:tc>
          <w:tcPr>
            <w:tcW w:w="1317" w:type="dxa"/>
            <w:vAlign w:val="center"/>
          </w:tcPr>
          <w:p w14:paraId="47990FD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Pendiente</w:t>
            </w:r>
          </w:p>
        </w:tc>
        <w:tc>
          <w:tcPr>
            <w:tcW w:w="1318" w:type="dxa"/>
            <w:shd w:val="clear" w:color="auto" w:fill="F2F2F2"/>
            <w:vAlign w:val="center"/>
          </w:tcPr>
          <w:p w14:paraId="5602B17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PLANIFICADO (0%)</w:t>
            </w:r>
          </w:p>
        </w:tc>
      </w:tr>
      <w:tr w:rsidR="00461598" w14:paraId="0AD207B7" w14:textId="77777777">
        <w:trPr>
          <w:jc w:val="center"/>
        </w:trPr>
        <w:tc>
          <w:tcPr>
            <w:tcW w:w="1242" w:type="dxa"/>
          </w:tcPr>
          <w:p w14:paraId="2FF7B05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TOTAL</w:t>
            </w:r>
          </w:p>
        </w:tc>
        <w:tc>
          <w:tcPr>
            <w:tcW w:w="1212" w:type="dxa"/>
          </w:tcPr>
          <w:p w14:paraId="4C34819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Actividades del ciclo (Semana actual y siguiente): 9</w:t>
            </w:r>
          </w:p>
        </w:tc>
        <w:tc>
          <w:tcPr>
            <w:tcW w:w="1196" w:type="dxa"/>
          </w:tcPr>
          <w:p w14:paraId="155D9B5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Semana actual: 5 terminadas | Semana siguiente: 4 en curso/planificadas</w:t>
            </w:r>
          </w:p>
        </w:tc>
        <w:tc>
          <w:tcPr>
            <w:tcW w:w="1318" w:type="dxa"/>
          </w:tcPr>
          <w:p w14:paraId="431C0AC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24/10/2026</w:t>
            </w:r>
          </w:p>
        </w:tc>
        <w:tc>
          <w:tcPr>
            <w:tcW w:w="1317" w:type="dxa"/>
          </w:tcPr>
          <w:p w14:paraId="25D64F6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17/10/2026</w:t>
            </w:r>
          </w:p>
        </w:tc>
        <w:tc>
          <w:tcPr>
            <w:tcW w:w="1318" w:type="dxa"/>
            <w:shd w:val="clear" w:color="auto" w:fill="C6E0B4"/>
          </w:tcPr>
          <w:p w14:paraId="29B11DD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Avance Período: 55.6%</w:t>
            </w:r>
          </w:p>
        </w:tc>
      </w:tr>
    </w:tbl>
    <w:p w14:paraId="367EA5B6" w14:textId="77777777" w:rsidR="00720D9C" w:rsidRPr="001B7854" w:rsidRDefault="00720D9C" w:rsidP="00720D9C">
      <w:pPr>
        <w:pStyle w:val="TitulosPy"/>
        <w:numPr>
          <w:ilvl w:val="0"/>
          <w:numId w:val="0"/>
        </w:numPr>
        <w:ind w:left="720" w:hanging="360"/>
      </w:pPr>
    </w:p>
    <w:p w14:paraId="33A813BB" w14:textId="77777777" w:rsidR="00A935D7" w:rsidRPr="00A15AF3" w:rsidRDefault="00A15AF3" w:rsidP="00EA60B1">
      <w:pPr>
        <w:pStyle w:val="TitulosPy"/>
        <w:numPr>
          <w:ilvl w:val="0"/>
          <w:numId w:val="0"/>
        </w:numPr>
        <w:spacing w:before="200"/>
        <w:ind w:left="720"/>
      </w:pPr>
      <w:bookmarkStart w:id="7" w:name="_Toc_Sec6"/>
      <w:r>
        <w:rPr>
          <w:color w:val="1F4E79"/>
          <w:sz w:val="22"/>
        </w:rPr>
        <w:t>6. INDICADORES CLAVE DE DESEMPEÑO (KPI'S)</w:t>
      </w:r>
      <w:bookmarkEnd w:id="7"/>
    </w:p>
    <w:p w14:paraId="5209B3E4" w14:textId="77777777" w:rsidR="00A935D7" w:rsidRDefault="00A935D7" w:rsidP="00A935D7">
      <w:pPr>
        <w:rPr>
          <w:sz w:val="24"/>
        </w:rPr>
      </w:pPr>
    </w:p>
    <w:p w14:paraId="59470C31" w14:textId="77777777" w:rsidR="00B71285" w:rsidRPr="003B4434" w:rsidRDefault="000702C0" w:rsidP="00544C6F">
      <w:pPr>
        <w:numPr>
          <w:ilvl w:val="0"/>
          <w:numId w:val="25"/>
        </w:numPr>
        <w:spacing w:line="276" w:lineRule="auto"/>
        <w:rPr>
          <w:rFonts w:ascii="Calibri" w:hAnsi="Calibri"/>
          <w:b/>
          <w:sz w:val="24"/>
        </w:rPr>
      </w:pPr>
      <w:r w:rsidRPr="003B4434">
        <w:rPr>
          <w:rFonts w:ascii="Calibri" w:hAnsi="Calibri"/>
          <w:b/>
          <w:sz w:val="24"/>
        </w:rPr>
        <w:t>Tiempo</w:t>
      </w:r>
      <w:r w:rsidR="00B71285" w:rsidRPr="003B4434">
        <w:rPr>
          <w:rFonts w:ascii="Calibri" w:hAnsi="Calibri"/>
          <w:sz w:val="24"/>
        </w:rPr>
        <w:t xml:space="preserve"> </w:t>
      </w:r>
      <w:r w:rsidR="003B4434" w:rsidRPr="003B4434">
        <w:rPr>
          <w:rFonts w:ascii="Calibri" w:hAnsi="Calibri"/>
          <w:sz w:val="24"/>
        </w:rPr>
        <w:t>–</w:t>
      </w:r>
      <w:r w:rsidR="00B71285" w:rsidRPr="003B4434">
        <w:rPr>
          <w:rFonts w:ascii="Calibri" w:hAnsi="Calibri"/>
          <w:sz w:val="24"/>
        </w:rPr>
        <w:t xml:space="preserve"> </w:t>
      </w:r>
      <w:r w:rsidR="003B4434" w:rsidRPr="003B4434">
        <w:rPr>
          <w:rFonts w:ascii="Calibri" w:hAnsi="Calibri"/>
          <w:sz w:val="24"/>
        </w:rPr>
        <w:t>El Proyecto está (adelantado / retrasado) con respecto al cronograma</w:t>
      </w:r>
    </w:p>
    <w:p w14:paraId="15AB8FE4" w14:textId="77777777" w:rsidR="00B71285" w:rsidRPr="003B4434" w:rsidRDefault="00B71285" w:rsidP="00544C6F">
      <w:pPr>
        <w:spacing w:line="276" w:lineRule="auto"/>
        <w:ind w:left="1800"/>
        <w:rPr>
          <w:rFonts w:ascii="Calibri" w:hAnsi="Calibri"/>
          <w:sz w:val="24"/>
        </w:rPr>
      </w:pPr>
      <w:r>
        <w:rPr>
          <w:rFonts w:ascii="Calibri" w:hAnsi="Calibri"/>
          <w:color w:val="000000"/>
          <w:sz w:val="19"/>
        </w:rPr>
        <w:t>• Schedule Variance (SV): S/ 0.00 (Ejecución rigurosamente puntual en cronograma semanal)</w:t>
      </w:r>
    </w:p>
    <w:p w14:paraId="71BBDA5E" w14:textId="77777777" w:rsidR="00B71285" w:rsidRPr="00FF744B" w:rsidRDefault="00B71285" w:rsidP="00544C6F">
      <w:pPr>
        <w:spacing w:line="276" w:lineRule="auto"/>
        <w:ind w:left="1800"/>
        <w:rPr>
          <w:rFonts w:ascii="Calibri" w:hAnsi="Calibri"/>
          <w:sz w:val="24"/>
          <w:lang w:val="en-US"/>
        </w:rPr>
      </w:pPr>
      <w:r>
        <w:rPr>
          <w:rFonts w:ascii="Calibri" w:hAnsi="Calibri"/>
          <w:color w:val="000000"/>
          <w:sz w:val="19"/>
        </w:rPr>
        <w:t>• Schedule Performance Index (SPI): 1.00 (Eficiencia de cronograma óptima del 100.0%, Semáforo VERDE)</w:t>
      </w:r>
    </w:p>
    <w:p w14:paraId="4EB53F5C" w14:textId="77777777" w:rsidR="00B71285" w:rsidRPr="00FF744B" w:rsidRDefault="00B71285" w:rsidP="00544C6F">
      <w:pPr>
        <w:tabs>
          <w:tab w:val="left" w:pos="2700"/>
          <w:tab w:val="left" w:pos="3600"/>
        </w:tabs>
        <w:spacing w:line="276" w:lineRule="auto"/>
        <w:rPr>
          <w:rFonts w:ascii="Calibri" w:hAnsi="Calibri"/>
          <w:sz w:val="24"/>
          <w:lang w:val="en-US"/>
        </w:rPr>
      </w:pPr>
    </w:p>
    <w:p w14:paraId="1A4C85F7" w14:textId="77777777" w:rsidR="00B71285" w:rsidRPr="003B4434" w:rsidRDefault="00B71285" w:rsidP="00544C6F">
      <w:pPr>
        <w:numPr>
          <w:ilvl w:val="0"/>
          <w:numId w:val="25"/>
        </w:numPr>
        <w:spacing w:line="276" w:lineRule="auto"/>
        <w:rPr>
          <w:rFonts w:ascii="Calibri" w:hAnsi="Calibri"/>
          <w:sz w:val="24"/>
        </w:rPr>
      </w:pPr>
      <w:r w:rsidRPr="003B4434">
        <w:rPr>
          <w:rFonts w:ascii="Calibri" w:hAnsi="Calibri"/>
          <w:b/>
          <w:sz w:val="24"/>
        </w:rPr>
        <w:t>Cost</w:t>
      </w:r>
      <w:r w:rsidR="003B4434" w:rsidRPr="003B4434">
        <w:rPr>
          <w:rFonts w:ascii="Calibri" w:hAnsi="Calibri"/>
          <w:b/>
          <w:sz w:val="24"/>
        </w:rPr>
        <w:t>o</w:t>
      </w:r>
      <w:r w:rsidRPr="003B4434">
        <w:rPr>
          <w:rFonts w:ascii="Calibri" w:hAnsi="Calibri"/>
          <w:sz w:val="24"/>
        </w:rPr>
        <w:t xml:space="preserve"> </w:t>
      </w:r>
      <w:r w:rsidR="003B4434" w:rsidRPr="003B4434">
        <w:rPr>
          <w:rFonts w:ascii="Calibri" w:hAnsi="Calibri"/>
          <w:sz w:val="24"/>
        </w:rPr>
        <w:t>–</w:t>
      </w:r>
      <w:r w:rsidRPr="003B4434">
        <w:rPr>
          <w:rFonts w:ascii="Calibri" w:hAnsi="Calibri"/>
          <w:sz w:val="24"/>
        </w:rPr>
        <w:t xml:space="preserve"> </w:t>
      </w:r>
      <w:r w:rsidR="003B4434" w:rsidRPr="003B4434">
        <w:rPr>
          <w:rFonts w:ascii="Calibri" w:hAnsi="Calibri"/>
          <w:sz w:val="24"/>
        </w:rPr>
        <w:t>El Proyecto está por (encima / debajo) de lo presupuestado</w:t>
      </w:r>
    </w:p>
    <w:p w14:paraId="04BC0A88" w14:textId="77777777" w:rsidR="00B71285" w:rsidRPr="003B4434" w:rsidRDefault="00B71285" w:rsidP="00544C6F">
      <w:pPr>
        <w:spacing w:line="276" w:lineRule="auto"/>
        <w:ind w:left="1800"/>
        <w:rPr>
          <w:rFonts w:ascii="Calibri" w:hAnsi="Calibri"/>
          <w:sz w:val="24"/>
        </w:rPr>
      </w:pPr>
      <w:r>
        <w:rPr>
          <w:rFonts w:ascii="Calibri" w:hAnsi="Calibri"/>
          <w:color w:val="000000"/>
          <w:sz w:val="19"/>
        </w:rPr>
        <w:t>• Cost Variance (CV): +S/ 70.00 (Ahorro presupuestal a favor del proyecto al cierre de semana)</w:t>
      </w:r>
    </w:p>
    <w:p w14:paraId="3CECC6EB" w14:textId="77777777" w:rsidR="00B71285" w:rsidRPr="00FF744B" w:rsidRDefault="00210F15" w:rsidP="00544C6F">
      <w:pPr>
        <w:spacing w:line="276" w:lineRule="auto"/>
        <w:ind w:left="1800"/>
        <w:rPr>
          <w:rFonts w:ascii="Calibri" w:hAnsi="Calibri"/>
          <w:sz w:val="24"/>
          <w:lang w:val="en-US"/>
        </w:rPr>
      </w:pPr>
      <w:r>
        <w:rPr>
          <w:rFonts w:ascii="Calibri" w:hAnsi="Calibri"/>
          <w:color w:val="000000"/>
          <w:sz w:val="19"/>
        </w:rPr>
        <w:t>• Cost Performance Index (CPI): 1.05 (Rendimiento presupuestal del 105.0%, denotando alta disciplina de gasto)</w:t>
      </w:r>
    </w:p>
    <w:p w14:paraId="22DE9453" w14:textId="77777777" w:rsidR="003746D1" w:rsidRPr="00FF744B" w:rsidRDefault="003746D1" w:rsidP="003746D1">
      <w:pPr>
        <w:rPr>
          <w:sz w:val="24"/>
          <w:lang w:val="en-US"/>
        </w:rPr>
      </w:pPr>
    </w:p>
    <w:p w14:paraId="4FECE9F3" w14:textId="77777777" w:rsidR="00FF744B" w:rsidRDefault="00FF744B" w:rsidP="003746D1">
      <w:pPr>
        <w:rPr>
          <w:lang w:val="en-US"/>
        </w:rPr>
      </w:pPr>
    </w:p>
    <w:p w14:paraId="4E7E19E5" w14:textId="77777777" w:rsidR="003746D1" w:rsidRPr="008C6A85" w:rsidRDefault="00FF744B" w:rsidP="00FF744B">
      <w:pPr>
        <w:jc w:val="center"/>
        <w:rPr>
          <w:rFonts w:asciiTheme="minorHAnsi" w:hAnsiTheme="minorHAnsi"/>
          <w:b/>
          <w:sz w:val="24"/>
          <w:szCs w:val="24"/>
        </w:rPr>
      </w:pPr>
      <w:r w:rsidRPr="008C6A85">
        <w:rPr>
          <w:rFonts w:asciiTheme="minorHAnsi" w:hAnsiTheme="minorHAnsi"/>
          <w:b/>
          <w:sz w:val="24"/>
          <w:szCs w:val="24"/>
        </w:rPr>
        <w:t>ANEXO 1</w:t>
      </w:r>
    </w:p>
    <w:p w14:paraId="56B44008" w14:textId="77777777" w:rsidR="00FF744B" w:rsidRPr="00646BF2" w:rsidRDefault="00FF744B" w:rsidP="00FF744B">
      <w:pPr>
        <w:jc w:val="center"/>
      </w:pPr>
    </w:p>
    <w:p w14:paraId="5C094494" w14:textId="77777777" w:rsidR="00FF744B" w:rsidRPr="001306B8" w:rsidRDefault="00FF744B" w:rsidP="00FF744B">
      <w:pPr>
        <w:jc w:val="center"/>
        <w:rPr>
          <w:rFonts w:asciiTheme="minorHAnsi" w:hAnsiTheme="minorHAnsi"/>
          <w:b/>
        </w:rPr>
      </w:pPr>
      <w:r w:rsidRPr="001306B8">
        <w:rPr>
          <w:rFonts w:asciiTheme="minorHAnsi" w:hAnsiTheme="minorHAnsi"/>
          <w:b/>
        </w:rPr>
        <w:t>DETALLE DE VALIDACIÓN DEL ALCANCE</w:t>
      </w:r>
    </w:p>
    <w:p w14:paraId="6A98BB27" w14:textId="77777777" w:rsidR="00FF744B" w:rsidRPr="00646BF2" w:rsidRDefault="00FF744B" w:rsidP="00FF744B">
      <w:pPr>
        <w:jc w:val="center"/>
        <w:rPr>
          <w:b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116"/>
        <w:gridCol w:w="3114"/>
        <w:gridCol w:w="3120"/>
      </w:tblGrid>
      <w:tr w:rsidR="00FF744B" w:rsidRPr="001306B8" w14:paraId="3B9BD76A" w14:textId="77777777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  <w:shd w:val="clear" w:color="auto" w:fill="1F4E79"/>
          </w:tcPr>
          <w:p w14:paraId="0050BBC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ACTIVIDAD</w:t>
            </w:r>
          </w:p>
        </w:tc>
        <w:tc>
          <w:tcPr>
            <w:tcW w:w="3167" w:type="dxa"/>
            <w:shd w:val="clear" w:color="auto" w:fill="1F4E79"/>
          </w:tcPr>
          <w:p w14:paraId="343FCD3B" w14:textId="77777777" w:rsidR="0046159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7"/>
              </w:rPr>
              <w:t>ENTREGABLE</w:t>
            </w:r>
          </w:p>
        </w:tc>
        <w:tc>
          <w:tcPr>
            <w:tcW w:w="3167" w:type="dxa"/>
            <w:shd w:val="clear" w:color="auto" w:fill="1F4E79"/>
          </w:tcPr>
          <w:p w14:paraId="0EB11C6A" w14:textId="77777777" w:rsidR="0046159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7"/>
              </w:rPr>
              <w:t>% CUMPLIMIENTO</w:t>
            </w:r>
          </w:p>
        </w:tc>
      </w:tr>
      <w:tr w:rsidR="00461598" w14:paraId="3ABAAD1E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1" w:type="dxa"/>
            <w:shd w:val="clear" w:color="auto" w:fill="FFFFFF"/>
            <w:vAlign w:val="center"/>
          </w:tcPr>
          <w:p w14:paraId="64A3CD3B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4.1.3 Exportación tabular nativa a Microsoft Excel 2021 LTSC</w:t>
            </w:r>
          </w:p>
        </w:tc>
        <w:tc>
          <w:tcPr>
            <w:tcW w:w="3116" w:type="dxa"/>
            <w:shd w:val="clear" w:color="auto" w:fill="FFFFFF"/>
            <w:vAlign w:val="center"/>
          </w:tcPr>
          <w:p w14:paraId="7B053476" w14:textId="77777777" w:rsidR="00461598" w:rsidRDefault="00000000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Servicio de exportación tabular con formato y fórmulas Excel (.xlsx)</w:t>
            </w:r>
          </w:p>
        </w:tc>
        <w:tc>
          <w:tcPr>
            <w:tcW w:w="3123" w:type="dxa"/>
            <w:shd w:val="clear" w:color="auto" w:fill="FFFFFF"/>
            <w:vAlign w:val="center"/>
          </w:tcPr>
          <w:p w14:paraId="11BA7F84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100%</w:t>
            </w:r>
          </w:p>
        </w:tc>
      </w:tr>
      <w:tr w:rsidR="00461598" w14:paraId="1052CCD4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1" w:type="dxa"/>
            <w:shd w:val="clear" w:color="auto" w:fill="F9FBFD"/>
            <w:vAlign w:val="center"/>
          </w:tcPr>
          <w:p w14:paraId="26901A49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4.2.1 Maquetación y flujo de Tablero Kanban de Taller (HU-06)</w:t>
            </w:r>
          </w:p>
        </w:tc>
        <w:tc>
          <w:tcPr>
            <w:tcW w:w="3116" w:type="dxa"/>
            <w:shd w:val="clear" w:color="auto" w:fill="F9FBFD"/>
            <w:vAlign w:val="center"/>
          </w:tcPr>
          <w:p w14:paraId="014D39D1" w14:textId="77777777" w:rsidR="00461598" w:rsidRDefault="00000000">
            <w:pPr>
              <w:spacing w:before="40"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Tablero Kanban reactivo en Angular 21 para seguimiento de órdenes</w:t>
            </w:r>
          </w:p>
        </w:tc>
        <w:tc>
          <w:tcPr>
            <w:tcW w:w="3123" w:type="dxa"/>
            <w:shd w:val="clear" w:color="auto" w:fill="F9FBFD"/>
            <w:vAlign w:val="center"/>
          </w:tcPr>
          <w:p w14:paraId="0AAFAB7F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100%</w:t>
            </w:r>
          </w:p>
        </w:tc>
      </w:tr>
      <w:tr w:rsidR="00461598" w14:paraId="1AB6AF0A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1" w:type="dxa"/>
            <w:shd w:val="clear" w:color="auto" w:fill="FFFFFF"/>
            <w:vAlign w:val="center"/>
          </w:tcPr>
          <w:p w14:paraId="5388AE01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5.1.3 Aplicación experimental in situ en taller gráfico</w:t>
            </w:r>
          </w:p>
        </w:tc>
        <w:tc>
          <w:tcPr>
            <w:tcW w:w="3116" w:type="dxa"/>
            <w:shd w:val="clear" w:color="auto" w:fill="FFFFFF"/>
            <w:vAlign w:val="center"/>
          </w:tcPr>
          <w:p w14:paraId="3D883B69" w14:textId="77777777" w:rsidR="00461598" w:rsidRDefault="00000000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Registros de campo INST-01 (Tiempos) e INST-02 (Mermas)</w:t>
            </w:r>
          </w:p>
        </w:tc>
        <w:tc>
          <w:tcPr>
            <w:tcW w:w="3123" w:type="dxa"/>
            <w:shd w:val="clear" w:color="auto" w:fill="FFFFFF"/>
            <w:vAlign w:val="center"/>
          </w:tcPr>
          <w:p w14:paraId="2E5C019D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100%</w:t>
            </w:r>
          </w:p>
        </w:tc>
      </w:tr>
      <w:tr w:rsidR="00461598" w14:paraId="0186BF76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1" w:type="dxa"/>
            <w:shd w:val="clear" w:color="auto" w:fill="F9FBFD"/>
            <w:vAlign w:val="center"/>
          </w:tcPr>
          <w:p w14:paraId="6D65E5A7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5.2.3 Diseño de Planes de Pruebas Unitarias (PPU) y Funcionales (PPF)</w:t>
            </w:r>
          </w:p>
        </w:tc>
        <w:tc>
          <w:tcPr>
            <w:tcW w:w="3116" w:type="dxa"/>
            <w:shd w:val="clear" w:color="auto" w:fill="F9FBFD"/>
            <w:vAlign w:val="center"/>
          </w:tcPr>
          <w:p w14:paraId="79281B65" w14:textId="4B423DA0" w:rsidR="00461598" w:rsidRDefault="00000000">
            <w:pPr>
              <w:spacing w:before="40"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Documentos formales PPU (casos CA01-CA05) y PPF (casos CP-01 a CP-0</w:t>
            </w:r>
            <w:r w:rsidR="00F91277">
              <w:rPr>
                <w:rFonts w:ascii="Calibri" w:hAnsi="Calibri"/>
                <w:color w:val="000000"/>
                <w:sz w:val="16"/>
              </w:rPr>
              <w:t>8</w:t>
            </w:r>
            <w:r>
              <w:rPr>
                <w:rFonts w:ascii="Calibri" w:hAnsi="Calibri"/>
                <w:color w:val="000000"/>
                <w:sz w:val="16"/>
              </w:rPr>
              <w:t>)</w:t>
            </w:r>
          </w:p>
        </w:tc>
        <w:tc>
          <w:tcPr>
            <w:tcW w:w="3123" w:type="dxa"/>
            <w:shd w:val="clear" w:color="auto" w:fill="F9FBFD"/>
            <w:vAlign w:val="center"/>
          </w:tcPr>
          <w:p w14:paraId="12AFE8E8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100%</w:t>
            </w:r>
          </w:p>
        </w:tc>
      </w:tr>
      <w:tr w:rsidR="00461598" w14:paraId="06F3C8C2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1" w:type="dxa"/>
            <w:shd w:val="clear" w:color="auto" w:fill="FFFFFF"/>
            <w:vAlign w:val="center"/>
          </w:tcPr>
          <w:p w14:paraId="296BC7AB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1.3.2 Quinto Informe de Estado del Proyecto (v5.0)</w:t>
            </w:r>
          </w:p>
        </w:tc>
        <w:tc>
          <w:tcPr>
            <w:tcW w:w="3116" w:type="dxa"/>
            <w:shd w:val="clear" w:color="auto" w:fill="FFFFFF"/>
            <w:vAlign w:val="center"/>
          </w:tcPr>
          <w:p w14:paraId="26D7AEA2" w14:textId="77777777" w:rsidR="00461598" w:rsidRDefault="00000000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Informe de Estado del Proyecto v5.0 y Acta de Aceptación AAE-04</w:t>
            </w:r>
          </w:p>
        </w:tc>
        <w:tc>
          <w:tcPr>
            <w:tcW w:w="3123" w:type="dxa"/>
            <w:shd w:val="clear" w:color="auto" w:fill="FFFFFF"/>
            <w:vAlign w:val="center"/>
          </w:tcPr>
          <w:p w14:paraId="3B535515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100%</w:t>
            </w:r>
          </w:p>
        </w:tc>
      </w:tr>
      <w:tr w:rsidR="00461598" w14:paraId="078ABC7C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1" w:type="dxa"/>
            <w:shd w:val="clear" w:color="auto" w:fill="E2EFDA"/>
            <w:vAlign w:val="center"/>
          </w:tcPr>
          <w:p w14:paraId="5169663C" w14:textId="77777777" w:rsidR="00461598" w:rsidRDefault="00000000"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color w:val="000000"/>
                <w:sz w:val="17"/>
              </w:rPr>
              <w:lastRenderedPageBreak/>
              <w:t>Cumplimiento Promedio Global del Período</w:t>
            </w:r>
          </w:p>
        </w:tc>
        <w:tc>
          <w:tcPr>
            <w:tcW w:w="3116" w:type="dxa"/>
            <w:shd w:val="clear" w:color="auto" w:fill="E2EFDA"/>
            <w:vAlign w:val="center"/>
          </w:tcPr>
          <w:p w14:paraId="5383E8A2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10783C"/>
                <w:sz w:val="17"/>
              </w:rPr>
              <w:t>5 actividades evaluadas bajo regla binaria estricta (&gt;= 75%)</w:t>
            </w:r>
          </w:p>
        </w:tc>
        <w:tc>
          <w:tcPr>
            <w:tcW w:w="3123" w:type="dxa"/>
            <w:shd w:val="clear" w:color="auto" w:fill="E2EFDA"/>
            <w:vAlign w:val="center"/>
          </w:tcPr>
          <w:p w14:paraId="06806AB8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10783C"/>
                <w:sz w:val="18"/>
              </w:rPr>
              <w:t>100.0%</w:t>
            </w:r>
          </w:p>
        </w:tc>
      </w:tr>
    </w:tbl>
    <w:p w14:paraId="706D97E4" w14:textId="77777777" w:rsidR="00FF744B" w:rsidRDefault="00FF744B" w:rsidP="00FF744B">
      <w:pPr>
        <w:jc w:val="center"/>
        <w:rPr>
          <w:b/>
        </w:rPr>
      </w:pPr>
    </w:p>
    <w:p w14:paraId="37690488" w14:textId="77777777" w:rsidR="00CA58C6" w:rsidRDefault="00CA58C6" w:rsidP="00FF744B">
      <w:pPr>
        <w:jc w:val="center"/>
        <w:rPr>
          <w:b/>
        </w:rPr>
      </w:pPr>
    </w:p>
    <w:p w14:paraId="52DFB53D" w14:textId="77777777" w:rsidR="00CA58C6" w:rsidRPr="001306B8" w:rsidRDefault="00CA58C6" w:rsidP="00CA58C6">
      <w:pPr>
        <w:jc w:val="center"/>
        <w:rPr>
          <w:rFonts w:asciiTheme="minorHAnsi" w:hAnsiTheme="minorHAnsi"/>
          <w:b/>
          <w:lang w:val="en-US"/>
        </w:rPr>
      </w:pPr>
      <w:r w:rsidRPr="001306B8">
        <w:rPr>
          <w:rFonts w:asciiTheme="minorHAnsi" w:hAnsiTheme="minorHAnsi"/>
          <w:b/>
          <w:lang w:val="en-US"/>
        </w:rPr>
        <w:t>DETALLE DE VALIDACIÓN DEL TIEMPO</w:t>
      </w:r>
    </w:p>
    <w:p w14:paraId="6B38CB36" w14:textId="77777777" w:rsidR="00CA58C6" w:rsidRDefault="00CA58C6" w:rsidP="00CA58C6">
      <w:pPr>
        <w:jc w:val="center"/>
        <w:rPr>
          <w:b/>
          <w:lang w:val="en-US"/>
        </w:rPr>
      </w:pPr>
    </w:p>
    <w:tbl>
      <w:tblPr>
        <w:tblStyle w:val="Tablaconcuadrcula6concolores"/>
        <w:tblW w:w="9463" w:type="dxa"/>
        <w:tblLook w:val="04A0" w:firstRow="1" w:lastRow="0" w:firstColumn="1" w:lastColumn="0" w:noHBand="0" w:noVBand="1"/>
      </w:tblPr>
      <w:tblGrid>
        <w:gridCol w:w="3383"/>
        <w:gridCol w:w="1914"/>
        <w:gridCol w:w="1555"/>
        <w:gridCol w:w="2611"/>
      </w:tblGrid>
      <w:tr w:rsidR="00CA58C6" w:rsidRPr="001306B8" w14:paraId="29D81BD9" w14:textId="77777777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shd w:val="clear" w:color="auto" w:fill="1F4E79"/>
          </w:tcPr>
          <w:p w14:paraId="7CD8BF9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ACTIVIDAD</w:t>
            </w:r>
          </w:p>
        </w:tc>
        <w:tc>
          <w:tcPr>
            <w:tcW w:w="1914" w:type="dxa"/>
            <w:shd w:val="clear" w:color="auto" w:fill="1F4E79"/>
          </w:tcPr>
          <w:p w14:paraId="223AF021" w14:textId="77777777" w:rsidR="0046159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7"/>
              </w:rPr>
              <w:t>DURACIÓN ESTIMADA</w:t>
            </w:r>
          </w:p>
        </w:tc>
        <w:tc>
          <w:tcPr>
            <w:tcW w:w="1555" w:type="dxa"/>
            <w:shd w:val="clear" w:color="auto" w:fill="1F4E79"/>
          </w:tcPr>
          <w:p w14:paraId="4A1AE799" w14:textId="77777777" w:rsidR="0046159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7"/>
              </w:rPr>
              <w:t>DURACIÓN REAL</w:t>
            </w:r>
          </w:p>
        </w:tc>
        <w:tc>
          <w:tcPr>
            <w:tcW w:w="2611" w:type="dxa"/>
            <w:shd w:val="clear" w:color="auto" w:fill="1F4E79"/>
          </w:tcPr>
          <w:p w14:paraId="0533A89C" w14:textId="77777777" w:rsidR="0046159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7"/>
              </w:rPr>
              <w:t>% CUMPLIMIENTO</w:t>
            </w:r>
          </w:p>
        </w:tc>
      </w:tr>
      <w:tr w:rsidR="00461598" w14:paraId="7554E0A1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shd w:val="clear" w:color="auto" w:fill="FFFFFF"/>
            <w:vAlign w:val="center"/>
          </w:tcPr>
          <w:p w14:paraId="62B12FFE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4.1.3 Exportación tabular nativa a Excel 2021 LTSC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428B0D26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2 días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6B843787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2 días</w:t>
            </w:r>
          </w:p>
        </w:tc>
        <w:tc>
          <w:tcPr>
            <w:tcW w:w="2611" w:type="dxa"/>
            <w:shd w:val="clear" w:color="auto" w:fill="FFFFFF"/>
            <w:vAlign w:val="center"/>
          </w:tcPr>
          <w:p w14:paraId="4A53363F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100.0%</w:t>
            </w:r>
          </w:p>
        </w:tc>
      </w:tr>
      <w:tr w:rsidR="00461598" w14:paraId="3BC067B6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shd w:val="clear" w:color="auto" w:fill="F9FBFD"/>
            <w:vAlign w:val="center"/>
          </w:tcPr>
          <w:p w14:paraId="543A8735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4.2.1 Tablero Kanban reactivo de Taller (HU-06)</w:t>
            </w:r>
          </w:p>
        </w:tc>
        <w:tc>
          <w:tcPr>
            <w:tcW w:w="1914" w:type="dxa"/>
            <w:shd w:val="clear" w:color="auto" w:fill="F9FBFD"/>
            <w:vAlign w:val="center"/>
          </w:tcPr>
          <w:p w14:paraId="6461ECDF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3 días</w:t>
            </w:r>
          </w:p>
        </w:tc>
        <w:tc>
          <w:tcPr>
            <w:tcW w:w="1555" w:type="dxa"/>
            <w:shd w:val="clear" w:color="auto" w:fill="F9FBFD"/>
            <w:vAlign w:val="center"/>
          </w:tcPr>
          <w:p w14:paraId="1BC90114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3 días</w:t>
            </w:r>
          </w:p>
        </w:tc>
        <w:tc>
          <w:tcPr>
            <w:tcW w:w="2611" w:type="dxa"/>
            <w:shd w:val="clear" w:color="auto" w:fill="F9FBFD"/>
            <w:vAlign w:val="center"/>
          </w:tcPr>
          <w:p w14:paraId="093B1C7C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100.0%</w:t>
            </w:r>
          </w:p>
        </w:tc>
      </w:tr>
      <w:tr w:rsidR="00461598" w14:paraId="60DF8C0E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shd w:val="clear" w:color="auto" w:fill="FFFFFF"/>
            <w:vAlign w:val="center"/>
          </w:tcPr>
          <w:p w14:paraId="5F578077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5.1.3 Aplicación experimental in situ en taller gráfico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3AE83CC8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2 días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7A709F8B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2 días</w:t>
            </w:r>
          </w:p>
        </w:tc>
        <w:tc>
          <w:tcPr>
            <w:tcW w:w="2611" w:type="dxa"/>
            <w:shd w:val="clear" w:color="auto" w:fill="FFFFFF"/>
            <w:vAlign w:val="center"/>
          </w:tcPr>
          <w:p w14:paraId="4DA57DFF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100.0%</w:t>
            </w:r>
          </w:p>
        </w:tc>
      </w:tr>
      <w:tr w:rsidR="00461598" w14:paraId="45B83DA3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shd w:val="clear" w:color="auto" w:fill="F9FBFD"/>
            <w:vAlign w:val="center"/>
          </w:tcPr>
          <w:p w14:paraId="7B0CEEEB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5.2.3 Diseño de Planes de Pruebas Unitarias (PPU) y PPF</w:t>
            </w:r>
          </w:p>
        </w:tc>
        <w:tc>
          <w:tcPr>
            <w:tcW w:w="1914" w:type="dxa"/>
            <w:shd w:val="clear" w:color="auto" w:fill="F9FBFD"/>
            <w:vAlign w:val="center"/>
          </w:tcPr>
          <w:p w14:paraId="3A36948C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3 días</w:t>
            </w:r>
          </w:p>
        </w:tc>
        <w:tc>
          <w:tcPr>
            <w:tcW w:w="1555" w:type="dxa"/>
            <w:shd w:val="clear" w:color="auto" w:fill="F9FBFD"/>
            <w:vAlign w:val="center"/>
          </w:tcPr>
          <w:p w14:paraId="5AED9D58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3 días</w:t>
            </w:r>
          </w:p>
        </w:tc>
        <w:tc>
          <w:tcPr>
            <w:tcW w:w="2611" w:type="dxa"/>
            <w:shd w:val="clear" w:color="auto" w:fill="F9FBFD"/>
            <w:vAlign w:val="center"/>
          </w:tcPr>
          <w:p w14:paraId="68BA14AE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100.0%</w:t>
            </w:r>
          </w:p>
        </w:tc>
      </w:tr>
      <w:tr w:rsidR="00461598" w14:paraId="53D8D252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shd w:val="clear" w:color="auto" w:fill="FFFFFF"/>
            <w:vAlign w:val="center"/>
          </w:tcPr>
          <w:p w14:paraId="48217BAB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1.3.2 Elaboración del Quinto Informe de Estado v5.0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479226B6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2 días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4CE3FAEB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2 días</w:t>
            </w:r>
          </w:p>
        </w:tc>
        <w:tc>
          <w:tcPr>
            <w:tcW w:w="2611" w:type="dxa"/>
            <w:shd w:val="clear" w:color="auto" w:fill="FFFFFF"/>
            <w:vAlign w:val="center"/>
          </w:tcPr>
          <w:p w14:paraId="611DEB4D" w14:textId="77777777" w:rsidR="0046159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100.0%</w:t>
            </w:r>
          </w:p>
        </w:tc>
      </w:tr>
      <w:tr w:rsidR="00461598" w14:paraId="70292933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shd w:val="clear" w:color="auto" w:fill="E2EFDA"/>
            <w:vAlign w:val="center"/>
          </w:tcPr>
          <w:p w14:paraId="40097C77" w14:textId="77777777" w:rsidR="00461598" w:rsidRDefault="00000000"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color w:val="000000"/>
                <w:sz w:val="17"/>
              </w:rPr>
              <w:t>Cumplimiento promedio del Período</w:t>
            </w:r>
          </w:p>
        </w:tc>
        <w:tc>
          <w:tcPr>
            <w:tcW w:w="1914" w:type="dxa"/>
            <w:shd w:val="clear" w:color="auto" w:fill="E2EFDA"/>
            <w:vAlign w:val="center"/>
          </w:tcPr>
          <w:p w14:paraId="46F8B18E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7"/>
              </w:rPr>
              <w:t>12 días planificados</w:t>
            </w:r>
          </w:p>
        </w:tc>
        <w:tc>
          <w:tcPr>
            <w:tcW w:w="1555" w:type="dxa"/>
            <w:shd w:val="clear" w:color="auto" w:fill="E2EFDA"/>
            <w:vAlign w:val="center"/>
          </w:tcPr>
          <w:p w14:paraId="4DC063A3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10783C"/>
                <w:sz w:val="17"/>
              </w:rPr>
              <w:t>12 días insumidos (SPI = 1.00)</w:t>
            </w:r>
          </w:p>
        </w:tc>
        <w:tc>
          <w:tcPr>
            <w:tcW w:w="2611" w:type="dxa"/>
            <w:shd w:val="clear" w:color="auto" w:fill="E2EFDA"/>
            <w:vAlign w:val="center"/>
          </w:tcPr>
          <w:p w14:paraId="68BB2FE4" w14:textId="77777777" w:rsidR="00461598" w:rsidRDefault="00000000">
            <w:pPr>
              <w:spacing w:before="40"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10783C"/>
                <w:sz w:val="18"/>
              </w:rPr>
              <w:t>100.0%</w:t>
            </w:r>
          </w:p>
        </w:tc>
      </w:tr>
    </w:tbl>
    <w:p w14:paraId="761E6E87" w14:textId="77777777" w:rsidR="00CA58C6" w:rsidRDefault="00CA58C6" w:rsidP="00FF744B">
      <w:pPr>
        <w:jc w:val="center"/>
        <w:rPr>
          <w:b/>
        </w:rPr>
      </w:pPr>
    </w:p>
    <w:p w14:paraId="08832B8E" w14:textId="77777777" w:rsidR="000A6C05" w:rsidRDefault="000A6C05" w:rsidP="00FF744B">
      <w:pPr>
        <w:jc w:val="center"/>
        <w:rPr>
          <w:b/>
        </w:rPr>
      </w:pPr>
    </w:p>
    <w:p w14:paraId="2B2A9977" w14:textId="77777777" w:rsidR="000A6C05" w:rsidRPr="001306B8" w:rsidRDefault="000A6C05" w:rsidP="000A6C05">
      <w:pPr>
        <w:jc w:val="center"/>
        <w:rPr>
          <w:rFonts w:asciiTheme="minorHAnsi" w:hAnsiTheme="minorHAnsi"/>
          <w:b/>
          <w:lang w:val="en-US"/>
        </w:rPr>
      </w:pPr>
      <w:r w:rsidRPr="001306B8">
        <w:rPr>
          <w:rFonts w:asciiTheme="minorHAnsi" w:hAnsiTheme="minorHAnsi"/>
          <w:b/>
          <w:lang w:val="en-US"/>
        </w:rPr>
        <w:t>DETALLE DE VALIDACIÓN DE COSTOS</w:t>
      </w:r>
    </w:p>
    <w:p w14:paraId="1C4E2A85" w14:textId="77777777" w:rsidR="000A6C05" w:rsidRDefault="000A6C05" w:rsidP="000A6C05">
      <w:pPr>
        <w:jc w:val="center"/>
        <w:rPr>
          <w:b/>
          <w:lang w:val="en-US"/>
        </w:rPr>
      </w:pPr>
    </w:p>
    <w:tbl>
      <w:tblPr>
        <w:tblStyle w:val="Tablaconcuadrcula6concolores-nfasis2"/>
        <w:tblW w:w="0" w:type="auto"/>
        <w:tblLook w:val="04A0" w:firstRow="1" w:lastRow="0" w:firstColumn="1" w:lastColumn="0" w:noHBand="0" w:noVBand="1"/>
      </w:tblPr>
      <w:tblGrid>
        <w:gridCol w:w="4940"/>
        <w:gridCol w:w="1914"/>
        <w:gridCol w:w="1555"/>
      </w:tblGrid>
      <w:tr w:rsidR="000A6C05" w:rsidRPr="001306B8" w14:paraId="209E3E91" w14:textId="77777777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1F4E79"/>
          </w:tcPr>
          <w:p w14:paraId="7DC2044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RUBRO DE COSTO DEL PERÍODO EVALUADO</w:t>
            </w:r>
          </w:p>
        </w:tc>
        <w:tc>
          <w:tcPr>
            <w:tcW w:w="1914" w:type="dxa"/>
            <w:shd w:val="clear" w:color="auto" w:fill="1F4E79"/>
          </w:tcPr>
          <w:p w14:paraId="172C3C4B" w14:textId="77777777" w:rsidR="0046159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7"/>
              </w:rPr>
              <w:t>VALOR PLANIFICADO (PV)</w:t>
            </w:r>
          </w:p>
        </w:tc>
        <w:tc>
          <w:tcPr>
            <w:tcW w:w="1555" w:type="dxa"/>
            <w:shd w:val="clear" w:color="auto" w:fill="1F4E79"/>
          </w:tcPr>
          <w:p w14:paraId="1711CAD0" w14:textId="77777777" w:rsidR="0046159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7"/>
              </w:rPr>
              <w:t>COSTO REAL (AC)</w:t>
            </w:r>
          </w:p>
        </w:tc>
      </w:tr>
      <w:tr w:rsidR="00461598" w14:paraId="2936AAB0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FFFFFF"/>
            <w:vAlign w:val="center"/>
          </w:tcPr>
          <w:p w14:paraId="71D31292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4.1.3 Exportación tabular nativa a Excel 2021 LTSC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497C5955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S/ 260.00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427BFA1B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S/ 240.00</w:t>
            </w:r>
          </w:p>
        </w:tc>
      </w:tr>
      <w:tr w:rsidR="00461598" w14:paraId="26F27C63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F9FBFD"/>
            <w:vAlign w:val="center"/>
          </w:tcPr>
          <w:p w14:paraId="313EE35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4.2.1 Tablero Kanban reactivo de Taller (HU-06)</w:t>
            </w:r>
          </w:p>
        </w:tc>
        <w:tc>
          <w:tcPr>
            <w:tcW w:w="1914" w:type="dxa"/>
            <w:shd w:val="clear" w:color="auto" w:fill="F9FBFD"/>
            <w:vAlign w:val="center"/>
          </w:tcPr>
          <w:p w14:paraId="54A4BD20" w14:textId="77777777" w:rsidR="00461598" w:rsidRDefault="00000000">
            <w:pPr>
              <w:spacing w:before="40" w:after="4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S/ 320.00</w:t>
            </w:r>
          </w:p>
        </w:tc>
        <w:tc>
          <w:tcPr>
            <w:tcW w:w="1555" w:type="dxa"/>
            <w:shd w:val="clear" w:color="auto" w:fill="F9FBFD"/>
            <w:vAlign w:val="center"/>
          </w:tcPr>
          <w:p w14:paraId="4EF84EC3" w14:textId="77777777" w:rsidR="00461598" w:rsidRDefault="00000000">
            <w:pPr>
              <w:spacing w:before="40" w:after="4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S/ 310.00</w:t>
            </w:r>
          </w:p>
        </w:tc>
      </w:tr>
      <w:tr w:rsidR="00461598" w14:paraId="005708CD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FFFFFF"/>
            <w:vAlign w:val="center"/>
          </w:tcPr>
          <w:p w14:paraId="3F9AAAD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5.1.3 Aplicación experimental in situ en taller gráfico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2B99FCBD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S/ 220.00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4D819C53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S/ 210.00</w:t>
            </w:r>
          </w:p>
        </w:tc>
      </w:tr>
      <w:tr w:rsidR="00461598" w14:paraId="74E765ED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F9FBFD"/>
            <w:vAlign w:val="center"/>
          </w:tcPr>
          <w:p w14:paraId="25F9627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5.2.3 Diseño de Planes de Pruebas Unitarias (PPU) y PPF</w:t>
            </w:r>
          </w:p>
        </w:tc>
        <w:tc>
          <w:tcPr>
            <w:tcW w:w="1914" w:type="dxa"/>
            <w:shd w:val="clear" w:color="auto" w:fill="F9FBFD"/>
            <w:vAlign w:val="center"/>
          </w:tcPr>
          <w:p w14:paraId="6B4409DC" w14:textId="77777777" w:rsidR="00461598" w:rsidRDefault="00000000">
            <w:pPr>
              <w:spacing w:before="40" w:after="4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S/ 260.00</w:t>
            </w:r>
          </w:p>
        </w:tc>
        <w:tc>
          <w:tcPr>
            <w:tcW w:w="1555" w:type="dxa"/>
            <w:shd w:val="clear" w:color="auto" w:fill="F9FBFD"/>
            <w:vAlign w:val="center"/>
          </w:tcPr>
          <w:p w14:paraId="2C3B2AD8" w14:textId="77777777" w:rsidR="00461598" w:rsidRDefault="00000000">
            <w:pPr>
              <w:spacing w:before="40" w:after="4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S/ 250.00</w:t>
            </w:r>
          </w:p>
        </w:tc>
      </w:tr>
      <w:tr w:rsidR="00461598" w14:paraId="5E8FD17A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FFFFFF"/>
            <w:vAlign w:val="center"/>
          </w:tcPr>
          <w:p w14:paraId="6C3E1D8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EDT 1.3.2 Quinto Informe de Estado del Proyecto (v5.0)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260065CB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S/ 200.00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784DDFCE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S/ 190.00</w:t>
            </w:r>
          </w:p>
        </w:tc>
      </w:tr>
      <w:tr w:rsidR="00461598" w14:paraId="3BBC92CB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F9FBFD"/>
            <w:vAlign w:val="center"/>
          </w:tcPr>
          <w:p w14:paraId="4E642809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Amortización de 3 Laptops de Desarrollo (S/ 7,500 en 144 semanas al 86.4%)</w:t>
            </w:r>
          </w:p>
        </w:tc>
        <w:tc>
          <w:tcPr>
            <w:tcW w:w="1914" w:type="dxa"/>
            <w:shd w:val="clear" w:color="auto" w:fill="F9FBFD"/>
            <w:vAlign w:val="center"/>
          </w:tcPr>
          <w:p w14:paraId="7360BEA1" w14:textId="77777777" w:rsidR="00461598" w:rsidRDefault="00000000">
            <w:pPr>
              <w:spacing w:before="40" w:after="4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S/ 50.00</w:t>
            </w:r>
          </w:p>
        </w:tc>
        <w:tc>
          <w:tcPr>
            <w:tcW w:w="1555" w:type="dxa"/>
            <w:shd w:val="clear" w:color="auto" w:fill="F9FBFD"/>
            <w:vAlign w:val="center"/>
          </w:tcPr>
          <w:p w14:paraId="617E0CC4" w14:textId="77777777" w:rsidR="00461598" w:rsidRDefault="00000000">
            <w:pPr>
              <w:spacing w:before="40" w:after="4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S/ 45.00</w:t>
            </w:r>
          </w:p>
        </w:tc>
      </w:tr>
      <w:tr w:rsidR="00461598" w14:paraId="2D482CC2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FFFFFF"/>
            <w:vAlign w:val="center"/>
          </w:tcPr>
          <w:p w14:paraId="4C585C8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Hosting Servidor VPS Hostinger KVM Ubuntu Server ($6.99 USD/mes prorrateado)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74E348CA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S/ 18.00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4E6C56BB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S/ 15.00</w:t>
            </w:r>
          </w:p>
        </w:tc>
      </w:tr>
      <w:tr w:rsidR="00461598" w14:paraId="75978924" w14:textId="77777777" w:rsidTr="00461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F9FBFD"/>
            <w:vAlign w:val="center"/>
          </w:tcPr>
          <w:p w14:paraId="44E9ECB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Servicios Básicos e Infraestructura (Energía y Fibra Óptica en Taller)</w:t>
            </w:r>
          </w:p>
        </w:tc>
        <w:tc>
          <w:tcPr>
            <w:tcW w:w="1914" w:type="dxa"/>
            <w:shd w:val="clear" w:color="auto" w:fill="F9FBFD"/>
            <w:vAlign w:val="center"/>
          </w:tcPr>
          <w:p w14:paraId="5D2BD577" w14:textId="77777777" w:rsidR="00461598" w:rsidRDefault="00000000">
            <w:pPr>
              <w:spacing w:before="40" w:after="4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6"/>
              </w:rPr>
              <w:t>S/ 22.00</w:t>
            </w:r>
          </w:p>
        </w:tc>
        <w:tc>
          <w:tcPr>
            <w:tcW w:w="1555" w:type="dxa"/>
            <w:shd w:val="clear" w:color="auto" w:fill="F9FBFD"/>
            <w:vAlign w:val="center"/>
          </w:tcPr>
          <w:p w14:paraId="75A92905" w14:textId="77777777" w:rsidR="00461598" w:rsidRDefault="00000000">
            <w:pPr>
              <w:spacing w:before="40" w:after="4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6"/>
              </w:rPr>
              <w:t>S/ 20.00</w:t>
            </w:r>
          </w:p>
        </w:tc>
      </w:tr>
      <w:tr w:rsidR="00461598" w14:paraId="0F80CF9C" w14:textId="77777777" w:rsidTr="00461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shd w:val="clear" w:color="auto" w:fill="E2EFDA"/>
            <w:vAlign w:val="center"/>
          </w:tcPr>
          <w:p w14:paraId="517532AC" w14:textId="77777777" w:rsidR="00461598" w:rsidRDefault="00000000"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color w:val="000000"/>
                <w:sz w:val="17"/>
              </w:rPr>
              <w:t>TOTAL (Semáforo VERDE: CV = +S/ 70.00 | CPI = 1.05)</w:t>
            </w:r>
          </w:p>
        </w:tc>
        <w:tc>
          <w:tcPr>
            <w:tcW w:w="1914" w:type="dxa"/>
            <w:shd w:val="clear" w:color="auto" w:fill="E2EFDA"/>
            <w:vAlign w:val="center"/>
          </w:tcPr>
          <w:p w14:paraId="1825CF6C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000000"/>
                <w:sz w:val="17"/>
              </w:rPr>
              <w:t>S/ 1,350.00</w:t>
            </w:r>
          </w:p>
        </w:tc>
        <w:tc>
          <w:tcPr>
            <w:tcW w:w="1555" w:type="dxa"/>
            <w:shd w:val="clear" w:color="auto" w:fill="E2EFDA"/>
            <w:vAlign w:val="center"/>
          </w:tcPr>
          <w:p w14:paraId="7D931B07" w14:textId="77777777" w:rsidR="00461598" w:rsidRDefault="00000000">
            <w:pPr>
              <w:spacing w:before="40" w:after="4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color w:val="10783C"/>
                <w:sz w:val="18"/>
              </w:rPr>
              <w:t>S/ 1,280.00</w:t>
            </w:r>
          </w:p>
        </w:tc>
      </w:tr>
    </w:tbl>
    <w:p w14:paraId="5BA95515" w14:textId="77777777" w:rsidR="000A6C05" w:rsidRPr="00B57157" w:rsidRDefault="000A6C05" w:rsidP="000A6C05">
      <w:pPr>
        <w:spacing w:before="280" w:after="80"/>
        <w:jc w:val="center"/>
        <w:rPr>
          <w:b/>
        </w:rPr>
      </w:pPr>
      <w:r>
        <w:rPr>
          <w:rFonts w:ascii="Calibri" w:hAnsi="Calibri"/>
          <w:b/>
          <w:color w:val="1F4E79"/>
          <w:sz w:val="19"/>
        </w:rPr>
        <w:t>TRAZABILIDAD INTEGRAL DE LA EDT CANÓNICA (31 PAQUETES DE TRABAJO - AVANCE ACUMULADO AL 17/10/2026)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8"/>
        <w:gridCol w:w="1559"/>
        <w:gridCol w:w="1559"/>
        <w:gridCol w:w="1558"/>
        <w:gridCol w:w="1558"/>
        <w:gridCol w:w="1558"/>
      </w:tblGrid>
      <w:tr w:rsidR="00461598" w14:paraId="4E2B6138" w14:textId="77777777" w:rsidTr="00751864">
        <w:tc>
          <w:tcPr>
            <w:tcW w:w="1560" w:type="dxa"/>
            <w:shd w:val="clear" w:color="auto" w:fill="1F4E79"/>
          </w:tcPr>
          <w:p w14:paraId="0A31F66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CÓDIGO EDT</w:t>
            </w:r>
          </w:p>
        </w:tc>
        <w:tc>
          <w:tcPr>
            <w:tcW w:w="1560" w:type="dxa"/>
            <w:shd w:val="clear" w:color="auto" w:fill="1F4E79"/>
          </w:tcPr>
          <w:p w14:paraId="39C7676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ACTIVIDAD DE LA EDT</w:t>
            </w:r>
          </w:p>
        </w:tc>
        <w:tc>
          <w:tcPr>
            <w:tcW w:w="1560" w:type="dxa"/>
            <w:shd w:val="clear" w:color="auto" w:fill="1F4E79"/>
          </w:tcPr>
          <w:p w14:paraId="31D5950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ENTREGABLE ASOCIADO</w:t>
            </w:r>
          </w:p>
        </w:tc>
        <w:tc>
          <w:tcPr>
            <w:tcW w:w="1560" w:type="dxa"/>
            <w:shd w:val="clear" w:color="auto" w:fill="1F4E79"/>
          </w:tcPr>
          <w:p w14:paraId="69C4295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FECHA PLANIF.</w:t>
            </w:r>
          </w:p>
        </w:tc>
        <w:tc>
          <w:tcPr>
            <w:tcW w:w="1560" w:type="dxa"/>
            <w:shd w:val="clear" w:color="auto" w:fill="1F4E79"/>
          </w:tcPr>
          <w:p w14:paraId="257357C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FECHA REAL ENTREGA</w:t>
            </w:r>
          </w:p>
        </w:tc>
        <w:tc>
          <w:tcPr>
            <w:tcW w:w="1560" w:type="dxa"/>
            <w:shd w:val="clear" w:color="auto" w:fill="1F4E79"/>
          </w:tcPr>
          <w:p w14:paraId="54FB77A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ESTADO REAL (% CUMP.)</w:t>
            </w:r>
          </w:p>
        </w:tc>
      </w:tr>
      <w:tr w:rsidR="00461598" w14:paraId="680EDDCC" w14:textId="77777777" w:rsidTr="00751864">
        <w:tc>
          <w:tcPr>
            <w:tcW w:w="1560" w:type="dxa"/>
            <w:vAlign w:val="center"/>
          </w:tcPr>
          <w:p w14:paraId="713D89B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1.1.1</w:t>
            </w:r>
          </w:p>
        </w:tc>
        <w:tc>
          <w:tcPr>
            <w:tcW w:w="1560" w:type="dxa"/>
            <w:vAlign w:val="center"/>
          </w:tcPr>
          <w:p w14:paraId="60D932A8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Acta de Constitución</w:t>
            </w:r>
          </w:p>
        </w:tc>
        <w:tc>
          <w:tcPr>
            <w:tcW w:w="1560" w:type="dxa"/>
            <w:vAlign w:val="center"/>
          </w:tcPr>
          <w:p w14:paraId="07793692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Acta de Constitución Aprobada</w:t>
            </w:r>
          </w:p>
        </w:tc>
        <w:tc>
          <w:tcPr>
            <w:tcW w:w="1560" w:type="dxa"/>
            <w:vAlign w:val="center"/>
          </w:tcPr>
          <w:p w14:paraId="502F22D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22/08/2026</w:t>
            </w:r>
          </w:p>
        </w:tc>
        <w:tc>
          <w:tcPr>
            <w:tcW w:w="1560" w:type="dxa"/>
            <w:vAlign w:val="center"/>
          </w:tcPr>
          <w:p w14:paraId="3B58FEA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22/08/2026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602E375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1B360FB4" w14:textId="77777777" w:rsidTr="00751864">
        <w:tc>
          <w:tcPr>
            <w:tcW w:w="1560" w:type="dxa"/>
            <w:vAlign w:val="center"/>
          </w:tcPr>
          <w:p w14:paraId="1D5FD45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lastRenderedPageBreak/>
              <w:t>EDT 1.1.2</w:t>
            </w:r>
          </w:p>
        </w:tc>
        <w:tc>
          <w:tcPr>
            <w:tcW w:w="1560" w:type="dxa"/>
            <w:vAlign w:val="center"/>
          </w:tcPr>
          <w:p w14:paraId="006209C4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Business Case</w:t>
            </w:r>
          </w:p>
        </w:tc>
        <w:tc>
          <w:tcPr>
            <w:tcW w:w="1560" w:type="dxa"/>
            <w:vAlign w:val="center"/>
          </w:tcPr>
          <w:p w14:paraId="4C1D56DB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Caso de Negocio (Business Case) Validado</w:t>
            </w:r>
          </w:p>
        </w:tc>
        <w:tc>
          <w:tcPr>
            <w:tcW w:w="1560" w:type="dxa"/>
            <w:vAlign w:val="center"/>
          </w:tcPr>
          <w:p w14:paraId="1C99E14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28/08/2026</w:t>
            </w:r>
          </w:p>
        </w:tc>
        <w:tc>
          <w:tcPr>
            <w:tcW w:w="1560" w:type="dxa"/>
            <w:vAlign w:val="center"/>
          </w:tcPr>
          <w:p w14:paraId="56655C1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28/08/2026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098A56F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0A0FA64B" w14:textId="77777777" w:rsidTr="00751864">
        <w:tc>
          <w:tcPr>
            <w:tcW w:w="1560" w:type="dxa"/>
            <w:vAlign w:val="center"/>
          </w:tcPr>
          <w:p w14:paraId="0405300E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1.2.1</w:t>
            </w:r>
          </w:p>
        </w:tc>
        <w:tc>
          <w:tcPr>
            <w:tcW w:w="1560" w:type="dxa"/>
            <w:vAlign w:val="center"/>
          </w:tcPr>
          <w:p w14:paraId="56113D63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Cronograma Maestro</w:t>
            </w:r>
          </w:p>
        </w:tc>
        <w:tc>
          <w:tcPr>
            <w:tcW w:w="1560" w:type="dxa"/>
            <w:vAlign w:val="center"/>
          </w:tcPr>
          <w:p w14:paraId="6E6CD08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Cronograma Maestro del Proyecto (Gantt)</w:t>
            </w:r>
          </w:p>
        </w:tc>
        <w:tc>
          <w:tcPr>
            <w:tcW w:w="1560" w:type="dxa"/>
            <w:vAlign w:val="center"/>
          </w:tcPr>
          <w:p w14:paraId="5F89F6B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09/09/2026</w:t>
            </w:r>
          </w:p>
        </w:tc>
        <w:tc>
          <w:tcPr>
            <w:tcW w:w="1560" w:type="dxa"/>
            <w:vAlign w:val="center"/>
          </w:tcPr>
          <w:p w14:paraId="4ACB5CA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09/09/2026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76ADF15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22DCE262" w14:textId="77777777" w:rsidTr="00751864">
        <w:tc>
          <w:tcPr>
            <w:tcW w:w="1560" w:type="dxa"/>
            <w:vAlign w:val="center"/>
          </w:tcPr>
          <w:p w14:paraId="156B341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1.2.2</w:t>
            </w:r>
          </w:p>
        </w:tc>
        <w:tc>
          <w:tcPr>
            <w:tcW w:w="1560" w:type="dxa"/>
            <w:vAlign w:val="center"/>
          </w:tcPr>
          <w:p w14:paraId="4CB9E33E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Presupuesto Valorizado</w:t>
            </w:r>
          </w:p>
        </w:tc>
        <w:tc>
          <w:tcPr>
            <w:tcW w:w="1560" w:type="dxa"/>
            <w:vAlign w:val="center"/>
          </w:tcPr>
          <w:p w14:paraId="124FA4A8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Presupuesto Valorizado del Proyecto</w:t>
            </w:r>
          </w:p>
        </w:tc>
        <w:tc>
          <w:tcPr>
            <w:tcW w:w="1560" w:type="dxa"/>
            <w:vAlign w:val="center"/>
          </w:tcPr>
          <w:p w14:paraId="146C806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09/09/2026</w:t>
            </w:r>
          </w:p>
        </w:tc>
        <w:tc>
          <w:tcPr>
            <w:tcW w:w="1560" w:type="dxa"/>
            <w:vAlign w:val="center"/>
          </w:tcPr>
          <w:p w14:paraId="21877C5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09/09/2026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65B9C58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23CAC223" w14:textId="77777777" w:rsidTr="00751864">
        <w:tc>
          <w:tcPr>
            <w:tcW w:w="1560" w:type="dxa"/>
            <w:vAlign w:val="center"/>
          </w:tcPr>
          <w:p w14:paraId="0EE57E8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1.2.3</w:t>
            </w:r>
          </w:p>
        </w:tc>
        <w:tc>
          <w:tcPr>
            <w:tcW w:w="1560" w:type="dxa"/>
            <w:vAlign w:val="center"/>
          </w:tcPr>
          <w:p w14:paraId="1532D77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Plan de Desarrollo de Software</w:t>
            </w:r>
          </w:p>
        </w:tc>
        <w:tc>
          <w:tcPr>
            <w:tcW w:w="1560" w:type="dxa"/>
            <w:vAlign w:val="center"/>
          </w:tcPr>
          <w:p w14:paraId="5A81618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Plan de Desarrollo de Software Oficial</w:t>
            </w:r>
          </w:p>
        </w:tc>
        <w:tc>
          <w:tcPr>
            <w:tcW w:w="1560" w:type="dxa"/>
            <w:vAlign w:val="center"/>
          </w:tcPr>
          <w:p w14:paraId="308640D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10/09/2026</w:t>
            </w:r>
          </w:p>
        </w:tc>
        <w:tc>
          <w:tcPr>
            <w:tcW w:w="1560" w:type="dxa"/>
            <w:vAlign w:val="center"/>
          </w:tcPr>
          <w:p w14:paraId="2972740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26DA67B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6798EC72" w14:textId="77777777" w:rsidTr="00751864">
        <w:tc>
          <w:tcPr>
            <w:tcW w:w="1560" w:type="dxa"/>
            <w:vAlign w:val="center"/>
          </w:tcPr>
          <w:p w14:paraId="3486719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1.2.4</w:t>
            </w:r>
          </w:p>
        </w:tc>
        <w:tc>
          <w:tcPr>
            <w:tcW w:w="1560" w:type="dxa"/>
            <w:vAlign w:val="center"/>
          </w:tcPr>
          <w:p w14:paraId="24C05C2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 la Matriz de Gestión de Riesgos</w:t>
            </w:r>
          </w:p>
        </w:tc>
        <w:tc>
          <w:tcPr>
            <w:tcW w:w="1560" w:type="dxa"/>
            <w:vAlign w:val="center"/>
          </w:tcPr>
          <w:p w14:paraId="029C747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Matriz de Riesgos y Mitigaciones</w:t>
            </w:r>
          </w:p>
        </w:tc>
        <w:tc>
          <w:tcPr>
            <w:tcW w:w="1560" w:type="dxa"/>
            <w:vAlign w:val="center"/>
          </w:tcPr>
          <w:p w14:paraId="472D2F2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vAlign w:val="center"/>
          </w:tcPr>
          <w:p w14:paraId="2B76EC4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0C5302A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413B8270" w14:textId="77777777" w:rsidTr="00751864">
        <w:tc>
          <w:tcPr>
            <w:tcW w:w="1560" w:type="dxa"/>
            <w:vAlign w:val="center"/>
          </w:tcPr>
          <w:p w14:paraId="70B3CB5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1.2.5</w:t>
            </w:r>
          </w:p>
        </w:tc>
        <w:tc>
          <w:tcPr>
            <w:tcW w:w="1560" w:type="dxa"/>
            <w:vAlign w:val="center"/>
          </w:tcPr>
          <w:p w14:paraId="3C8BF6E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 la Matriz RACI</w:t>
            </w:r>
          </w:p>
        </w:tc>
        <w:tc>
          <w:tcPr>
            <w:tcW w:w="1560" w:type="dxa"/>
            <w:vAlign w:val="center"/>
          </w:tcPr>
          <w:p w14:paraId="608D0943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Matriz de Asignación de Responsabilidades</w:t>
            </w:r>
          </w:p>
        </w:tc>
        <w:tc>
          <w:tcPr>
            <w:tcW w:w="1560" w:type="dxa"/>
            <w:vAlign w:val="center"/>
          </w:tcPr>
          <w:p w14:paraId="1DA9326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vAlign w:val="center"/>
          </w:tcPr>
          <w:p w14:paraId="7EFF2B7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1E33B88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635031A4" w14:textId="77777777" w:rsidTr="00751864">
        <w:tc>
          <w:tcPr>
            <w:tcW w:w="1560" w:type="dxa"/>
            <w:vAlign w:val="center"/>
          </w:tcPr>
          <w:p w14:paraId="2307E9A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1.2.6</w:t>
            </w:r>
          </w:p>
        </w:tc>
        <w:tc>
          <w:tcPr>
            <w:tcW w:w="1560" w:type="dxa"/>
            <w:vAlign w:val="center"/>
          </w:tcPr>
          <w:p w14:paraId="019B0216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Plan de Comunicaciones</w:t>
            </w:r>
          </w:p>
        </w:tc>
        <w:tc>
          <w:tcPr>
            <w:tcW w:w="1560" w:type="dxa"/>
            <w:vAlign w:val="center"/>
          </w:tcPr>
          <w:p w14:paraId="32ABC0B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Plan de Gestión de Comunicaciones</w:t>
            </w:r>
          </w:p>
        </w:tc>
        <w:tc>
          <w:tcPr>
            <w:tcW w:w="1560" w:type="dxa"/>
            <w:vAlign w:val="center"/>
          </w:tcPr>
          <w:p w14:paraId="020DD5B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vAlign w:val="center"/>
          </w:tcPr>
          <w:p w14:paraId="67CCEEF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3BF93AC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2B25F987" w14:textId="77777777" w:rsidTr="00751864">
        <w:tc>
          <w:tcPr>
            <w:tcW w:w="1560" w:type="dxa"/>
            <w:vAlign w:val="center"/>
          </w:tcPr>
          <w:p w14:paraId="168D428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1.3.1</w:t>
            </w:r>
          </w:p>
        </w:tc>
        <w:tc>
          <w:tcPr>
            <w:tcW w:w="1560" w:type="dxa"/>
            <w:vAlign w:val="center"/>
          </w:tcPr>
          <w:p w14:paraId="443D5E93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 Informes de Estado Semanales</w:t>
            </w:r>
          </w:p>
        </w:tc>
        <w:tc>
          <w:tcPr>
            <w:tcW w:w="1560" w:type="dxa"/>
            <w:vAlign w:val="center"/>
          </w:tcPr>
          <w:p w14:paraId="01621615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Informes de Estado v1.0 a v4.0</w:t>
            </w:r>
          </w:p>
        </w:tc>
        <w:tc>
          <w:tcPr>
            <w:tcW w:w="1560" w:type="dxa"/>
            <w:vAlign w:val="center"/>
          </w:tcPr>
          <w:p w14:paraId="2AF5CD9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vAlign w:val="center"/>
          </w:tcPr>
          <w:p w14:paraId="32DCE8E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5FDFE37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4C871BDE" w14:textId="77777777" w:rsidTr="00751864">
        <w:tc>
          <w:tcPr>
            <w:tcW w:w="1560" w:type="dxa"/>
            <w:vAlign w:val="center"/>
          </w:tcPr>
          <w:p w14:paraId="6AE26F2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1.3.2</w:t>
            </w:r>
          </w:p>
        </w:tc>
        <w:tc>
          <w:tcPr>
            <w:tcW w:w="1560" w:type="dxa"/>
            <w:vAlign w:val="center"/>
          </w:tcPr>
          <w:p w14:paraId="0BCE42F2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Elaboración del Quinto Informe de Estado del Proyecto</w:t>
            </w:r>
          </w:p>
        </w:tc>
        <w:tc>
          <w:tcPr>
            <w:tcW w:w="1560" w:type="dxa"/>
            <w:vAlign w:val="center"/>
          </w:tcPr>
          <w:p w14:paraId="02EAFE6E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Informe de Estado del Proyecto v5.0</w:t>
            </w:r>
          </w:p>
        </w:tc>
        <w:tc>
          <w:tcPr>
            <w:tcW w:w="1560" w:type="dxa"/>
            <w:vAlign w:val="center"/>
          </w:tcPr>
          <w:p w14:paraId="0C2F848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vAlign w:val="center"/>
          </w:tcPr>
          <w:p w14:paraId="15FAE15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54A4ACD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4C4DCC47" w14:textId="77777777" w:rsidTr="00751864">
        <w:tc>
          <w:tcPr>
            <w:tcW w:w="1560" w:type="dxa"/>
            <w:vAlign w:val="center"/>
          </w:tcPr>
          <w:p w14:paraId="7644E38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1.4.1</w:t>
            </w:r>
          </w:p>
        </w:tc>
        <w:tc>
          <w:tcPr>
            <w:tcW w:w="1560" w:type="dxa"/>
            <w:vAlign w:val="center"/>
          </w:tcPr>
          <w:p w14:paraId="4BD95748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Formalización de Actas de Aceptación (AAE)</w:t>
            </w:r>
          </w:p>
        </w:tc>
        <w:tc>
          <w:tcPr>
            <w:tcW w:w="1560" w:type="dxa"/>
            <w:vAlign w:val="center"/>
          </w:tcPr>
          <w:p w14:paraId="6BF649A2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Actas AAE-01 a AAE-04 Aprobadas</w:t>
            </w:r>
          </w:p>
        </w:tc>
        <w:tc>
          <w:tcPr>
            <w:tcW w:w="1560" w:type="dxa"/>
            <w:vAlign w:val="center"/>
          </w:tcPr>
          <w:p w14:paraId="6273BBF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vAlign w:val="center"/>
          </w:tcPr>
          <w:p w14:paraId="0CFE029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07B52B6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6D9C26A9" w14:textId="77777777" w:rsidTr="00751864">
        <w:tc>
          <w:tcPr>
            <w:tcW w:w="1560" w:type="dxa"/>
            <w:vAlign w:val="center"/>
          </w:tcPr>
          <w:p w14:paraId="5FA2A7C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2.1.1</w:t>
            </w:r>
          </w:p>
        </w:tc>
        <w:tc>
          <w:tcPr>
            <w:tcW w:w="1560" w:type="dxa"/>
            <w:vAlign w:val="center"/>
          </w:tcPr>
          <w:p w14:paraId="7E0BF514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Especificación de Requerimientos de Software (SRS)</w:t>
            </w:r>
          </w:p>
        </w:tc>
        <w:tc>
          <w:tcPr>
            <w:tcW w:w="1560" w:type="dxa"/>
            <w:vAlign w:val="center"/>
          </w:tcPr>
          <w:p w14:paraId="2BC5F468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Documento SRS IEEE 830 Validado</w:t>
            </w:r>
          </w:p>
        </w:tc>
        <w:tc>
          <w:tcPr>
            <w:tcW w:w="1560" w:type="dxa"/>
            <w:vAlign w:val="center"/>
          </w:tcPr>
          <w:p w14:paraId="643E023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28/08/2026</w:t>
            </w:r>
          </w:p>
        </w:tc>
        <w:tc>
          <w:tcPr>
            <w:tcW w:w="1560" w:type="dxa"/>
            <w:vAlign w:val="center"/>
          </w:tcPr>
          <w:p w14:paraId="39E8AA7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28/08/2026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2DDF611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77FEDD88" w14:textId="77777777" w:rsidTr="00751864">
        <w:tc>
          <w:tcPr>
            <w:tcW w:w="1560" w:type="dxa"/>
            <w:vAlign w:val="center"/>
          </w:tcPr>
          <w:p w14:paraId="1A841EE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2.1.2</w:t>
            </w:r>
          </w:p>
        </w:tc>
        <w:tc>
          <w:tcPr>
            <w:tcW w:w="1560" w:type="dxa"/>
            <w:vAlign w:val="center"/>
          </w:tcPr>
          <w:p w14:paraId="59A240F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Formalización del Product Backlog Priorizado</w:t>
            </w:r>
          </w:p>
        </w:tc>
        <w:tc>
          <w:tcPr>
            <w:tcW w:w="1560" w:type="dxa"/>
            <w:vAlign w:val="center"/>
          </w:tcPr>
          <w:p w14:paraId="40A3DEC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Backlog Ágil en Formato Scrum</w:t>
            </w:r>
          </w:p>
        </w:tc>
        <w:tc>
          <w:tcPr>
            <w:tcW w:w="1560" w:type="dxa"/>
            <w:vAlign w:val="center"/>
          </w:tcPr>
          <w:p w14:paraId="69A78E2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19/09/2026</w:t>
            </w:r>
          </w:p>
        </w:tc>
        <w:tc>
          <w:tcPr>
            <w:tcW w:w="1560" w:type="dxa"/>
            <w:vAlign w:val="center"/>
          </w:tcPr>
          <w:p w14:paraId="5C06528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19/09/2026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7998DA6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469987E7" w14:textId="77777777" w:rsidTr="00751864">
        <w:tc>
          <w:tcPr>
            <w:tcW w:w="1560" w:type="dxa"/>
            <w:vAlign w:val="center"/>
          </w:tcPr>
          <w:p w14:paraId="0785950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2.2.1</w:t>
            </w:r>
          </w:p>
        </w:tc>
        <w:tc>
          <w:tcPr>
            <w:tcW w:w="1560" w:type="dxa"/>
            <w:vAlign w:val="center"/>
          </w:tcPr>
          <w:p w14:paraId="2AB319AB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Diseño de Arquitectura de Microservicios</w:t>
            </w:r>
          </w:p>
        </w:tc>
        <w:tc>
          <w:tcPr>
            <w:tcW w:w="1560" w:type="dxa"/>
            <w:vAlign w:val="center"/>
          </w:tcPr>
          <w:p w14:paraId="33EC6CB8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Documento de Arquitectura de Software</w:t>
            </w:r>
          </w:p>
        </w:tc>
        <w:tc>
          <w:tcPr>
            <w:tcW w:w="1560" w:type="dxa"/>
            <w:vAlign w:val="center"/>
          </w:tcPr>
          <w:p w14:paraId="1013A02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vAlign w:val="center"/>
          </w:tcPr>
          <w:p w14:paraId="5BF361F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230309BE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4668C8B2" w14:textId="77777777" w:rsidTr="00751864">
        <w:tc>
          <w:tcPr>
            <w:tcW w:w="1560" w:type="dxa"/>
            <w:vAlign w:val="center"/>
          </w:tcPr>
          <w:p w14:paraId="0AFF868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2.2.2</w:t>
            </w:r>
          </w:p>
        </w:tc>
        <w:tc>
          <w:tcPr>
            <w:tcW w:w="1560" w:type="dxa"/>
            <w:vAlign w:val="center"/>
          </w:tcPr>
          <w:p w14:paraId="07D7D7B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Diseño del Esquema de Base de Datos Relacional</w:t>
            </w:r>
          </w:p>
        </w:tc>
        <w:tc>
          <w:tcPr>
            <w:tcW w:w="1560" w:type="dxa"/>
            <w:vAlign w:val="center"/>
          </w:tcPr>
          <w:p w14:paraId="7E7A1FB9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Modelo Entidad-Relación PostgreSQL 17</w:t>
            </w:r>
          </w:p>
        </w:tc>
        <w:tc>
          <w:tcPr>
            <w:tcW w:w="1560" w:type="dxa"/>
            <w:vAlign w:val="center"/>
          </w:tcPr>
          <w:p w14:paraId="2E20038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vAlign w:val="center"/>
          </w:tcPr>
          <w:p w14:paraId="1D342DA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75C94BA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608BDD97" w14:textId="77777777" w:rsidTr="00751864">
        <w:tc>
          <w:tcPr>
            <w:tcW w:w="1560" w:type="dxa"/>
            <w:vAlign w:val="center"/>
          </w:tcPr>
          <w:p w14:paraId="3CE82BF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2.2.3</w:t>
            </w:r>
          </w:p>
        </w:tc>
        <w:tc>
          <w:tcPr>
            <w:tcW w:w="1560" w:type="dxa"/>
            <w:vAlign w:val="center"/>
          </w:tcPr>
          <w:p w14:paraId="31EB20E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Diseño de Interfaz de Usuario y Experiencia (UI/UX)</w:t>
            </w:r>
          </w:p>
        </w:tc>
        <w:tc>
          <w:tcPr>
            <w:tcW w:w="1560" w:type="dxa"/>
            <w:vAlign w:val="center"/>
          </w:tcPr>
          <w:p w14:paraId="245B3CE1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Maquetación Directa en Angular 21</w:t>
            </w:r>
          </w:p>
        </w:tc>
        <w:tc>
          <w:tcPr>
            <w:tcW w:w="1560" w:type="dxa"/>
            <w:vAlign w:val="center"/>
          </w:tcPr>
          <w:p w14:paraId="5B3B453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vAlign w:val="center"/>
          </w:tcPr>
          <w:p w14:paraId="0BDB927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11/09/2026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018EDB9E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0BDFD4F8" w14:textId="77777777" w:rsidTr="00751864">
        <w:tc>
          <w:tcPr>
            <w:tcW w:w="1560" w:type="dxa"/>
            <w:vAlign w:val="center"/>
          </w:tcPr>
          <w:p w14:paraId="70C0D59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3.1.1</w:t>
            </w:r>
          </w:p>
        </w:tc>
        <w:tc>
          <w:tcPr>
            <w:tcW w:w="1560" w:type="dxa"/>
            <w:vAlign w:val="center"/>
          </w:tcPr>
          <w:p w14:paraId="30CF61E4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Configuración del Repositorio y GitFlow</w:t>
            </w:r>
          </w:p>
        </w:tc>
        <w:tc>
          <w:tcPr>
            <w:tcW w:w="1560" w:type="dxa"/>
            <w:vAlign w:val="center"/>
          </w:tcPr>
          <w:p w14:paraId="1EEB45DE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Repositorio GitHub con Reglas de Rama</w:t>
            </w:r>
          </w:p>
        </w:tc>
        <w:tc>
          <w:tcPr>
            <w:tcW w:w="1560" w:type="dxa"/>
            <w:vAlign w:val="center"/>
          </w:tcPr>
          <w:p w14:paraId="42E4078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14/09/2026</w:t>
            </w:r>
          </w:p>
        </w:tc>
        <w:tc>
          <w:tcPr>
            <w:tcW w:w="1560" w:type="dxa"/>
            <w:vAlign w:val="center"/>
          </w:tcPr>
          <w:p w14:paraId="4102850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14/09/2026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18B5A74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549E1BE8" w14:textId="77777777" w:rsidTr="00751864">
        <w:tc>
          <w:tcPr>
            <w:tcW w:w="1560" w:type="dxa"/>
            <w:vAlign w:val="center"/>
          </w:tcPr>
          <w:p w14:paraId="24F9F71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3.1.2</w:t>
            </w:r>
          </w:p>
        </w:tc>
        <w:tc>
          <w:tcPr>
            <w:tcW w:w="1560" w:type="dxa"/>
            <w:vAlign w:val="center"/>
          </w:tcPr>
          <w:p w14:paraId="24886A99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Pipeline Automatizado de CI/CD</w:t>
            </w:r>
          </w:p>
        </w:tc>
        <w:tc>
          <w:tcPr>
            <w:tcW w:w="1560" w:type="dxa"/>
            <w:vAlign w:val="center"/>
          </w:tcPr>
          <w:p w14:paraId="206E2921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Workflow GitHub Actions Multi-Job Operativo</w:t>
            </w:r>
          </w:p>
        </w:tc>
        <w:tc>
          <w:tcPr>
            <w:tcW w:w="1560" w:type="dxa"/>
            <w:vAlign w:val="center"/>
          </w:tcPr>
          <w:p w14:paraId="3D2C9DA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19/09/2026</w:t>
            </w:r>
          </w:p>
        </w:tc>
        <w:tc>
          <w:tcPr>
            <w:tcW w:w="1560" w:type="dxa"/>
            <w:vAlign w:val="center"/>
          </w:tcPr>
          <w:p w14:paraId="73A8A7C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19/09/2026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283A035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0167B925" w14:textId="77777777" w:rsidTr="00751864">
        <w:tc>
          <w:tcPr>
            <w:tcW w:w="1560" w:type="dxa"/>
            <w:vAlign w:val="center"/>
          </w:tcPr>
          <w:p w14:paraId="50A1792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lastRenderedPageBreak/>
              <w:t>EDT 3.2.1</w:t>
            </w:r>
          </w:p>
        </w:tc>
        <w:tc>
          <w:tcPr>
            <w:tcW w:w="1560" w:type="dxa"/>
            <w:vAlign w:val="center"/>
          </w:tcPr>
          <w:p w14:paraId="5DB2DB1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Aprovisionamiento de Servidor VPS Propio</w:t>
            </w:r>
          </w:p>
        </w:tc>
        <w:tc>
          <w:tcPr>
            <w:tcW w:w="1560" w:type="dxa"/>
            <w:vAlign w:val="center"/>
          </w:tcPr>
          <w:p w14:paraId="318CB59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Ubuntu Server 24.04 con Nginx y SSL</w:t>
            </w:r>
          </w:p>
        </w:tc>
        <w:tc>
          <w:tcPr>
            <w:tcW w:w="1560" w:type="dxa"/>
            <w:vAlign w:val="center"/>
          </w:tcPr>
          <w:p w14:paraId="7E2005D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26/09/2026</w:t>
            </w:r>
          </w:p>
        </w:tc>
        <w:tc>
          <w:tcPr>
            <w:tcW w:w="1560" w:type="dxa"/>
            <w:vAlign w:val="center"/>
          </w:tcPr>
          <w:p w14:paraId="2D8D506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26/09/2026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2152D2A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5687E468" w14:textId="77777777" w:rsidTr="00751864">
        <w:tc>
          <w:tcPr>
            <w:tcW w:w="1560" w:type="dxa"/>
            <w:vAlign w:val="center"/>
          </w:tcPr>
          <w:p w14:paraId="0336729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3.2.2</w:t>
            </w:r>
          </w:p>
        </w:tc>
        <w:tc>
          <w:tcPr>
            <w:tcW w:w="1560" w:type="dxa"/>
            <w:vAlign w:val="center"/>
          </w:tcPr>
          <w:p w14:paraId="5AD6125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Orquestación de Contenedores Docker</w:t>
            </w:r>
          </w:p>
        </w:tc>
        <w:tc>
          <w:tcPr>
            <w:tcW w:w="1560" w:type="dxa"/>
            <w:vAlign w:val="center"/>
          </w:tcPr>
          <w:p w14:paraId="618BA8D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Stack Docker Compose (Web, API, DB)</w:t>
            </w:r>
          </w:p>
        </w:tc>
        <w:tc>
          <w:tcPr>
            <w:tcW w:w="1560" w:type="dxa"/>
            <w:vAlign w:val="center"/>
          </w:tcPr>
          <w:p w14:paraId="45D998B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26/09/2026</w:t>
            </w:r>
          </w:p>
        </w:tc>
        <w:tc>
          <w:tcPr>
            <w:tcW w:w="1560" w:type="dxa"/>
            <w:vAlign w:val="center"/>
          </w:tcPr>
          <w:p w14:paraId="47C4CFC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26/09/2026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646374E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135FEB7D" w14:textId="77777777" w:rsidTr="00751864">
        <w:tc>
          <w:tcPr>
            <w:tcW w:w="1560" w:type="dxa"/>
            <w:vAlign w:val="center"/>
          </w:tcPr>
          <w:p w14:paraId="36524F9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4.1.1</w:t>
            </w:r>
          </w:p>
        </w:tc>
        <w:tc>
          <w:tcPr>
            <w:tcW w:w="1560" w:type="dxa"/>
            <w:vAlign w:val="center"/>
          </w:tcPr>
          <w:p w14:paraId="0EC4E7B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Endpoints analíticos de ventas agregadas en FastAPI</w:t>
            </w:r>
          </w:p>
        </w:tc>
        <w:tc>
          <w:tcPr>
            <w:tcW w:w="1560" w:type="dxa"/>
            <w:vAlign w:val="center"/>
          </w:tcPr>
          <w:p w14:paraId="32FB3639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API REST Analítica /api/bi/*</w:t>
            </w:r>
          </w:p>
        </w:tc>
        <w:tc>
          <w:tcPr>
            <w:tcW w:w="1560" w:type="dxa"/>
            <w:vAlign w:val="center"/>
          </w:tcPr>
          <w:p w14:paraId="6A5BE62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vAlign w:val="center"/>
          </w:tcPr>
          <w:p w14:paraId="6299178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2629243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55C57F3A" w14:textId="77777777" w:rsidTr="00751864">
        <w:tc>
          <w:tcPr>
            <w:tcW w:w="1560" w:type="dxa"/>
            <w:vAlign w:val="center"/>
          </w:tcPr>
          <w:p w14:paraId="61D9DE2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4.1.2</w:t>
            </w:r>
          </w:p>
        </w:tc>
        <w:tc>
          <w:tcPr>
            <w:tcW w:w="1560" w:type="dxa"/>
            <w:vAlign w:val="center"/>
          </w:tcPr>
          <w:p w14:paraId="7E2C1312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 xml:space="preserve">Dashboard reactivo de </w:t>
            </w:r>
            <w:proofErr w:type="gramStart"/>
            <w:r>
              <w:rPr>
                <w:rFonts w:ascii="Calibri" w:hAnsi="Calibri"/>
                <w:color w:val="000000"/>
                <w:sz w:val="15"/>
              </w:rPr>
              <w:t>Business Intelligence</w:t>
            </w:r>
            <w:proofErr w:type="gramEnd"/>
            <w:r>
              <w:rPr>
                <w:rFonts w:ascii="Calibri" w:hAnsi="Calibri"/>
                <w:color w:val="000000"/>
                <w:sz w:val="15"/>
              </w:rPr>
              <w:t xml:space="preserve"> en Angular</w:t>
            </w:r>
          </w:p>
        </w:tc>
        <w:tc>
          <w:tcPr>
            <w:tcW w:w="1560" w:type="dxa"/>
            <w:vAlign w:val="center"/>
          </w:tcPr>
          <w:p w14:paraId="7BE48D6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Dashboard BI Operativo (HU-09)</w:t>
            </w:r>
          </w:p>
        </w:tc>
        <w:tc>
          <w:tcPr>
            <w:tcW w:w="1560" w:type="dxa"/>
            <w:vAlign w:val="center"/>
          </w:tcPr>
          <w:p w14:paraId="0A10953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vAlign w:val="center"/>
          </w:tcPr>
          <w:p w14:paraId="393808E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35BAAE8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46E21B06" w14:textId="77777777" w:rsidTr="00751864">
        <w:tc>
          <w:tcPr>
            <w:tcW w:w="1560" w:type="dxa"/>
            <w:vAlign w:val="center"/>
          </w:tcPr>
          <w:p w14:paraId="14AEB14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4.1.3</w:t>
            </w:r>
          </w:p>
        </w:tc>
        <w:tc>
          <w:tcPr>
            <w:tcW w:w="1560" w:type="dxa"/>
            <w:vAlign w:val="center"/>
          </w:tcPr>
          <w:p w14:paraId="0CD3EF8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Exportación tabular nativa a Microsoft Excel 2021 LTSC</w:t>
            </w:r>
          </w:p>
        </w:tc>
        <w:tc>
          <w:tcPr>
            <w:tcW w:w="1560" w:type="dxa"/>
            <w:vAlign w:val="center"/>
          </w:tcPr>
          <w:p w14:paraId="3997BAE5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Servicio de Exportación Excel .xlsx</w:t>
            </w:r>
          </w:p>
        </w:tc>
        <w:tc>
          <w:tcPr>
            <w:tcW w:w="1560" w:type="dxa"/>
            <w:vAlign w:val="center"/>
          </w:tcPr>
          <w:p w14:paraId="0CE9C24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15/10/2026</w:t>
            </w:r>
          </w:p>
        </w:tc>
        <w:tc>
          <w:tcPr>
            <w:tcW w:w="1560" w:type="dxa"/>
            <w:vAlign w:val="center"/>
          </w:tcPr>
          <w:p w14:paraId="7ECEE48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6221D48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056B45D8" w14:textId="77777777" w:rsidTr="00751864">
        <w:tc>
          <w:tcPr>
            <w:tcW w:w="1560" w:type="dxa"/>
            <w:vAlign w:val="center"/>
          </w:tcPr>
          <w:p w14:paraId="6B339DE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4.2.1</w:t>
            </w:r>
          </w:p>
        </w:tc>
        <w:tc>
          <w:tcPr>
            <w:tcW w:w="1560" w:type="dxa"/>
            <w:vAlign w:val="center"/>
          </w:tcPr>
          <w:p w14:paraId="363E8AC1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Maquetación de Tablero Kanban de Taller (HU-06)</w:t>
            </w:r>
          </w:p>
        </w:tc>
        <w:tc>
          <w:tcPr>
            <w:tcW w:w="1560" w:type="dxa"/>
            <w:vAlign w:val="center"/>
          </w:tcPr>
          <w:p w14:paraId="185DD91F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Tablero Kanban para Operarios</w:t>
            </w:r>
          </w:p>
        </w:tc>
        <w:tc>
          <w:tcPr>
            <w:tcW w:w="1560" w:type="dxa"/>
            <w:vAlign w:val="center"/>
          </w:tcPr>
          <w:p w14:paraId="635F26E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16/10/2026</w:t>
            </w:r>
          </w:p>
        </w:tc>
        <w:tc>
          <w:tcPr>
            <w:tcW w:w="1560" w:type="dxa"/>
            <w:vAlign w:val="center"/>
          </w:tcPr>
          <w:p w14:paraId="5464E91A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3E4F5B3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51AFA82A" w14:textId="77777777" w:rsidTr="00751864">
        <w:tc>
          <w:tcPr>
            <w:tcW w:w="1560" w:type="dxa"/>
            <w:vAlign w:val="center"/>
          </w:tcPr>
          <w:p w14:paraId="7F63226B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4.2.2</w:t>
            </w:r>
          </w:p>
        </w:tc>
        <w:tc>
          <w:tcPr>
            <w:tcW w:w="1560" w:type="dxa"/>
            <w:vAlign w:val="center"/>
          </w:tcPr>
          <w:p w14:paraId="192C507E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Feature engineering y pipeline preliminar de IA</w:t>
            </w:r>
          </w:p>
        </w:tc>
        <w:tc>
          <w:tcPr>
            <w:tcW w:w="1560" w:type="dxa"/>
            <w:vAlign w:val="center"/>
          </w:tcPr>
          <w:p w14:paraId="5418C1B9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Modelo Predictivo IA (HU-10)</w:t>
            </w:r>
          </w:p>
        </w:tc>
        <w:tc>
          <w:tcPr>
            <w:tcW w:w="1560" w:type="dxa"/>
            <w:vAlign w:val="center"/>
          </w:tcPr>
          <w:p w14:paraId="54CCA8C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vAlign w:val="center"/>
          </w:tcPr>
          <w:p w14:paraId="4A73BA9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54C982E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3063E9E8" w14:textId="77777777" w:rsidTr="00751864">
        <w:tc>
          <w:tcPr>
            <w:tcW w:w="1560" w:type="dxa"/>
            <w:vAlign w:val="center"/>
          </w:tcPr>
          <w:p w14:paraId="5AD341B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4.3.1</w:t>
            </w:r>
          </w:p>
        </w:tc>
        <w:tc>
          <w:tcPr>
            <w:tcW w:w="1560" w:type="dxa"/>
            <w:vAlign w:val="center"/>
          </w:tcPr>
          <w:p w14:paraId="758C663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Módulo de Auditoría y Arqueo de Caja con Candado 50%</w:t>
            </w:r>
          </w:p>
        </w:tc>
        <w:tc>
          <w:tcPr>
            <w:tcW w:w="1560" w:type="dxa"/>
            <w:vAlign w:val="center"/>
          </w:tcPr>
          <w:p w14:paraId="26392A7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Pantalla de Arqueo y Candado Digital</w:t>
            </w:r>
          </w:p>
        </w:tc>
        <w:tc>
          <w:tcPr>
            <w:tcW w:w="1560" w:type="dxa"/>
            <w:vAlign w:val="center"/>
          </w:tcPr>
          <w:p w14:paraId="7A1DCCD9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26/09/2026</w:t>
            </w:r>
          </w:p>
        </w:tc>
        <w:tc>
          <w:tcPr>
            <w:tcW w:w="1560" w:type="dxa"/>
            <w:vAlign w:val="center"/>
          </w:tcPr>
          <w:p w14:paraId="64488994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26/09/2026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4DD2F09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515218DD" w14:textId="77777777" w:rsidTr="00751864">
        <w:tc>
          <w:tcPr>
            <w:tcW w:w="1560" w:type="dxa"/>
            <w:vAlign w:val="center"/>
          </w:tcPr>
          <w:p w14:paraId="04112D18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5.1.1</w:t>
            </w:r>
          </w:p>
        </w:tc>
        <w:tc>
          <w:tcPr>
            <w:tcW w:w="1560" w:type="dxa"/>
            <w:vAlign w:val="center"/>
          </w:tcPr>
          <w:p w14:paraId="21FBB3F5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Digitalización y Normalización de Boletas Físicas</w:t>
            </w:r>
          </w:p>
        </w:tc>
        <w:tc>
          <w:tcPr>
            <w:tcW w:w="1560" w:type="dxa"/>
            <w:vAlign w:val="center"/>
          </w:tcPr>
          <w:p w14:paraId="5033875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Dataset Estructurado (125 boletas)</w:t>
            </w:r>
          </w:p>
        </w:tc>
        <w:tc>
          <w:tcPr>
            <w:tcW w:w="1560" w:type="dxa"/>
            <w:vAlign w:val="center"/>
          </w:tcPr>
          <w:p w14:paraId="63DCA79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03/10/2026</w:t>
            </w:r>
          </w:p>
        </w:tc>
        <w:tc>
          <w:tcPr>
            <w:tcW w:w="1560" w:type="dxa"/>
            <w:vAlign w:val="center"/>
          </w:tcPr>
          <w:p w14:paraId="23163D8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03/10/2026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2743063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077E6BC6" w14:textId="77777777" w:rsidTr="00751864">
        <w:tc>
          <w:tcPr>
            <w:tcW w:w="1560" w:type="dxa"/>
            <w:vAlign w:val="center"/>
          </w:tcPr>
          <w:p w14:paraId="5590A88E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5.1.2</w:t>
            </w:r>
          </w:p>
        </w:tc>
        <w:tc>
          <w:tcPr>
            <w:tcW w:w="1560" w:type="dxa"/>
            <w:vAlign w:val="center"/>
          </w:tcPr>
          <w:p w14:paraId="299F3A5C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Formalización de 4 Instrumentos de Recolección de Datos</w:t>
            </w:r>
          </w:p>
        </w:tc>
        <w:tc>
          <w:tcPr>
            <w:tcW w:w="1560" w:type="dxa"/>
            <w:vAlign w:val="center"/>
          </w:tcPr>
          <w:p w14:paraId="5C8EAF0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Fichas Técnicas Validadas (V=0.96)</w:t>
            </w:r>
          </w:p>
        </w:tc>
        <w:tc>
          <w:tcPr>
            <w:tcW w:w="1560" w:type="dxa"/>
            <w:vAlign w:val="center"/>
          </w:tcPr>
          <w:p w14:paraId="68DE07BE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vAlign w:val="center"/>
          </w:tcPr>
          <w:p w14:paraId="28DC008E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10/10/2026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1B0E1D1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2E6D2A00" w14:textId="77777777" w:rsidTr="00751864">
        <w:tc>
          <w:tcPr>
            <w:tcW w:w="1560" w:type="dxa"/>
            <w:vAlign w:val="center"/>
          </w:tcPr>
          <w:p w14:paraId="17F946CD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5.1.3</w:t>
            </w:r>
          </w:p>
        </w:tc>
        <w:tc>
          <w:tcPr>
            <w:tcW w:w="1560" w:type="dxa"/>
            <w:vAlign w:val="center"/>
          </w:tcPr>
          <w:p w14:paraId="511DDEF8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Aplicación experimental in situ en taller gráfico</w:t>
            </w:r>
          </w:p>
        </w:tc>
        <w:tc>
          <w:tcPr>
            <w:tcW w:w="1560" w:type="dxa"/>
            <w:vAlign w:val="center"/>
          </w:tcPr>
          <w:p w14:paraId="01FFA84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Registros de Campo INST-01/02</w:t>
            </w:r>
          </w:p>
        </w:tc>
        <w:tc>
          <w:tcPr>
            <w:tcW w:w="1560" w:type="dxa"/>
            <w:vAlign w:val="center"/>
          </w:tcPr>
          <w:p w14:paraId="47E7CA57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vAlign w:val="center"/>
          </w:tcPr>
          <w:p w14:paraId="224A52F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185C77D0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66F746FF" w14:textId="77777777" w:rsidTr="00751864">
        <w:tc>
          <w:tcPr>
            <w:tcW w:w="1560" w:type="dxa"/>
            <w:vAlign w:val="center"/>
          </w:tcPr>
          <w:p w14:paraId="2CF107C2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5.2.1</w:t>
            </w:r>
          </w:p>
        </w:tc>
        <w:tc>
          <w:tcPr>
            <w:tcW w:w="1560" w:type="dxa"/>
            <w:vAlign w:val="center"/>
          </w:tcPr>
          <w:p w14:paraId="35C37B70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Ejecución de Suite de Pruebas Unitarias y Cobertura</w:t>
            </w:r>
          </w:p>
        </w:tc>
        <w:tc>
          <w:tcPr>
            <w:tcW w:w="1560" w:type="dxa"/>
            <w:vAlign w:val="center"/>
          </w:tcPr>
          <w:p w14:paraId="276348FD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Suite de 257 Tests en Pytest (0 fallos)</w:t>
            </w:r>
          </w:p>
        </w:tc>
        <w:tc>
          <w:tcPr>
            <w:tcW w:w="1560" w:type="dxa"/>
            <w:vAlign w:val="center"/>
          </w:tcPr>
          <w:p w14:paraId="26F3C87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vAlign w:val="center"/>
          </w:tcPr>
          <w:p w14:paraId="715E135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4118941F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101CD48B" w14:textId="77777777" w:rsidTr="00751864">
        <w:tc>
          <w:tcPr>
            <w:tcW w:w="1560" w:type="dxa"/>
            <w:vAlign w:val="center"/>
          </w:tcPr>
          <w:p w14:paraId="376B8765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EDT 5.2.2</w:t>
            </w:r>
          </w:p>
        </w:tc>
        <w:tc>
          <w:tcPr>
            <w:tcW w:w="1560" w:type="dxa"/>
            <w:vAlign w:val="center"/>
          </w:tcPr>
          <w:p w14:paraId="3335F09A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Estructuración de Planes de Calidad y Pruebas (SQA)</w:t>
            </w:r>
          </w:p>
        </w:tc>
        <w:tc>
          <w:tcPr>
            <w:tcW w:w="1560" w:type="dxa"/>
            <w:vAlign w:val="center"/>
          </w:tcPr>
          <w:p w14:paraId="375C25A7" w14:textId="77777777" w:rsidR="0046159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5"/>
              </w:rPr>
              <w:t>Planes PPU y PPF bajo ISO/IEC 25010</w:t>
            </w:r>
          </w:p>
        </w:tc>
        <w:tc>
          <w:tcPr>
            <w:tcW w:w="1560" w:type="dxa"/>
            <w:vAlign w:val="center"/>
          </w:tcPr>
          <w:p w14:paraId="651D4C1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vAlign w:val="center"/>
          </w:tcPr>
          <w:p w14:paraId="2FFDC336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5"/>
              </w:rPr>
              <w:t>17/10/2026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3536BDD1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TERMINADO (100%)</w:t>
            </w:r>
          </w:p>
        </w:tc>
      </w:tr>
      <w:tr w:rsidR="00461598" w14:paraId="76C716DD" w14:textId="77777777" w:rsidTr="001629EA">
        <w:tc>
          <w:tcPr>
            <w:tcW w:w="1560" w:type="dxa"/>
          </w:tcPr>
          <w:p w14:paraId="3D129543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TOTAL</w:t>
            </w:r>
          </w:p>
        </w:tc>
        <w:tc>
          <w:tcPr>
            <w:tcW w:w="1560" w:type="dxa"/>
          </w:tcPr>
          <w:p w14:paraId="0CF51119" w14:textId="77777777" w:rsidR="00461598" w:rsidRDefault="00000000">
            <w:pPr>
              <w:spacing w:before="40" w:after="40" w:line="276" w:lineRule="auto"/>
            </w:pPr>
            <w:proofErr w:type="gramStart"/>
            <w:r>
              <w:rPr>
                <w:rFonts w:ascii="Calibri" w:hAnsi="Calibri"/>
                <w:b/>
                <w:color w:val="000000"/>
                <w:sz w:val="16"/>
              </w:rPr>
              <w:t>Total</w:t>
            </w:r>
            <w:proofErr w:type="gramEnd"/>
            <w:r>
              <w:rPr>
                <w:rFonts w:ascii="Calibri" w:hAnsi="Calibri"/>
                <w:b/>
                <w:color w:val="000000"/>
                <w:sz w:val="16"/>
              </w:rPr>
              <w:t xml:space="preserve"> de paquetes EDT del proyecto: 31</w:t>
            </w:r>
          </w:p>
        </w:tc>
        <w:tc>
          <w:tcPr>
            <w:tcW w:w="1560" w:type="dxa"/>
          </w:tcPr>
          <w:p w14:paraId="309D92D2" w14:textId="1AD0E517" w:rsidR="00461598" w:rsidRDefault="001629EA">
            <w:pPr>
              <w:spacing w:before="40" w:after="40" w:line="276" w:lineRule="auto"/>
            </w:pPr>
            <w:r w:rsidRPr="001629EA">
              <w:rPr>
                <w:rFonts w:ascii="Calibri" w:hAnsi="Calibri"/>
                <w:b/>
                <w:color w:val="000000"/>
                <w:sz w:val="16"/>
              </w:rPr>
              <w:t>Avance acumulado al 17/10/2026:</w:t>
            </w:r>
            <w:r>
              <w:rPr>
                <w:rFonts w:ascii="Calibri" w:hAnsi="Calibri"/>
                <w:b/>
                <w:color w:val="000000"/>
                <w:sz w:val="16"/>
              </w:rPr>
              <w:t xml:space="preserve"> </w:t>
            </w:r>
            <w:r w:rsidRPr="001629EA">
              <w:rPr>
                <w:rFonts w:ascii="Calibri" w:hAnsi="Calibri"/>
                <w:b/>
                <w:color w:val="000000"/>
                <w:sz w:val="16"/>
              </w:rPr>
              <w:t>Pendiente de actualización según actividades culminadas y planificadas.</w:t>
            </w:r>
          </w:p>
        </w:tc>
        <w:tc>
          <w:tcPr>
            <w:tcW w:w="1560" w:type="dxa"/>
          </w:tcPr>
          <w:p w14:paraId="2816589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24/10/2026</w:t>
            </w:r>
          </w:p>
        </w:tc>
        <w:tc>
          <w:tcPr>
            <w:tcW w:w="1560" w:type="dxa"/>
          </w:tcPr>
          <w:p w14:paraId="7C5215BC" w14:textId="77777777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17/10/2026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7418CEEC" w14:textId="18120541" w:rsidR="0046159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 xml:space="preserve">Avance Global: </w:t>
            </w:r>
            <w:r w:rsidR="001629EA" w:rsidRPr="001629EA">
              <w:rPr>
                <w:rFonts w:ascii="Calibri" w:hAnsi="Calibri"/>
                <w:b/>
                <w:color w:val="000000"/>
                <w:sz w:val="16"/>
              </w:rPr>
              <w:t>Pendiente de actualización.</w:t>
            </w:r>
          </w:p>
        </w:tc>
      </w:tr>
    </w:tbl>
    <w:p w14:paraId="79919B81" w14:textId="77777777" w:rsidR="00751864" w:rsidRDefault="00751864" w:rsidP="008C6A85">
      <w:pPr>
        <w:jc w:val="center"/>
        <w:rPr>
          <w:b/>
        </w:rPr>
      </w:pPr>
    </w:p>
    <w:p w14:paraId="5AD4AA6C" w14:textId="77777777" w:rsidR="00751864" w:rsidRDefault="00751864" w:rsidP="008C6A85">
      <w:pPr>
        <w:jc w:val="center"/>
        <w:rPr>
          <w:b/>
        </w:rPr>
      </w:pPr>
    </w:p>
    <w:p w14:paraId="76EEE6AD" w14:textId="6207A869"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  <w:r w:rsidRPr="008C6A85">
        <w:rPr>
          <w:rFonts w:asciiTheme="minorHAnsi" w:hAnsiTheme="minorHAnsi"/>
          <w:b/>
          <w:sz w:val="24"/>
          <w:szCs w:val="24"/>
        </w:rPr>
        <w:lastRenderedPageBreak/>
        <w:t xml:space="preserve">ANEXO </w:t>
      </w:r>
      <w:r>
        <w:rPr>
          <w:rFonts w:asciiTheme="minorHAnsi" w:hAnsiTheme="minorHAnsi"/>
          <w:b/>
          <w:sz w:val="24"/>
          <w:szCs w:val="24"/>
        </w:rPr>
        <w:t>2</w:t>
      </w:r>
    </w:p>
    <w:p w14:paraId="46147A60" w14:textId="77777777"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14:paraId="1AA794B6" w14:textId="77777777" w:rsidR="008C6A85" w:rsidRPr="001B7854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Alcance</w:t>
      </w:r>
      <w:r w:rsidRPr="001B7854">
        <w:rPr>
          <w:rFonts w:ascii="Calibri" w:hAnsi="Calibri"/>
        </w:rPr>
        <w:t>:</w:t>
      </w:r>
    </w:p>
    <w:p w14:paraId="2A00C9CF" w14:textId="77777777" w:rsidR="008C6A85" w:rsidRDefault="008C6A85" w:rsidP="008C6A85">
      <w:pPr>
        <w:rPr>
          <w:rFonts w:asciiTheme="minorHAnsi" w:hAnsiTheme="minorHAnsi"/>
          <w:b/>
          <w:sz w:val="24"/>
          <w:szCs w:val="24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14:paraId="3A2EC09F" w14:textId="77777777" w:rsidTr="009A4F4C">
        <w:tc>
          <w:tcPr>
            <w:tcW w:w="1883" w:type="dxa"/>
            <w:shd w:val="clear" w:color="auto" w:fill="4F81BD"/>
          </w:tcPr>
          <w:p w14:paraId="7B4ACCCF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Código de color</w:t>
            </w:r>
          </w:p>
        </w:tc>
        <w:tc>
          <w:tcPr>
            <w:tcW w:w="7693" w:type="dxa"/>
            <w:shd w:val="clear" w:color="auto" w:fill="4F81BD"/>
          </w:tcPr>
          <w:p w14:paraId="7FA00D64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Significado</w:t>
            </w:r>
          </w:p>
        </w:tc>
      </w:tr>
      <w:tr w:rsidR="008C6A85" w:rsidRPr="001B7854" w14:paraId="4C65CF28" w14:textId="77777777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</w:tcPr>
          <w:p w14:paraId="2EA06104" w14:textId="77777777"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9B69458" w14:textId="77777777"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mayor o igual a 75</w:t>
            </w:r>
          </w:p>
        </w:tc>
      </w:tr>
      <w:tr w:rsidR="008C6A85" w:rsidRPr="001B7854" w14:paraId="6DEE9C5E" w14:textId="77777777" w:rsidTr="009A4F4C">
        <w:tc>
          <w:tcPr>
            <w:tcW w:w="1883" w:type="dxa"/>
            <w:shd w:val="clear" w:color="auto" w:fill="FFFF00"/>
          </w:tcPr>
          <w:p w14:paraId="78C90D8A" w14:textId="77777777"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Amarillo</w:t>
            </w:r>
          </w:p>
        </w:tc>
        <w:tc>
          <w:tcPr>
            <w:tcW w:w="7693" w:type="dxa"/>
          </w:tcPr>
          <w:p w14:paraId="5419696F" w14:textId="77777777"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menor a 75%, pero mayor o igual a 50%</w:t>
            </w:r>
          </w:p>
        </w:tc>
      </w:tr>
      <w:tr w:rsidR="008C6A85" w:rsidRPr="001B7854" w14:paraId="644EE442" w14:textId="77777777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FF0000"/>
          </w:tcPr>
          <w:p w14:paraId="75F1A234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Rojo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1E89FFF" w14:textId="77777777"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menor a 50%</w:t>
            </w:r>
          </w:p>
        </w:tc>
      </w:tr>
    </w:tbl>
    <w:p w14:paraId="4197A406" w14:textId="77777777"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14:paraId="717C512B" w14:textId="77777777" w:rsidR="008C6A85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Tiempo</w:t>
      </w:r>
      <w:r w:rsidRPr="001B7854">
        <w:rPr>
          <w:rFonts w:ascii="Calibri" w:hAnsi="Calibri"/>
        </w:rPr>
        <w:t>:</w:t>
      </w:r>
    </w:p>
    <w:p w14:paraId="4942DA67" w14:textId="77777777" w:rsidR="008C6A85" w:rsidRPr="001B7854" w:rsidRDefault="008C6A85" w:rsidP="008C6A85">
      <w:pPr>
        <w:rPr>
          <w:rFonts w:ascii="Calibri" w:hAnsi="Calibri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14:paraId="4BE2F1C2" w14:textId="77777777" w:rsidTr="009A4F4C">
        <w:tc>
          <w:tcPr>
            <w:tcW w:w="1883" w:type="dxa"/>
            <w:shd w:val="clear" w:color="auto" w:fill="4F81BD"/>
          </w:tcPr>
          <w:p w14:paraId="24C17DF5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Código de color</w:t>
            </w:r>
          </w:p>
        </w:tc>
        <w:tc>
          <w:tcPr>
            <w:tcW w:w="7693" w:type="dxa"/>
            <w:shd w:val="clear" w:color="auto" w:fill="4F81BD"/>
          </w:tcPr>
          <w:p w14:paraId="2E09DFFE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Significado</w:t>
            </w:r>
          </w:p>
        </w:tc>
      </w:tr>
      <w:tr w:rsidR="008C6A85" w:rsidRPr="001B7854" w14:paraId="323CF1BD" w14:textId="77777777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</w:tcPr>
          <w:p w14:paraId="5C617B30" w14:textId="77777777"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2BFC6DE" w14:textId="77777777"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mayor o igual a 75</w:t>
            </w:r>
          </w:p>
        </w:tc>
      </w:tr>
      <w:tr w:rsidR="008C6A85" w:rsidRPr="001B7854" w14:paraId="10BB49A8" w14:textId="77777777" w:rsidTr="009A4F4C">
        <w:tc>
          <w:tcPr>
            <w:tcW w:w="1883" w:type="dxa"/>
            <w:shd w:val="clear" w:color="auto" w:fill="FFFF00"/>
          </w:tcPr>
          <w:p w14:paraId="6712B740" w14:textId="77777777"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Amarillo</w:t>
            </w:r>
          </w:p>
        </w:tc>
        <w:tc>
          <w:tcPr>
            <w:tcW w:w="7693" w:type="dxa"/>
          </w:tcPr>
          <w:p w14:paraId="540CF90D" w14:textId="77777777"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menor a 75, pero mayor o igual a 50</w:t>
            </w:r>
          </w:p>
        </w:tc>
      </w:tr>
      <w:tr w:rsidR="008C6A85" w:rsidRPr="001B7854" w14:paraId="22EFD963" w14:textId="77777777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FF0000"/>
          </w:tcPr>
          <w:p w14:paraId="7C057504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Rojo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8670320" w14:textId="77777777"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menor a 50</w:t>
            </w:r>
          </w:p>
        </w:tc>
      </w:tr>
    </w:tbl>
    <w:p w14:paraId="6673810E" w14:textId="77777777" w:rsidR="008C6A85" w:rsidRP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14:paraId="782AEAF9" w14:textId="77777777" w:rsidR="008C6A85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Costo</w:t>
      </w:r>
      <w:r w:rsidRPr="001B7854">
        <w:rPr>
          <w:rFonts w:ascii="Calibri" w:hAnsi="Calibri"/>
        </w:rPr>
        <w:t>:</w:t>
      </w:r>
    </w:p>
    <w:p w14:paraId="21853A16" w14:textId="77777777" w:rsidR="008C6A85" w:rsidRPr="001B7854" w:rsidRDefault="008C6A85" w:rsidP="008C6A85">
      <w:pPr>
        <w:rPr>
          <w:rFonts w:ascii="Calibri" w:hAnsi="Calibri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14:paraId="68268848" w14:textId="77777777" w:rsidTr="009A4F4C">
        <w:tc>
          <w:tcPr>
            <w:tcW w:w="1883" w:type="dxa"/>
            <w:shd w:val="clear" w:color="auto" w:fill="4F81BD"/>
          </w:tcPr>
          <w:p w14:paraId="0F121990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Código de color</w:t>
            </w:r>
          </w:p>
        </w:tc>
        <w:tc>
          <w:tcPr>
            <w:tcW w:w="7693" w:type="dxa"/>
            <w:shd w:val="clear" w:color="auto" w:fill="4F81BD"/>
          </w:tcPr>
          <w:p w14:paraId="446B6C4C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Significado</w:t>
            </w:r>
          </w:p>
        </w:tc>
      </w:tr>
      <w:tr w:rsidR="008C6A85" w:rsidRPr="001B7854" w14:paraId="789E7AFE" w14:textId="77777777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</w:tcPr>
          <w:p w14:paraId="294728D8" w14:textId="77777777"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9F6B585" w14:textId="77777777"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 costo real de las actividades correspondientes al periodo de evaluación es menor o igual al 100% del costo presupuestado.</w:t>
            </w:r>
          </w:p>
        </w:tc>
      </w:tr>
      <w:tr w:rsidR="008C6A85" w:rsidRPr="001B7854" w14:paraId="0910D302" w14:textId="77777777" w:rsidTr="009A4F4C">
        <w:tc>
          <w:tcPr>
            <w:tcW w:w="1883" w:type="dxa"/>
            <w:shd w:val="clear" w:color="auto" w:fill="FFFF00"/>
          </w:tcPr>
          <w:p w14:paraId="72E14DA5" w14:textId="77777777"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Amarillo</w:t>
            </w:r>
          </w:p>
        </w:tc>
        <w:tc>
          <w:tcPr>
            <w:tcW w:w="7693" w:type="dxa"/>
          </w:tcPr>
          <w:p w14:paraId="486C9805" w14:textId="77777777" w:rsidR="008C6A85" w:rsidRPr="001B7854" w:rsidRDefault="008C6A85" w:rsidP="008C6A8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 costo real de las actividades correspondientes al periodo de evaluación es mayor al 100% del costo presupuestado, pero menor o igual al 110%.</w:t>
            </w:r>
          </w:p>
        </w:tc>
      </w:tr>
      <w:tr w:rsidR="008C6A85" w:rsidRPr="001B7854" w14:paraId="10223789" w14:textId="77777777" w:rsidTr="009A4F4C"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FF0000"/>
          </w:tcPr>
          <w:p w14:paraId="657BA960" w14:textId="77777777"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Rojo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41DA3D0" w14:textId="77777777" w:rsidR="008C6A85" w:rsidRPr="001B7854" w:rsidRDefault="008C6A85" w:rsidP="008C6A8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 costo real de las actividades correspondientes al periodo de evaluación es mayor al 110% del costo presupuestado.</w:t>
            </w:r>
          </w:p>
        </w:tc>
      </w:tr>
    </w:tbl>
    <w:p w14:paraId="5B4621DA" w14:textId="77777777" w:rsidR="000A6C05" w:rsidRPr="00B57157" w:rsidRDefault="000A6C05" w:rsidP="00FF744B">
      <w:pPr>
        <w:jc w:val="center"/>
        <w:rPr>
          <w:b/>
        </w:rPr>
      </w:pPr>
    </w:p>
    <w:p w14:paraId="2C8D846F" w14:textId="77777777" w:rsidR="00461598" w:rsidRDefault="00000000">
      <w:pPr>
        <w:spacing w:before="360"/>
      </w:pPr>
      <w:r>
        <w:rPr>
          <w:rFonts w:ascii="Calibri" w:hAnsi="Calibri"/>
          <w:b/>
          <w:color w:val="1F4E79"/>
          <w:sz w:val="22"/>
        </w:rPr>
        <w:t>ANEXO 3: EVIDENCIAS TÉCNICAS DEL SOFTWARE DESARROLLADO (SPRINT 5)</w:t>
      </w:r>
    </w:p>
    <w:p w14:paraId="4C1E60CD" w14:textId="77777777" w:rsidR="00461598" w:rsidRDefault="00000000" w:rsidP="005F43DC">
      <w:pPr>
        <w:spacing w:before="160" w:after="40" w:line="276" w:lineRule="auto"/>
      </w:pPr>
      <w:r>
        <w:rPr>
          <w:rFonts w:ascii="Calibri" w:hAnsi="Calibri"/>
          <w:b/>
          <w:color w:val="1F4E79"/>
          <w:sz w:val="19"/>
        </w:rPr>
        <w:t>1. EVIDENCIA DEL SERVICIO DE EXPORTACIÓN A EXCEL NATIVO (EDT 4.1.3):</w:t>
      </w:r>
    </w:p>
    <w:p w14:paraId="36355C2C" w14:textId="77777777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t>• Implementación de generación tabular con openpyxl en backend FastAPI y servicio de descarga en Angular 21 (`</w:t>
      </w:r>
      <w:proofErr w:type="spellStart"/>
      <w:r>
        <w:rPr>
          <w:rFonts w:ascii="Calibri" w:hAnsi="Calibri"/>
          <w:color w:val="000000"/>
          <w:sz w:val="18"/>
        </w:rPr>
        <w:t>exportarCSV</w:t>
      </w:r>
      <w:proofErr w:type="spellEnd"/>
      <w:r>
        <w:rPr>
          <w:rFonts w:ascii="Calibri" w:hAnsi="Calibri"/>
          <w:color w:val="000000"/>
          <w:sz w:val="18"/>
        </w:rPr>
        <w:t>` / `.xlsx`).</w:t>
      </w:r>
    </w:p>
    <w:p w14:paraId="3F433891" w14:textId="097DB27F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br/>
        <w:t>• Generación de libros Excel estructurados con tipografía Calibri, cabeceras en azul institucional (#1F4E79), formateo numérico con separador de miles y fórmulas nativas `=SUM(...)` para balances contables de órdenes y arqueo de caja.</w:t>
      </w:r>
    </w:p>
    <w:p w14:paraId="44748771" w14:textId="4A8A85FE" w:rsidR="00461598" w:rsidRDefault="00000000" w:rsidP="005F43DC">
      <w:pPr>
        <w:spacing w:after="80" w:line="276" w:lineRule="auto"/>
        <w:jc w:val="both"/>
      </w:pPr>
      <w:r>
        <w:rPr>
          <w:rFonts w:ascii="Calibri" w:hAnsi="Calibri"/>
          <w:color w:val="000000"/>
          <w:sz w:val="18"/>
        </w:rPr>
        <w:br/>
        <w:t>• Validación de integridad abriendo el archivo resultante sin advertencias de corrupción en Microsoft Excel 2021 LTSC.</w:t>
      </w:r>
    </w:p>
    <w:p w14:paraId="457CD444" w14:textId="77777777" w:rsidR="00461598" w:rsidRDefault="00000000" w:rsidP="005F43DC">
      <w:pPr>
        <w:spacing w:before="160" w:after="40" w:line="276" w:lineRule="auto"/>
      </w:pPr>
      <w:r>
        <w:rPr>
          <w:rFonts w:ascii="Calibri" w:hAnsi="Calibri"/>
          <w:b/>
          <w:color w:val="1F4E79"/>
          <w:sz w:val="19"/>
        </w:rPr>
        <w:t>2. EVIDENCIA DEL TABLERO KANBAN DE TALLER PARA SEGUIMIENTO DE ÓRDENES (HU-06 / EDT 4.2.1):</w:t>
      </w:r>
    </w:p>
    <w:p w14:paraId="7A93F5DA" w14:textId="77777777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lastRenderedPageBreak/>
        <w:t>• Interfaz standalone en Angular 21 (`src/</w:t>
      </w:r>
      <w:proofErr w:type="gramStart"/>
      <w:r>
        <w:rPr>
          <w:rFonts w:ascii="Calibri" w:hAnsi="Calibri"/>
          <w:color w:val="000000"/>
          <w:sz w:val="18"/>
        </w:rPr>
        <w:t>app</w:t>
      </w:r>
      <w:proofErr w:type="gramEnd"/>
      <w:r>
        <w:rPr>
          <w:rFonts w:ascii="Calibri" w:hAnsi="Calibri"/>
          <w:color w:val="000000"/>
          <w:sz w:val="18"/>
        </w:rPr>
        <w:t>/features/ordenes/`) con tarjetas visuales de pedidos organizadas por estado de avance:</w:t>
      </w:r>
    </w:p>
    <w:p w14:paraId="6C1D98E8" w14:textId="77777777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br/>
        <w:t xml:space="preserve">  [Pendiente] -&gt; [En Diseño] -&gt; [En Prensa / UV DTF] -&gt; [Acabado / Troquelado] -&gt; [Listo para Despacho].</w:t>
      </w:r>
    </w:p>
    <w:p w14:paraId="60E802DA" w14:textId="1C2C574B" w:rsidR="00461598" w:rsidRDefault="00000000" w:rsidP="005F43DC">
      <w:pPr>
        <w:spacing w:after="80" w:line="276" w:lineRule="auto"/>
        <w:jc w:val="both"/>
      </w:pPr>
      <w:r>
        <w:rPr>
          <w:rFonts w:ascii="Calibri" w:hAnsi="Calibri"/>
          <w:color w:val="000000"/>
          <w:sz w:val="18"/>
        </w:rPr>
        <w:br/>
        <w:t xml:space="preserve">• Regla de Negocio RN-04 activa: Se restringe el paso al estado 'Entregada' si el pedido presenta saldo pendiente en </w:t>
      </w:r>
      <w:proofErr w:type="gramStart"/>
      <w:r>
        <w:rPr>
          <w:rFonts w:ascii="Calibri" w:hAnsi="Calibri"/>
          <w:color w:val="000000"/>
          <w:sz w:val="18"/>
        </w:rPr>
        <w:t>caja</w:t>
      </w:r>
      <w:proofErr w:type="gramEnd"/>
      <w:r>
        <w:rPr>
          <w:rFonts w:ascii="Calibri" w:hAnsi="Calibri"/>
          <w:color w:val="000000"/>
          <w:sz w:val="18"/>
        </w:rPr>
        <w:t>, mostrando un distintivo rojo de alerta con el monto adeudado y enlace directo al módulo de caja.</w:t>
      </w:r>
    </w:p>
    <w:p w14:paraId="3FC25058" w14:textId="77777777" w:rsidR="00461598" w:rsidRDefault="00000000" w:rsidP="005F43DC">
      <w:pPr>
        <w:spacing w:before="160" w:after="40" w:line="276" w:lineRule="auto"/>
      </w:pPr>
      <w:r>
        <w:rPr>
          <w:rFonts w:ascii="Calibri" w:hAnsi="Calibri"/>
          <w:b/>
          <w:color w:val="1F4E79"/>
          <w:sz w:val="19"/>
        </w:rPr>
        <w:t>3. EVIDENCIA DE LA SUITE DE 257 PRUEBAS UNITARIAS EN PYTEST (PPU / EDT 5.2.1):</w:t>
      </w:r>
    </w:p>
    <w:p w14:paraId="276B891D" w14:textId="77777777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t>• Ejecución automatizada de 257 pruebas unitarias e integración en el entorno de pruebas local: `</w:t>
      </w:r>
      <w:proofErr w:type="spellStart"/>
      <w:r>
        <w:rPr>
          <w:rFonts w:ascii="Calibri" w:hAnsi="Calibri"/>
          <w:color w:val="000000"/>
          <w:sz w:val="18"/>
        </w:rPr>
        <w:t>python</w:t>
      </w:r>
      <w:proofErr w:type="spellEnd"/>
      <w:r>
        <w:rPr>
          <w:rFonts w:ascii="Calibri" w:hAnsi="Calibri"/>
          <w:color w:val="000000"/>
          <w:sz w:val="18"/>
        </w:rPr>
        <w:t xml:space="preserve"> -m </w:t>
      </w:r>
      <w:proofErr w:type="spellStart"/>
      <w:r>
        <w:rPr>
          <w:rFonts w:ascii="Calibri" w:hAnsi="Calibri"/>
          <w:color w:val="000000"/>
          <w:sz w:val="18"/>
        </w:rPr>
        <w:t>pytest</w:t>
      </w:r>
      <w:proofErr w:type="spellEnd"/>
      <w:r>
        <w:rPr>
          <w:rFonts w:ascii="Calibri" w:hAnsi="Calibri"/>
          <w:color w:val="000000"/>
          <w:sz w:val="18"/>
        </w:rPr>
        <w:t xml:space="preserve"> </w:t>
      </w:r>
      <w:proofErr w:type="spellStart"/>
      <w:r>
        <w:rPr>
          <w:rFonts w:ascii="Calibri" w:hAnsi="Calibri"/>
          <w:color w:val="000000"/>
          <w:sz w:val="18"/>
        </w:rPr>
        <w:t>backend</w:t>
      </w:r>
      <w:proofErr w:type="spellEnd"/>
      <w:r>
        <w:rPr>
          <w:rFonts w:ascii="Calibri" w:hAnsi="Calibri"/>
          <w:color w:val="000000"/>
          <w:sz w:val="18"/>
        </w:rPr>
        <w:t>/</w:t>
      </w:r>
      <w:proofErr w:type="spellStart"/>
      <w:r>
        <w:rPr>
          <w:rFonts w:ascii="Calibri" w:hAnsi="Calibri"/>
          <w:color w:val="000000"/>
          <w:sz w:val="18"/>
        </w:rPr>
        <w:t>tests</w:t>
      </w:r>
      <w:proofErr w:type="spellEnd"/>
      <w:r>
        <w:rPr>
          <w:rFonts w:ascii="Calibri" w:hAnsi="Calibri"/>
          <w:color w:val="000000"/>
          <w:sz w:val="18"/>
        </w:rPr>
        <w:t>`.</w:t>
      </w:r>
    </w:p>
    <w:p w14:paraId="27EEA877" w14:textId="77777777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br/>
        <w:t>• Cobertura estricta sobre funciones críticas: autenticación JWT, hashing de contraseñas, validación de clientes (DNI/RUC), cálculo de saldos y descuentos con IGV, comprobación de transiciones de estado y verificación de unicidad de comprobantes.</w:t>
      </w:r>
    </w:p>
    <w:p w14:paraId="1C911012" w14:textId="043011CE" w:rsidR="00461598" w:rsidRDefault="00000000" w:rsidP="005F43DC">
      <w:pPr>
        <w:spacing w:after="80" w:line="276" w:lineRule="auto"/>
        <w:jc w:val="both"/>
      </w:pPr>
      <w:r>
        <w:rPr>
          <w:rFonts w:ascii="Calibri" w:hAnsi="Calibri"/>
          <w:color w:val="000000"/>
          <w:sz w:val="18"/>
        </w:rPr>
        <w:br/>
        <w:t xml:space="preserve">• Resultado de la corrida: `257 passed in 0.33s (100% éxito, 0 fallos, 0 </w:t>
      </w:r>
      <w:r w:rsidR="005F43DC">
        <w:rPr>
          <w:rFonts w:ascii="Calibri" w:hAnsi="Calibri"/>
          <w:color w:val="000000"/>
          <w:sz w:val="18"/>
        </w:rPr>
        <w:t>errores) `</w:t>
      </w:r>
      <w:r>
        <w:rPr>
          <w:rFonts w:ascii="Calibri" w:hAnsi="Calibri"/>
          <w:color w:val="000000"/>
          <w:sz w:val="18"/>
        </w:rPr>
        <w:t>.</w:t>
      </w:r>
    </w:p>
    <w:p w14:paraId="04223CB0" w14:textId="77777777" w:rsidR="00461598" w:rsidRDefault="00000000" w:rsidP="005F43DC">
      <w:pPr>
        <w:spacing w:before="160" w:after="40" w:line="276" w:lineRule="auto"/>
      </w:pPr>
      <w:r>
        <w:rPr>
          <w:rFonts w:ascii="Calibri" w:hAnsi="Calibri"/>
          <w:b/>
          <w:color w:val="1F4E79"/>
          <w:sz w:val="19"/>
        </w:rPr>
        <w:t>4. EVIDENCIA DE LOS ARTEFACTOS DE CALIDAD PPU Y PPF FORMALIZADOS (EDT 5.2.2):</w:t>
      </w:r>
    </w:p>
    <w:p w14:paraId="194795F1" w14:textId="77777777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t xml:space="preserve">• Plan de Pruebas Unitarias (`PPU_(PROY)_Plan_Pruebas_Unitarias_.xlsx`): 5 casos de prueba formalizados (CA01 a CA05) con pruebas manuales y automáticas agresivas para poner en aprietos a las funciones </w:t>
      </w:r>
      <w:proofErr w:type="spellStart"/>
      <w:r>
        <w:rPr>
          <w:rFonts w:ascii="Calibri" w:hAnsi="Calibri"/>
          <w:color w:val="000000"/>
          <w:sz w:val="18"/>
        </w:rPr>
        <w:t>core</w:t>
      </w:r>
      <w:proofErr w:type="spellEnd"/>
      <w:r>
        <w:rPr>
          <w:rFonts w:ascii="Calibri" w:hAnsi="Calibri"/>
          <w:color w:val="000000"/>
          <w:sz w:val="18"/>
        </w:rPr>
        <w:t>.</w:t>
      </w:r>
    </w:p>
    <w:p w14:paraId="307EDD9E" w14:textId="31EA7416" w:rsidR="00461598" w:rsidRDefault="00000000" w:rsidP="005F43DC">
      <w:pPr>
        <w:spacing w:after="80" w:line="276" w:lineRule="auto"/>
        <w:jc w:val="both"/>
      </w:pPr>
      <w:r>
        <w:rPr>
          <w:rFonts w:ascii="Calibri" w:hAnsi="Calibri"/>
          <w:color w:val="000000"/>
          <w:sz w:val="18"/>
        </w:rPr>
        <w:br/>
        <w:t xml:space="preserve">• Plan de Pruebas Funcionales (`PPF_[PROY]_Plan_Pruebas_Funcionales.docx`): </w:t>
      </w:r>
      <w:r w:rsidR="00E44120" w:rsidRPr="00E44120">
        <w:rPr>
          <w:rFonts w:ascii="Calibri" w:hAnsi="Calibri"/>
          <w:color w:val="000000"/>
          <w:sz w:val="18"/>
        </w:rPr>
        <w:t>Matriz de trazabilidad RF-CP con 8 casos funcionales, CP-01 a CP-08, declarando la condición de despliegue en NO y el mínimo operable.</w:t>
      </w:r>
    </w:p>
    <w:p w14:paraId="0E08BA49" w14:textId="77777777" w:rsidR="00461598" w:rsidRDefault="00000000" w:rsidP="005F43DC">
      <w:pPr>
        <w:spacing w:before="160" w:after="40" w:line="276" w:lineRule="auto"/>
      </w:pPr>
      <w:r>
        <w:rPr>
          <w:rFonts w:ascii="Calibri" w:hAnsi="Calibri"/>
          <w:b/>
          <w:color w:val="1F4E79"/>
          <w:sz w:val="19"/>
        </w:rPr>
        <w:t>5. EVIDENCIA DE SERVIDOR ORACLE EN PRODUCCIÓN (SSH ORACLE / DOCKER COMPOSE):</w:t>
      </w:r>
    </w:p>
    <w:p w14:paraId="596DB33D" w14:textId="77777777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t>• Servidor en producción `darknezz` con contenedores Docker Compose activos: `impresos-web`, `impresos-api`, `impresos-</w:t>
      </w:r>
      <w:proofErr w:type="spellStart"/>
      <w:r>
        <w:rPr>
          <w:rFonts w:ascii="Calibri" w:hAnsi="Calibri"/>
          <w:color w:val="000000"/>
          <w:sz w:val="18"/>
        </w:rPr>
        <w:t>db</w:t>
      </w:r>
      <w:proofErr w:type="spellEnd"/>
      <w:r>
        <w:rPr>
          <w:rFonts w:ascii="Calibri" w:hAnsi="Calibri"/>
          <w:color w:val="000000"/>
          <w:sz w:val="18"/>
        </w:rPr>
        <w:t>` y `</w:t>
      </w:r>
      <w:proofErr w:type="spellStart"/>
      <w:r>
        <w:rPr>
          <w:rFonts w:ascii="Calibri" w:hAnsi="Calibri"/>
          <w:color w:val="000000"/>
          <w:sz w:val="18"/>
        </w:rPr>
        <w:t>traefik</w:t>
      </w:r>
      <w:proofErr w:type="spellEnd"/>
      <w:r>
        <w:rPr>
          <w:rFonts w:ascii="Calibri" w:hAnsi="Calibri"/>
          <w:color w:val="000000"/>
          <w:sz w:val="18"/>
        </w:rPr>
        <w:t>`.</w:t>
      </w:r>
    </w:p>
    <w:p w14:paraId="3F95C72E" w14:textId="70070C3F" w:rsid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br/>
        <w:t>• Base de datos PostgreSQL 17 nativa en producción con 224 órdenes de trabajo procesadas ($S/\ 28,094.40$), 168 clientes y 240 pagos auditados.</w:t>
      </w:r>
    </w:p>
    <w:p w14:paraId="0E00915D" w14:textId="6527B69E" w:rsidR="005F43DC" w:rsidRPr="005F43DC" w:rsidRDefault="00000000" w:rsidP="005F43DC">
      <w:pPr>
        <w:spacing w:after="80" w:line="276" w:lineRule="auto"/>
        <w:jc w:val="both"/>
        <w:rPr>
          <w:rFonts w:ascii="Calibri" w:hAnsi="Calibri"/>
          <w:color w:val="000000"/>
          <w:sz w:val="18"/>
        </w:rPr>
      </w:pPr>
      <w:r>
        <w:rPr>
          <w:rFonts w:ascii="Calibri" w:hAnsi="Calibri"/>
          <w:color w:val="000000"/>
          <w:sz w:val="18"/>
        </w:rPr>
        <w:br/>
        <w:t>• Tiempos de respuesta de la API REST analítica inferiores a 75 ms y uso de memoria RAM del stack contenerizado &lt; 520 MB.</w:t>
      </w:r>
    </w:p>
    <w:sectPr w:rsidR="005F43DC" w:rsidRPr="005F43DC" w:rsidSect="00CE174E">
      <w:headerReference w:type="default" r:id="rId8"/>
      <w:footerReference w:type="even" r:id="rId9"/>
      <w:footerReference w:type="default" r:id="rId10"/>
      <w:headerReference w:type="first" r:id="rId11"/>
      <w:pgSz w:w="12240" w:h="15840" w:code="1"/>
      <w:pgMar w:top="1440" w:right="1440" w:bottom="1440" w:left="144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24187" w14:textId="77777777" w:rsidR="00645323" w:rsidRDefault="00645323">
      <w:r>
        <w:separator/>
      </w:r>
    </w:p>
  </w:endnote>
  <w:endnote w:type="continuationSeparator" w:id="0">
    <w:p w14:paraId="2B762F79" w14:textId="77777777" w:rsidR="00645323" w:rsidRDefault="00645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9A1C2" w14:textId="77777777" w:rsidR="00BE1BC8" w:rsidRDefault="00BE1BC8" w:rsidP="003746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1F930D" w14:textId="77777777" w:rsidR="00BE1BC8" w:rsidRDefault="00BE1B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26F93" w14:textId="77777777" w:rsidR="00BE1BC8" w:rsidRDefault="00BE1BC8" w:rsidP="003746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823AE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7BDF131F" w14:textId="77777777" w:rsidR="00BE1BC8" w:rsidRDefault="00BE1BC8">
    <w:pPr>
      <w:pStyle w:val="Piedepgina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3B741" w14:textId="77777777" w:rsidR="00645323" w:rsidRDefault="00645323">
      <w:r>
        <w:separator/>
      </w:r>
    </w:p>
  </w:footnote>
  <w:footnote w:type="continuationSeparator" w:id="0">
    <w:p w14:paraId="5AE06078" w14:textId="77777777" w:rsidR="00645323" w:rsidRDefault="00645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09"/>
      <w:gridCol w:w="4820"/>
      <w:gridCol w:w="2319"/>
    </w:tblGrid>
    <w:tr w:rsidR="00CE174E" w:rsidRPr="00A31F76" w14:paraId="7584CF84" w14:textId="77777777" w:rsidTr="001B7854">
      <w:trPr>
        <w:trHeight w:val="1588"/>
      </w:trPr>
      <w:tc>
        <w:tcPr>
          <w:tcW w:w="1809" w:type="dxa"/>
          <w:vAlign w:val="center"/>
        </w:tcPr>
        <w:p w14:paraId="70045134" w14:textId="77777777" w:rsidR="00461598" w:rsidRDefault="00000000">
          <w:pPr>
            <w:jc w:val="center"/>
          </w:pPr>
          <w:r>
            <w:rPr>
              <w:rFonts w:ascii="Calibri" w:hAnsi="Calibri"/>
              <w:b/>
              <w:color w:val="1F4E79"/>
              <w:sz w:val="17"/>
            </w:rPr>
            <w:t>IMPRESOS TRUJILLO E.I.R.L.</w:t>
          </w:r>
          <w:r>
            <w:rPr>
              <w:rFonts w:ascii="Calibri" w:hAnsi="Calibri"/>
              <w:b/>
              <w:color w:val="1F4E79"/>
              <w:sz w:val="17"/>
            </w:rPr>
            <w:br/>
          </w:r>
          <w:r>
            <w:rPr>
              <w:rFonts w:ascii="Calibri" w:hAnsi="Calibri"/>
              <w:i/>
              <w:color w:val="64748B"/>
              <w:sz w:val="15"/>
            </w:rPr>
            <w:t>Cliente / Taller Gráfico</w:t>
          </w:r>
        </w:p>
      </w:tc>
      <w:tc>
        <w:tcPr>
          <w:tcW w:w="4820" w:type="dxa"/>
          <w:vAlign w:val="center"/>
        </w:tcPr>
        <w:p w14:paraId="70AC3C36" w14:textId="77777777" w:rsidR="00461598" w:rsidRDefault="00000000">
          <w:pPr>
            <w:jc w:val="center"/>
          </w:pPr>
          <w:r>
            <w:rPr>
              <w:rFonts w:ascii="Calibri" w:hAnsi="Calibri"/>
              <w:b/>
              <w:color w:val="1F4E79"/>
              <w:sz w:val="19"/>
            </w:rPr>
            <w:t>Informe de Estado del Proyecto (v5.0)</w:t>
          </w:r>
          <w:r>
            <w:rPr>
              <w:rFonts w:ascii="Calibri" w:hAnsi="Calibri"/>
              <w:b/>
              <w:color w:val="1F4E79"/>
              <w:sz w:val="19"/>
            </w:rPr>
            <w:br/>
          </w:r>
          <w:r>
            <w:rPr>
              <w:rFonts w:ascii="Calibri" w:hAnsi="Calibri"/>
              <w:b/>
              <w:color w:val="334155"/>
              <w:sz w:val="15"/>
            </w:rPr>
            <w:t>PROYECTO: Sistema Web Transaccional e Inteligencia de Negocios</w:t>
          </w:r>
        </w:p>
      </w:tc>
      <w:tc>
        <w:tcPr>
          <w:tcW w:w="2319" w:type="dxa"/>
        </w:tcPr>
        <w:p w14:paraId="1A8EDB6E" w14:textId="77777777" w:rsidR="00461598" w:rsidRDefault="00000000">
          <w:pPr>
            <w:jc w:val="center"/>
          </w:pPr>
          <w:r>
            <w:rPr>
              <w:rFonts w:ascii="Calibri" w:hAnsi="Calibri"/>
              <w:b/>
              <w:color w:val="1F4E79"/>
              <w:sz w:val="17"/>
            </w:rPr>
            <w:t>UNIVERSIDAD PRIVADA DEL NORTE</w:t>
          </w:r>
          <w:r>
            <w:rPr>
              <w:rFonts w:ascii="Calibri" w:hAnsi="Calibri"/>
              <w:b/>
              <w:color w:val="1F4E79"/>
              <w:sz w:val="17"/>
            </w:rPr>
            <w:br/>
          </w:r>
          <w:r>
            <w:rPr>
              <w:rFonts w:ascii="Calibri" w:hAnsi="Calibri"/>
              <w:i/>
              <w:color w:val="64748B"/>
              <w:sz w:val="15"/>
            </w:rPr>
            <w:t>Facultad de Ingeniería | Grupo 2</w:t>
          </w:r>
        </w:p>
      </w:tc>
    </w:tr>
  </w:tbl>
  <w:p w14:paraId="031A02E1" w14:textId="77777777" w:rsidR="00BE1BC8" w:rsidRPr="00CE174E" w:rsidRDefault="00BE1BC8" w:rsidP="00CE17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0E39" w14:textId="47009CD4" w:rsidR="00CE174E" w:rsidRPr="00193B8A" w:rsidRDefault="00036C3F" w:rsidP="00CE174E">
    <w:pPr>
      <w:pStyle w:val="Encabezado"/>
      <w:tabs>
        <w:tab w:val="clear" w:pos="8640"/>
        <w:tab w:val="right" w:pos="9360"/>
      </w:tabs>
      <w:rPr>
        <w:rFonts w:ascii="Arial" w:hAnsi="Arial"/>
        <w:b/>
        <w:i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446C13" wp14:editId="557C0E24">
          <wp:simplePos x="0" y="0"/>
          <wp:positionH relativeFrom="column">
            <wp:posOffset>4808220</wp:posOffset>
          </wp:positionH>
          <wp:positionV relativeFrom="paragraph">
            <wp:posOffset>0</wp:posOffset>
          </wp:positionV>
          <wp:extent cx="1242060" cy="876935"/>
          <wp:effectExtent l="0" t="0" r="0" b="0"/>
          <wp:wrapTight wrapText="bothSides">
            <wp:wrapPolygon edited="0">
              <wp:start x="0" y="0"/>
              <wp:lineTo x="0" y="21115"/>
              <wp:lineTo x="21202" y="21115"/>
              <wp:lineTo x="21202" y="0"/>
              <wp:lineTo x="0" y="0"/>
            </wp:wrapPolygon>
          </wp:wrapTight>
          <wp:docPr id="431802551" name="Imagen 1" descr="Logo UPN: evolución, significado y descarga del logotipo oficial 2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UPN: evolución, significado y descarga del logotipo oficial 2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876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AF15E79" wp14:editId="0A034EE4">
          <wp:extent cx="838200" cy="830890"/>
          <wp:effectExtent l="0" t="0" r="0" b="7620"/>
          <wp:docPr id="199870624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8706245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44149" cy="836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174E">
      <w:rPr>
        <w:rFonts w:ascii="Arial" w:hAnsi="Arial"/>
        <w:b/>
        <w:i/>
        <w:sz w:val="26"/>
      </w:rPr>
      <w:tab/>
    </w:r>
    <w:r w:rsidR="00CE174E">
      <w:rPr>
        <w:rFonts w:ascii="Arial" w:hAnsi="Arial"/>
        <w:b/>
        <w:i/>
        <w:sz w:val="26"/>
      </w:rPr>
      <w:tab/>
    </w:r>
  </w:p>
  <w:p w14:paraId="34F155C2" w14:textId="77777777" w:rsidR="00CE174E" w:rsidRDefault="00CE17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54A"/>
    <w:multiLevelType w:val="hybridMultilevel"/>
    <w:tmpl w:val="F0F0B726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B2402"/>
    <w:multiLevelType w:val="hybridMultilevel"/>
    <w:tmpl w:val="0E8A46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7D77CA"/>
    <w:multiLevelType w:val="hybridMultilevel"/>
    <w:tmpl w:val="96BC4510"/>
    <w:lvl w:ilvl="0" w:tplc="E72E6A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B893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E05A7D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BC3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3CF48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8A566D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6CA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A08A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7F1278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B5FC1"/>
    <w:multiLevelType w:val="hybridMultilevel"/>
    <w:tmpl w:val="02A6D4F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31B16"/>
    <w:multiLevelType w:val="hybridMultilevel"/>
    <w:tmpl w:val="92F2EA0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05B70"/>
    <w:multiLevelType w:val="hybridMultilevel"/>
    <w:tmpl w:val="5BD21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73E6B"/>
    <w:multiLevelType w:val="hybridMultilevel"/>
    <w:tmpl w:val="988A666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A3B8E"/>
    <w:multiLevelType w:val="hybridMultilevel"/>
    <w:tmpl w:val="ED4E71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941A0"/>
    <w:multiLevelType w:val="hybridMultilevel"/>
    <w:tmpl w:val="B19C644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C16E4"/>
    <w:multiLevelType w:val="multilevel"/>
    <w:tmpl w:val="C76030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0634988"/>
    <w:multiLevelType w:val="hybridMultilevel"/>
    <w:tmpl w:val="53927D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F4DAF"/>
    <w:multiLevelType w:val="multilevel"/>
    <w:tmpl w:val="D94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C90007"/>
    <w:multiLevelType w:val="hybridMultilevel"/>
    <w:tmpl w:val="85CE9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C7FD2"/>
    <w:multiLevelType w:val="hybridMultilevel"/>
    <w:tmpl w:val="DFE02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A68A6"/>
    <w:multiLevelType w:val="hybridMultilevel"/>
    <w:tmpl w:val="0D408D6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45BD1"/>
    <w:multiLevelType w:val="hybridMultilevel"/>
    <w:tmpl w:val="AD9E092A"/>
    <w:lvl w:ilvl="0" w:tplc="EAECE07E">
      <w:start w:val="1"/>
      <w:numFmt w:val="decimal"/>
      <w:pStyle w:val="TitulosPy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966D9"/>
    <w:multiLevelType w:val="multilevel"/>
    <w:tmpl w:val="988A66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F3445"/>
    <w:multiLevelType w:val="hybridMultilevel"/>
    <w:tmpl w:val="F57893F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D1BC5"/>
    <w:multiLevelType w:val="multilevel"/>
    <w:tmpl w:val="2F8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74FF"/>
    <w:multiLevelType w:val="multilevel"/>
    <w:tmpl w:val="92F2EA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77D1E"/>
    <w:multiLevelType w:val="multilevel"/>
    <w:tmpl w:val="0D408D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54D78"/>
    <w:multiLevelType w:val="hybridMultilevel"/>
    <w:tmpl w:val="8024743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1E07AF"/>
    <w:multiLevelType w:val="multilevel"/>
    <w:tmpl w:val="B19C64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22B80"/>
    <w:multiLevelType w:val="multilevel"/>
    <w:tmpl w:val="F5789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F1181"/>
    <w:multiLevelType w:val="hybridMultilevel"/>
    <w:tmpl w:val="D090B09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90754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305939397">
    <w:abstractNumId w:val="3"/>
  </w:num>
  <w:num w:numId="2" w16cid:durableId="1372221382">
    <w:abstractNumId w:val="6"/>
  </w:num>
  <w:num w:numId="3" w16cid:durableId="1236403562">
    <w:abstractNumId w:val="21"/>
  </w:num>
  <w:num w:numId="4" w16cid:durableId="329799431">
    <w:abstractNumId w:val="7"/>
  </w:num>
  <w:num w:numId="5" w16cid:durableId="1791969461">
    <w:abstractNumId w:val="16"/>
  </w:num>
  <w:num w:numId="6" w16cid:durableId="1380321971">
    <w:abstractNumId w:val="22"/>
  </w:num>
  <w:num w:numId="7" w16cid:durableId="2055688062">
    <w:abstractNumId w:val="14"/>
  </w:num>
  <w:num w:numId="8" w16cid:durableId="106582816">
    <w:abstractNumId w:val="13"/>
  </w:num>
  <w:num w:numId="9" w16cid:durableId="1354919071">
    <w:abstractNumId w:val="20"/>
  </w:num>
  <w:num w:numId="10" w16cid:durableId="1340620237">
    <w:abstractNumId w:val="9"/>
  </w:num>
  <w:num w:numId="11" w16cid:durableId="1667712292">
    <w:abstractNumId w:val="10"/>
  </w:num>
  <w:num w:numId="12" w16cid:durableId="1609895152">
    <w:abstractNumId w:val="25"/>
  </w:num>
  <w:num w:numId="13" w16cid:durableId="427704172">
    <w:abstractNumId w:val="23"/>
  </w:num>
  <w:num w:numId="14" w16cid:durableId="107704738">
    <w:abstractNumId w:val="8"/>
  </w:num>
  <w:num w:numId="15" w16cid:durableId="1736270083">
    <w:abstractNumId w:val="18"/>
  </w:num>
  <w:num w:numId="16" w16cid:durableId="1149325362">
    <w:abstractNumId w:val="15"/>
  </w:num>
  <w:num w:numId="17" w16cid:durableId="1935245217">
    <w:abstractNumId w:val="28"/>
  </w:num>
  <w:num w:numId="18" w16cid:durableId="1395818066">
    <w:abstractNumId w:val="19"/>
  </w:num>
  <w:num w:numId="19" w16cid:durableId="2020623061">
    <w:abstractNumId w:val="26"/>
  </w:num>
  <w:num w:numId="20" w16cid:durableId="1338195284">
    <w:abstractNumId w:val="2"/>
  </w:num>
  <w:num w:numId="21" w16cid:durableId="1958636840">
    <w:abstractNumId w:val="24"/>
  </w:num>
  <w:num w:numId="22" w16cid:durableId="433866474">
    <w:abstractNumId w:val="5"/>
  </w:num>
  <w:num w:numId="23" w16cid:durableId="649679627">
    <w:abstractNumId w:val="12"/>
  </w:num>
  <w:num w:numId="24" w16cid:durableId="921523481">
    <w:abstractNumId w:val="27"/>
  </w:num>
  <w:num w:numId="25" w16cid:durableId="1233739123">
    <w:abstractNumId w:val="4"/>
  </w:num>
  <w:num w:numId="26" w16cid:durableId="247228835">
    <w:abstractNumId w:val="1"/>
  </w:num>
  <w:num w:numId="27" w16cid:durableId="191236553">
    <w:abstractNumId w:val="17"/>
  </w:num>
  <w:num w:numId="28" w16cid:durableId="790830634">
    <w:abstractNumId w:val="17"/>
  </w:num>
  <w:num w:numId="29" w16cid:durableId="1541551072">
    <w:abstractNumId w:val="11"/>
  </w:num>
  <w:num w:numId="30" w16cid:durableId="137627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5D1"/>
    <w:rsid w:val="00005012"/>
    <w:rsid w:val="00007569"/>
    <w:rsid w:val="00023875"/>
    <w:rsid w:val="000269E5"/>
    <w:rsid w:val="00036C3F"/>
    <w:rsid w:val="000614ED"/>
    <w:rsid w:val="000702C0"/>
    <w:rsid w:val="000727B8"/>
    <w:rsid w:val="00073B01"/>
    <w:rsid w:val="0008692A"/>
    <w:rsid w:val="000A6C05"/>
    <w:rsid w:val="000E47F4"/>
    <w:rsid w:val="00107233"/>
    <w:rsid w:val="00110A65"/>
    <w:rsid w:val="001143B4"/>
    <w:rsid w:val="00122A52"/>
    <w:rsid w:val="001306B8"/>
    <w:rsid w:val="00131FB0"/>
    <w:rsid w:val="00134C73"/>
    <w:rsid w:val="00140327"/>
    <w:rsid w:val="00144BA4"/>
    <w:rsid w:val="0015097C"/>
    <w:rsid w:val="00160B25"/>
    <w:rsid w:val="00161F77"/>
    <w:rsid w:val="001629EA"/>
    <w:rsid w:val="00193B8A"/>
    <w:rsid w:val="00194C16"/>
    <w:rsid w:val="001B5333"/>
    <w:rsid w:val="001B7854"/>
    <w:rsid w:val="001C03E7"/>
    <w:rsid w:val="001C3458"/>
    <w:rsid w:val="001D2268"/>
    <w:rsid w:val="001D39BB"/>
    <w:rsid w:val="0020473D"/>
    <w:rsid w:val="00210C8F"/>
    <w:rsid w:val="00210F15"/>
    <w:rsid w:val="00214435"/>
    <w:rsid w:val="002162BF"/>
    <w:rsid w:val="002548FC"/>
    <w:rsid w:val="00287D2D"/>
    <w:rsid w:val="00287DB9"/>
    <w:rsid w:val="002B1540"/>
    <w:rsid w:val="002B1A06"/>
    <w:rsid w:val="002D0FA1"/>
    <w:rsid w:val="002D35D1"/>
    <w:rsid w:val="002D5413"/>
    <w:rsid w:val="002E2840"/>
    <w:rsid w:val="002F3588"/>
    <w:rsid w:val="002F3EA9"/>
    <w:rsid w:val="00320730"/>
    <w:rsid w:val="003323EE"/>
    <w:rsid w:val="003516C1"/>
    <w:rsid w:val="00353813"/>
    <w:rsid w:val="003746D1"/>
    <w:rsid w:val="00375C83"/>
    <w:rsid w:val="003855AC"/>
    <w:rsid w:val="0039199B"/>
    <w:rsid w:val="003A035B"/>
    <w:rsid w:val="003B4434"/>
    <w:rsid w:val="003C2724"/>
    <w:rsid w:val="003C7355"/>
    <w:rsid w:val="003D327C"/>
    <w:rsid w:val="003F2202"/>
    <w:rsid w:val="0042349F"/>
    <w:rsid w:val="00461598"/>
    <w:rsid w:val="00471B44"/>
    <w:rsid w:val="004A2C7C"/>
    <w:rsid w:val="004B58DF"/>
    <w:rsid w:val="004E13D2"/>
    <w:rsid w:val="004E3A8A"/>
    <w:rsid w:val="00502BFE"/>
    <w:rsid w:val="00526C46"/>
    <w:rsid w:val="005408FC"/>
    <w:rsid w:val="00544C6F"/>
    <w:rsid w:val="005535B5"/>
    <w:rsid w:val="0055621D"/>
    <w:rsid w:val="00587721"/>
    <w:rsid w:val="005A5F20"/>
    <w:rsid w:val="005D535A"/>
    <w:rsid w:val="005F43DC"/>
    <w:rsid w:val="005F4BDF"/>
    <w:rsid w:val="006418B2"/>
    <w:rsid w:val="00645323"/>
    <w:rsid w:val="00646BF2"/>
    <w:rsid w:val="00655578"/>
    <w:rsid w:val="00662811"/>
    <w:rsid w:val="00663F78"/>
    <w:rsid w:val="006823AE"/>
    <w:rsid w:val="006D4C35"/>
    <w:rsid w:val="006E64BF"/>
    <w:rsid w:val="006F0E1B"/>
    <w:rsid w:val="0070308D"/>
    <w:rsid w:val="00720D9C"/>
    <w:rsid w:val="00726E32"/>
    <w:rsid w:val="007319A5"/>
    <w:rsid w:val="007421B5"/>
    <w:rsid w:val="00746EED"/>
    <w:rsid w:val="00751864"/>
    <w:rsid w:val="007820D3"/>
    <w:rsid w:val="00786584"/>
    <w:rsid w:val="007B0C5C"/>
    <w:rsid w:val="007D6CDB"/>
    <w:rsid w:val="0080109C"/>
    <w:rsid w:val="00811C5B"/>
    <w:rsid w:val="0082444F"/>
    <w:rsid w:val="00870EAF"/>
    <w:rsid w:val="008A74F3"/>
    <w:rsid w:val="008C6A85"/>
    <w:rsid w:val="008C716B"/>
    <w:rsid w:val="008D19FF"/>
    <w:rsid w:val="00916C12"/>
    <w:rsid w:val="009266AF"/>
    <w:rsid w:val="00927C2B"/>
    <w:rsid w:val="00936186"/>
    <w:rsid w:val="00940248"/>
    <w:rsid w:val="009435B1"/>
    <w:rsid w:val="009509D2"/>
    <w:rsid w:val="009C0FAA"/>
    <w:rsid w:val="009F6421"/>
    <w:rsid w:val="00A15AF3"/>
    <w:rsid w:val="00A236B7"/>
    <w:rsid w:val="00A26348"/>
    <w:rsid w:val="00A3175A"/>
    <w:rsid w:val="00A67BDC"/>
    <w:rsid w:val="00A935D7"/>
    <w:rsid w:val="00AA4FA5"/>
    <w:rsid w:val="00AB5521"/>
    <w:rsid w:val="00AB59DD"/>
    <w:rsid w:val="00AC0696"/>
    <w:rsid w:val="00B02872"/>
    <w:rsid w:val="00B2279C"/>
    <w:rsid w:val="00B22DF9"/>
    <w:rsid w:val="00B348E3"/>
    <w:rsid w:val="00B57157"/>
    <w:rsid w:val="00B71285"/>
    <w:rsid w:val="00B93106"/>
    <w:rsid w:val="00BB3CDC"/>
    <w:rsid w:val="00BC05BD"/>
    <w:rsid w:val="00BC346C"/>
    <w:rsid w:val="00BD6E0E"/>
    <w:rsid w:val="00BE1BC8"/>
    <w:rsid w:val="00C036B9"/>
    <w:rsid w:val="00C128EE"/>
    <w:rsid w:val="00C25AC8"/>
    <w:rsid w:val="00C26472"/>
    <w:rsid w:val="00C76367"/>
    <w:rsid w:val="00C76B54"/>
    <w:rsid w:val="00C80CE0"/>
    <w:rsid w:val="00CA58C6"/>
    <w:rsid w:val="00CA5DB1"/>
    <w:rsid w:val="00CB053E"/>
    <w:rsid w:val="00CB37F9"/>
    <w:rsid w:val="00CC02E3"/>
    <w:rsid w:val="00CE174E"/>
    <w:rsid w:val="00D04A50"/>
    <w:rsid w:val="00D1133A"/>
    <w:rsid w:val="00D212CC"/>
    <w:rsid w:val="00D34FD0"/>
    <w:rsid w:val="00D4253D"/>
    <w:rsid w:val="00D621E9"/>
    <w:rsid w:val="00D84602"/>
    <w:rsid w:val="00D870E8"/>
    <w:rsid w:val="00D90AB1"/>
    <w:rsid w:val="00DB756D"/>
    <w:rsid w:val="00DB799D"/>
    <w:rsid w:val="00DE1820"/>
    <w:rsid w:val="00DE3A85"/>
    <w:rsid w:val="00DF067C"/>
    <w:rsid w:val="00DF22F5"/>
    <w:rsid w:val="00E045C9"/>
    <w:rsid w:val="00E3451D"/>
    <w:rsid w:val="00E41AC0"/>
    <w:rsid w:val="00E44120"/>
    <w:rsid w:val="00E5602E"/>
    <w:rsid w:val="00E57F28"/>
    <w:rsid w:val="00E6018A"/>
    <w:rsid w:val="00E751AD"/>
    <w:rsid w:val="00E91BE8"/>
    <w:rsid w:val="00EA402C"/>
    <w:rsid w:val="00EA60B1"/>
    <w:rsid w:val="00EC539C"/>
    <w:rsid w:val="00F035CD"/>
    <w:rsid w:val="00F12122"/>
    <w:rsid w:val="00F20618"/>
    <w:rsid w:val="00F32ED7"/>
    <w:rsid w:val="00F562EB"/>
    <w:rsid w:val="00F702BC"/>
    <w:rsid w:val="00F858BC"/>
    <w:rsid w:val="00F91277"/>
    <w:rsid w:val="00FA48F0"/>
    <w:rsid w:val="00FA7A83"/>
    <w:rsid w:val="00FC10D5"/>
    <w:rsid w:val="00FF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4E93415"/>
  <w15:docId w15:val="{3A27A99F-E4E1-442A-AA64-4775A5BD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Ttulo2">
    <w:name w:val="heading 2"/>
    <w:basedOn w:val="Normal"/>
    <w:next w:val="Normal"/>
    <w:qFormat/>
    <w:pPr>
      <w:keepNext/>
      <w:keepLines/>
      <w:spacing w:line="240" w:lineRule="atLeast"/>
      <w:jc w:val="center"/>
      <w:outlineLvl w:val="1"/>
    </w:pPr>
    <w:rPr>
      <w:rFonts w:ascii="Helv" w:hAnsi="Helv"/>
      <w:b/>
      <w:snapToGrid w:val="0"/>
      <w:color w:val="000000"/>
    </w:rPr>
  </w:style>
  <w:style w:type="paragraph" w:styleId="Ttulo3">
    <w:name w:val="heading 3"/>
    <w:basedOn w:val="Normal"/>
    <w:next w:val="Normal"/>
    <w:qFormat/>
    <w:pPr>
      <w:keepNext/>
      <w:tabs>
        <w:tab w:val="left" w:leader="underscore" w:pos="5040"/>
        <w:tab w:val="left" w:pos="5760"/>
        <w:tab w:val="left" w:leader="underscore" w:pos="8640"/>
      </w:tabs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">
    <w:name w:val="Body Text"/>
    <w:basedOn w:val="Normal"/>
    <w:rPr>
      <w:sz w:val="24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character" w:styleId="Hipervnculo">
    <w:name w:val="Hyperlink"/>
    <w:uiPriority w:val="99"/>
    <w:rsid w:val="00397A13"/>
    <w:rPr>
      <w:color w:val="0000FF"/>
      <w:u w:val="single"/>
    </w:rPr>
  </w:style>
  <w:style w:type="paragraph" w:styleId="Sangradetextonormal">
    <w:name w:val="Body Text Indent"/>
    <w:basedOn w:val="Normal"/>
    <w:rsid w:val="00764104"/>
    <w:pPr>
      <w:spacing w:after="120"/>
      <w:ind w:left="360"/>
    </w:pPr>
  </w:style>
  <w:style w:type="paragraph" w:styleId="TDC3">
    <w:name w:val="toc 3"/>
    <w:basedOn w:val="Normal"/>
    <w:next w:val="Normal"/>
    <w:autoRedefine/>
    <w:semiHidden/>
    <w:rsid w:val="008A0853"/>
    <w:pPr>
      <w:ind w:left="400"/>
    </w:pPr>
  </w:style>
  <w:style w:type="paragraph" w:styleId="TDC1">
    <w:name w:val="toc 1"/>
    <w:basedOn w:val="Normal"/>
    <w:next w:val="Normal"/>
    <w:autoRedefine/>
    <w:uiPriority w:val="39"/>
    <w:rsid w:val="006134AB"/>
    <w:rPr>
      <w:sz w:val="24"/>
    </w:rPr>
  </w:style>
  <w:style w:type="character" w:styleId="Nmerodepgina">
    <w:name w:val="page number"/>
    <w:basedOn w:val="Fuentedeprrafopredeter"/>
    <w:rsid w:val="0019556F"/>
  </w:style>
  <w:style w:type="paragraph" w:styleId="NormalWeb">
    <w:name w:val="Normal (Web)"/>
    <w:basedOn w:val="Normal"/>
    <w:uiPriority w:val="99"/>
    <w:rsid w:val="008C264F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table" w:styleId="Tablaconcuadrcula">
    <w:name w:val="Table Grid"/>
    <w:basedOn w:val="Tablanormal"/>
    <w:rsid w:val="00666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1">
    <w:name w:val="Light List Accent 1"/>
    <w:basedOn w:val="Tablanormal"/>
    <w:uiPriority w:val="61"/>
    <w:rsid w:val="000E47F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TitulosPy">
    <w:name w:val="TitulosPy"/>
    <w:basedOn w:val="Normal"/>
    <w:link w:val="TitulosPyCar"/>
    <w:qFormat/>
    <w:rsid w:val="003B4434"/>
    <w:pPr>
      <w:numPr>
        <w:numId w:val="27"/>
      </w:numPr>
    </w:pPr>
    <w:rPr>
      <w:rFonts w:ascii="Calibri" w:hAnsi="Calibri"/>
      <w:b/>
      <w:smallCaps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B4434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eastAsia="es-PE"/>
    </w:rPr>
  </w:style>
  <w:style w:type="character" w:customStyle="1" w:styleId="TitulosPyCar">
    <w:name w:val="TitulosPy Car"/>
    <w:link w:val="TitulosPy"/>
    <w:rsid w:val="003B4434"/>
    <w:rPr>
      <w:rFonts w:ascii="Calibri" w:hAnsi="Calibri"/>
      <w:b/>
      <w:smallCaps/>
      <w:sz w:val="28"/>
      <w:szCs w:val="28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3B4434"/>
    <w:pPr>
      <w:ind w:left="200"/>
    </w:pPr>
  </w:style>
  <w:style w:type="paragraph" w:styleId="Prrafodelista">
    <w:name w:val="List Paragraph"/>
    <w:basedOn w:val="Normal"/>
    <w:uiPriority w:val="34"/>
    <w:qFormat/>
    <w:rsid w:val="00FF744B"/>
    <w:pPr>
      <w:ind w:left="720"/>
      <w:contextualSpacing/>
    </w:pPr>
  </w:style>
  <w:style w:type="table" w:styleId="Tablanormal1">
    <w:name w:val="Plain Table 1"/>
    <w:basedOn w:val="Tablanormal"/>
    <w:uiPriority w:val="41"/>
    <w:rsid w:val="001306B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">
    <w:name w:val="Grid Table 6 Colorful"/>
    <w:basedOn w:val="Tablanormal"/>
    <w:uiPriority w:val="51"/>
    <w:rsid w:val="001306B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1306B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EncabezadoCar">
    <w:name w:val="Encabezado Car"/>
    <w:basedOn w:val="Fuentedeprrafopredeter"/>
    <w:link w:val="Encabezado"/>
    <w:rsid w:val="0055621D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8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86B0E-B55B-4256-8F2C-E82D2EDF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14</Pages>
  <Words>4291</Words>
  <Characters>23603</Characters>
  <Application>Microsoft Office Word</Application>
  <DocSecurity>0</DocSecurity>
  <Lines>196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Weekly Status Report Template</vt:lpstr>
      <vt:lpstr>Project Weekly Status Report Template</vt:lpstr>
    </vt:vector>
  </TitlesOfParts>
  <Company/>
  <LinksUpToDate>false</LinksUpToDate>
  <CharactersWithSpaces>27839</CharactersWithSpaces>
  <SharedDoc>false</SharedDoc>
  <HLinks>
    <vt:vector size="60" baseType="variant">
      <vt:variant>
        <vt:i4>1114168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_Toc354066959</vt:lpwstr>
      </vt:variant>
      <vt:variant>
        <vt:i4>1114168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_Toc354066958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_Toc354066957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_Toc354066956</vt:lpwstr>
      </vt:variant>
      <vt:variant>
        <vt:i4>1114168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_Toc354066955</vt:lpwstr>
      </vt:variant>
      <vt:variant>
        <vt:i4>1114168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_Toc354066954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_Toc354066953</vt:lpwstr>
      </vt:variant>
      <vt:variant>
        <vt:i4>1114168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_Toc354066952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_Toc354066951</vt:lpwstr>
      </vt:variant>
      <vt:variant>
        <vt:i4>1769554</vt:i4>
      </vt:variant>
      <vt:variant>
        <vt:i4>-1</vt:i4>
      </vt:variant>
      <vt:variant>
        <vt:i4>2052</vt:i4>
      </vt:variant>
      <vt:variant>
        <vt:i4>1</vt:i4>
      </vt:variant>
      <vt:variant>
        <vt:lpwstr>http://www.paginasamarillas.com.pe/dbimages/B46776/IMG340822.GIF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Status Report Template</dc:title>
  <dc:subject>PMBOK Project Status Report Template</dc:subject>
  <dc:creator>www.ProjectManagementDocs.com</dc:creator>
  <cp:lastModifiedBy>Jose Estibb Anhuaman Delgado</cp:lastModifiedBy>
  <cp:revision>31</cp:revision>
  <cp:lastPrinted>2013-04-18T21:54:00Z</cp:lastPrinted>
  <dcterms:created xsi:type="dcterms:W3CDTF">2015-06-19T23:48:00Z</dcterms:created>
  <dcterms:modified xsi:type="dcterms:W3CDTF">2026-10-23T05:15:00Z</dcterms:modified>
</cp:coreProperties>
</file>