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03A894" w14:textId="77777777" w:rsidR="00900896" w:rsidRDefault="00900896">
      <w:pPr>
        <w:pStyle w:val="Standard"/>
      </w:pPr>
    </w:p>
    <w:p w14:paraId="63672110" w14:textId="77777777" w:rsidR="00900896" w:rsidRDefault="00900896">
      <w:pPr>
        <w:pStyle w:val="Standard"/>
      </w:pPr>
    </w:p>
    <w:p w14:paraId="066C57EE" w14:textId="77777777" w:rsidR="00900896" w:rsidRDefault="00900896">
      <w:pPr>
        <w:pStyle w:val="Standard"/>
      </w:pPr>
    </w:p>
    <w:p w14:paraId="0575F545" w14:textId="77777777" w:rsidR="00900896" w:rsidRDefault="00900896">
      <w:pPr>
        <w:pStyle w:val="Standard"/>
      </w:pPr>
    </w:p>
    <w:p w14:paraId="194F0733" w14:textId="77777777" w:rsidR="00900896" w:rsidRDefault="00900896">
      <w:pPr>
        <w:pStyle w:val="Standard"/>
      </w:pPr>
    </w:p>
    <w:p w14:paraId="07D3ECAC" w14:textId="77777777" w:rsidR="00900896" w:rsidRDefault="00900896">
      <w:pPr>
        <w:pStyle w:val="Standard"/>
      </w:pPr>
    </w:p>
    <w:p w14:paraId="682B3E5A" w14:textId="77777777" w:rsidR="00900896" w:rsidRDefault="00900896">
      <w:pPr>
        <w:pStyle w:val="Standard"/>
      </w:pPr>
    </w:p>
    <w:p w14:paraId="5E03E18E" w14:textId="01246A9E" w:rsidR="00900896" w:rsidRDefault="00900896">
      <w:pPr>
        <w:pStyle w:val="Standard"/>
      </w:pPr>
    </w:p>
    <w:p w14:paraId="55F0DCC7" w14:textId="3F8DA8A7" w:rsidR="00900896" w:rsidRDefault="0064405F" w:rsidP="0064405F">
      <w:pPr>
        <w:pStyle w:val="Standard"/>
        <w:jc w:val="center"/>
      </w:pPr>
      <w:r>
        <w:rPr>
          <w:noProof/>
        </w:rPr>
        <w:drawing>
          <wp:inline distT="0" distB="0" distL="0" distR="0" wp14:anchorId="723AA1AB" wp14:editId="41AC576F">
            <wp:extent cx="3276600" cy="3249371"/>
            <wp:effectExtent l="0" t="0" r="0" b="8255"/>
            <wp:docPr id="1088316969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98" t="3117" r="3637" b="38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0070" cy="32528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452901E" w14:textId="77777777" w:rsidR="00900896" w:rsidRDefault="00900896">
      <w:pPr>
        <w:pStyle w:val="Standard"/>
      </w:pPr>
    </w:p>
    <w:p w14:paraId="737D331C" w14:textId="77777777" w:rsidR="00900896" w:rsidRDefault="00900896">
      <w:pPr>
        <w:pStyle w:val="Standard"/>
      </w:pPr>
    </w:p>
    <w:p w14:paraId="251EBF4C" w14:textId="77777777" w:rsidR="00900896" w:rsidRDefault="00900896">
      <w:pPr>
        <w:pStyle w:val="Standard"/>
      </w:pPr>
    </w:p>
    <w:p w14:paraId="279D7F7B" w14:textId="77777777" w:rsidR="00900896" w:rsidRDefault="00900896">
      <w:pPr>
        <w:pStyle w:val="Standard"/>
      </w:pPr>
    </w:p>
    <w:p w14:paraId="6030665A" w14:textId="77777777" w:rsidR="00900896" w:rsidRDefault="00C24141" w:rsidP="0030257A">
      <w:pPr>
        <w:pStyle w:val="Tema"/>
        <w:jc w:val="center"/>
      </w:pPr>
      <w:r>
        <w:t>Implementación de un sistema web transaccional con módulos de inteligencia de negocios e inteligencia artificial para la optimización de los procesos operativos y financieros en Impresos Trujillo E.I.R.L.</w:t>
      </w:r>
    </w:p>
    <w:p w14:paraId="3BD36E47" w14:textId="77777777" w:rsidR="00900896" w:rsidRDefault="00C24141" w:rsidP="0030257A">
      <w:pPr>
        <w:pStyle w:val="Ttulo"/>
        <w:jc w:val="center"/>
      </w:pPr>
      <w:r>
        <w:t>Plan de Pruebas Funcionales (PPF) — Sprint 5 / Semana 08</w:t>
      </w:r>
    </w:p>
    <w:p w14:paraId="393A5CA1" w14:textId="77777777" w:rsidR="00900896" w:rsidRDefault="00900896">
      <w:pPr>
        <w:pStyle w:val="Subttulo"/>
        <w:rPr>
          <w:rFonts w:hint="eastAsia"/>
        </w:rPr>
      </w:pPr>
    </w:p>
    <w:p w14:paraId="0F00673B" w14:textId="77777777" w:rsidR="00900896" w:rsidRDefault="00900896">
      <w:pPr>
        <w:pStyle w:val="Textbody"/>
      </w:pPr>
    </w:p>
    <w:p w14:paraId="1D84F4A3" w14:textId="77777777" w:rsidR="00900896" w:rsidRDefault="00900896">
      <w:pPr>
        <w:pStyle w:val="Textbody"/>
      </w:pPr>
    </w:p>
    <w:p w14:paraId="5FF09DAC" w14:textId="77777777" w:rsidR="00900896" w:rsidRDefault="00900896">
      <w:pPr>
        <w:pStyle w:val="Textbody"/>
      </w:pPr>
    </w:p>
    <w:p w14:paraId="2CDDBDB5" w14:textId="77777777" w:rsidR="00900896" w:rsidRDefault="00C24141">
      <w:pPr>
        <w:pStyle w:val="Notaalpi"/>
      </w:pPr>
      <w:r>
        <w:t xml:space="preserve">Versión: </w:t>
      </w:r>
      <w:r>
        <w:fldChar w:fldCharType="begin"/>
      </w:r>
      <w:r>
        <w:instrText xml:space="preserve"> KEYWORDS </w:instrText>
      </w:r>
      <w:r>
        <w:fldChar w:fldCharType="separate"/>
      </w:r>
      <w:r>
        <w:t>0100</w:t>
      </w:r>
      <w:r>
        <w:fldChar w:fldCharType="end"/>
      </w:r>
    </w:p>
    <w:p w14:paraId="51C383A6" w14:textId="77777777" w:rsidR="00900896" w:rsidRDefault="00C24141">
      <w:pPr>
        <w:pStyle w:val="Notaalpi"/>
      </w:pPr>
      <w:r>
        <w:t>Fecha: 16/10/2026</w:t>
      </w:r>
    </w:p>
    <w:p w14:paraId="5748995F" w14:textId="77777777" w:rsidR="00900896" w:rsidRDefault="00900896" w:rsidP="00B23526">
      <w:pPr>
        <w:pStyle w:val="Notaalpi"/>
        <w:jc w:val="left"/>
      </w:pPr>
    </w:p>
    <w:p w14:paraId="19124DB6" w14:textId="77777777" w:rsidR="008B7E89" w:rsidRDefault="008B7E89">
      <w:pPr>
        <w:pStyle w:val="Notaalpi"/>
        <w:jc w:val="left"/>
      </w:pPr>
    </w:p>
    <w:p w14:paraId="1730C4D4" w14:textId="6E3BF18B" w:rsidR="00900896" w:rsidRDefault="00C24141">
      <w:pPr>
        <w:pStyle w:val="Notaalpi"/>
        <w:jc w:val="left"/>
      </w:pPr>
      <w:r>
        <w:t xml:space="preserve">Versión del Software: Incremento Sprint 5 (Angular 21 + </w:t>
      </w:r>
      <w:proofErr w:type="spellStart"/>
      <w:r>
        <w:t>FastAPI</w:t>
      </w:r>
      <w:proofErr w:type="spellEnd"/>
      <w:r>
        <w:t xml:space="preserve"> + PostgreSQL 16 nativo)</w:t>
      </w:r>
    </w:p>
    <w:p w14:paraId="2487694D" w14:textId="77777777" w:rsidR="00900896" w:rsidRDefault="00900896">
      <w:pPr>
        <w:pStyle w:val="Notaalpi"/>
        <w:sectPr w:rsidR="00900896">
          <w:pgSz w:w="11905" w:h="16837"/>
          <w:pgMar w:top="1134" w:right="1134" w:bottom="1134" w:left="1134" w:header="720" w:footer="720" w:gutter="0"/>
          <w:cols w:space="720"/>
        </w:sectPr>
      </w:pPr>
    </w:p>
    <w:p w14:paraId="301E18B4" w14:textId="0603D425" w:rsidR="00900896" w:rsidRDefault="00C24141" w:rsidP="002665F3">
      <w:pPr>
        <w:pStyle w:val="HojadeControl"/>
        <w:jc w:val="center"/>
      </w:pPr>
      <w:r>
        <w:lastRenderedPageBreak/>
        <w:t>HOJA DE CONTROL</w:t>
      </w:r>
    </w:p>
    <w:p w14:paraId="0DA66B63" w14:textId="77777777" w:rsidR="00900896" w:rsidRDefault="00900896">
      <w:pPr>
        <w:pStyle w:val="Standard"/>
      </w:pPr>
    </w:p>
    <w:tbl>
      <w:tblPr>
        <w:tblW w:w="9071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8"/>
        <w:gridCol w:w="3002"/>
        <w:gridCol w:w="2199"/>
        <w:gridCol w:w="1662"/>
      </w:tblGrid>
      <w:tr w:rsidR="00900896" w14:paraId="4323E594" w14:textId="77777777">
        <w:tc>
          <w:tcPr>
            <w:tcW w:w="220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  <w:shd w:val="clear" w:color="auto" w:fill="E6E6E6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4727F12" w14:textId="77777777" w:rsidR="00900896" w:rsidRDefault="00C24141">
            <w:pPr>
              <w:pStyle w:val="TableContents"/>
              <w:rPr>
                <w:b/>
                <w:bCs/>
              </w:rPr>
            </w:pPr>
            <w:r>
              <w:rPr>
                <w:b/>
                <w:bCs/>
                <w:sz w:val="19"/>
              </w:rPr>
              <w:t>Organismo</w:t>
            </w:r>
          </w:p>
        </w:tc>
        <w:tc>
          <w:tcPr>
            <w:tcW w:w="6863" w:type="dxa"/>
            <w:gridSpan w:val="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781A1AA" w14:textId="631C0810" w:rsidR="005938B9" w:rsidRDefault="00000000">
            <w:r>
              <w:rPr>
                <w:rFonts w:ascii="NewsGotT" w:hAnsi="NewsGotT"/>
                <w:sz w:val="19"/>
              </w:rPr>
              <w:t>Universidad Privada del Norte</w:t>
            </w:r>
            <w:r w:rsidR="00C319C1">
              <w:rPr>
                <w:rFonts w:ascii="NewsGotT" w:hAnsi="NewsGotT"/>
                <w:sz w:val="19"/>
              </w:rPr>
              <w:t xml:space="preserve"> </w:t>
            </w:r>
            <w:r>
              <w:rPr>
                <w:rFonts w:ascii="NewsGotT" w:hAnsi="NewsGotT"/>
                <w:sz w:val="19"/>
              </w:rPr>
              <w:t>/ Impresos Trujillo E.I.R.L.</w:t>
            </w:r>
          </w:p>
        </w:tc>
      </w:tr>
      <w:tr w:rsidR="00900896" w14:paraId="44B0F941" w14:textId="77777777">
        <w:tc>
          <w:tcPr>
            <w:tcW w:w="2208" w:type="dxa"/>
            <w:tcBorders>
              <w:left w:val="single" w:sz="4" w:space="0" w:color="808080"/>
              <w:bottom w:val="single" w:sz="4" w:space="0" w:color="808080"/>
            </w:tcBorders>
            <w:shd w:val="clear" w:color="auto" w:fill="E6E6E6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32B2B1E" w14:textId="77777777" w:rsidR="00900896" w:rsidRDefault="00C24141">
            <w:pPr>
              <w:pStyle w:val="TableContents"/>
              <w:rPr>
                <w:b/>
                <w:bCs/>
              </w:rPr>
            </w:pPr>
            <w:r>
              <w:rPr>
                <w:b/>
                <w:bCs/>
                <w:sz w:val="19"/>
              </w:rPr>
              <w:t>Proyecto</w:t>
            </w:r>
          </w:p>
        </w:tc>
        <w:tc>
          <w:tcPr>
            <w:tcW w:w="6863" w:type="dxa"/>
            <w:gridSpan w:val="3"/>
            <w:tcBorders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A21FB43" w14:textId="77777777" w:rsidR="005938B9" w:rsidRDefault="00000000">
            <w:r>
              <w:rPr>
                <w:rFonts w:ascii="NewsGotT" w:hAnsi="NewsGotT"/>
                <w:sz w:val="19"/>
              </w:rPr>
              <w:t>Implementación de un sistema web transaccional con módulos de inteligencia de negocios e inteligencia artificial para la optimización de los procesos operativos y financieros en Impresos Trujillo E.I.R.L.</w:t>
            </w:r>
          </w:p>
        </w:tc>
      </w:tr>
      <w:tr w:rsidR="00900896" w14:paraId="06642558" w14:textId="77777777">
        <w:tc>
          <w:tcPr>
            <w:tcW w:w="2208" w:type="dxa"/>
            <w:tcBorders>
              <w:left w:val="single" w:sz="4" w:space="0" w:color="808080"/>
              <w:bottom w:val="single" w:sz="4" w:space="0" w:color="808080"/>
            </w:tcBorders>
            <w:shd w:val="clear" w:color="auto" w:fill="E6E6E6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4570A21" w14:textId="77777777" w:rsidR="00900896" w:rsidRDefault="00C24141">
            <w:pPr>
              <w:pStyle w:val="TableContents"/>
              <w:rPr>
                <w:b/>
                <w:bCs/>
              </w:rPr>
            </w:pPr>
            <w:r>
              <w:rPr>
                <w:b/>
                <w:bCs/>
                <w:sz w:val="19"/>
              </w:rPr>
              <w:t>Entregable</w:t>
            </w:r>
          </w:p>
        </w:tc>
        <w:tc>
          <w:tcPr>
            <w:tcW w:w="6863" w:type="dxa"/>
            <w:gridSpan w:val="3"/>
            <w:tcBorders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A2C73D3" w14:textId="77777777" w:rsidR="005938B9" w:rsidRDefault="00000000">
            <w:r>
              <w:rPr>
                <w:rFonts w:ascii="NewsGotT" w:hAnsi="NewsGotT"/>
                <w:sz w:val="19"/>
              </w:rPr>
              <w:t>Plan de Pruebas Funcionales (PPF) — Sprint 5</w:t>
            </w:r>
          </w:p>
        </w:tc>
      </w:tr>
      <w:tr w:rsidR="00900896" w14:paraId="058D924D" w14:textId="77777777">
        <w:tc>
          <w:tcPr>
            <w:tcW w:w="2208" w:type="dxa"/>
            <w:tcBorders>
              <w:left w:val="single" w:sz="4" w:space="0" w:color="808080"/>
              <w:bottom w:val="single" w:sz="4" w:space="0" w:color="808080"/>
            </w:tcBorders>
            <w:shd w:val="clear" w:color="auto" w:fill="E6E6E6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AF96394" w14:textId="77777777" w:rsidR="00900896" w:rsidRDefault="00C24141">
            <w:pPr>
              <w:pStyle w:val="TableContents"/>
              <w:rPr>
                <w:b/>
                <w:bCs/>
              </w:rPr>
            </w:pPr>
            <w:r>
              <w:rPr>
                <w:b/>
                <w:bCs/>
                <w:sz w:val="19"/>
              </w:rPr>
              <w:t>Autor</w:t>
            </w:r>
          </w:p>
        </w:tc>
        <w:tc>
          <w:tcPr>
            <w:tcW w:w="6863" w:type="dxa"/>
            <w:gridSpan w:val="3"/>
            <w:tcBorders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C6E10F6" w14:textId="77777777" w:rsidR="005938B9" w:rsidRDefault="00000000">
            <w:r>
              <w:rPr>
                <w:rFonts w:ascii="NewsGotT" w:hAnsi="NewsGotT"/>
                <w:sz w:val="19"/>
              </w:rPr>
              <w:t>Gerardo Erick Plasencia Torres, Jose Diego Rodríguez Vásquez, Jose Estibb Anhuaman Delgado</w:t>
            </w:r>
          </w:p>
        </w:tc>
      </w:tr>
      <w:tr w:rsidR="00900896" w14:paraId="26D1BB3A" w14:textId="77777777">
        <w:tc>
          <w:tcPr>
            <w:tcW w:w="2208" w:type="dxa"/>
            <w:tcBorders>
              <w:left w:val="single" w:sz="4" w:space="0" w:color="808080"/>
              <w:bottom w:val="single" w:sz="4" w:space="0" w:color="808080"/>
            </w:tcBorders>
            <w:shd w:val="clear" w:color="auto" w:fill="E6E6E6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3323ACA" w14:textId="77777777" w:rsidR="00900896" w:rsidRDefault="00C24141">
            <w:pPr>
              <w:pStyle w:val="TableContents"/>
              <w:rPr>
                <w:b/>
                <w:bCs/>
              </w:rPr>
            </w:pPr>
            <w:r>
              <w:rPr>
                <w:b/>
                <w:bCs/>
                <w:sz w:val="19"/>
              </w:rPr>
              <w:t>Versión/Edición</w:t>
            </w:r>
          </w:p>
        </w:tc>
        <w:tc>
          <w:tcPr>
            <w:tcW w:w="3002" w:type="dxa"/>
            <w:tcBorders>
              <w:left w:val="single" w:sz="4" w:space="0" w:color="808080"/>
              <w:bottom w:val="single" w:sz="4" w:space="0" w:color="80808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9060E4E" w14:textId="77777777" w:rsidR="005938B9" w:rsidRDefault="00000000">
            <w:r>
              <w:rPr>
                <w:rFonts w:ascii="NewsGotT" w:hAnsi="NewsGotT"/>
                <w:sz w:val="19"/>
              </w:rPr>
              <w:t>0100 (v1.0)</w:t>
            </w:r>
          </w:p>
        </w:tc>
        <w:tc>
          <w:tcPr>
            <w:tcW w:w="2199" w:type="dxa"/>
            <w:tcBorders>
              <w:left w:val="single" w:sz="4" w:space="0" w:color="808080"/>
              <w:bottom w:val="single" w:sz="4" w:space="0" w:color="808080"/>
            </w:tcBorders>
            <w:shd w:val="clear" w:color="auto" w:fill="E6E6E6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85FA5A5" w14:textId="77777777" w:rsidR="00900896" w:rsidRDefault="00C24141">
            <w:pPr>
              <w:pStyle w:val="TableContents"/>
              <w:rPr>
                <w:b/>
                <w:bCs/>
              </w:rPr>
            </w:pPr>
            <w:r>
              <w:rPr>
                <w:b/>
                <w:bCs/>
                <w:sz w:val="19"/>
              </w:rPr>
              <w:t>Fecha Versión</w:t>
            </w:r>
          </w:p>
        </w:tc>
        <w:tc>
          <w:tcPr>
            <w:tcW w:w="1662" w:type="dxa"/>
            <w:tcBorders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8628694" w14:textId="77777777" w:rsidR="005938B9" w:rsidRDefault="00000000">
            <w:r>
              <w:rPr>
                <w:rFonts w:ascii="NewsGotT" w:hAnsi="NewsGotT"/>
                <w:sz w:val="19"/>
              </w:rPr>
              <w:t>16/10/2026</w:t>
            </w:r>
          </w:p>
        </w:tc>
      </w:tr>
      <w:tr w:rsidR="00900896" w14:paraId="4F31635B" w14:textId="77777777">
        <w:tc>
          <w:tcPr>
            <w:tcW w:w="2208" w:type="dxa"/>
            <w:tcBorders>
              <w:left w:val="single" w:sz="4" w:space="0" w:color="808080"/>
              <w:bottom w:val="single" w:sz="4" w:space="0" w:color="808080"/>
            </w:tcBorders>
            <w:shd w:val="clear" w:color="auto" w:fill="E6E6E6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7086348" w14:textId="77777777" w:rsidR="00900896" w:rsidRDefault="00C24141">
            <w:pPr>
              <w:pStyle w:val="TableContents"/>
              <w:rPr>
                <w:b/>
                <w:bCs/>
              </w:rPr>
            </w:pPr>
            <w:r>
              <w:rPr>
                <w:b/>
                <w:bCs/>
                <w:sz w:val="19"/>
              </w:rPr>
              <w:t>Aprobado por</w:t>
            </w:r>
          </w:p>
        </w:tc>
        <w:tc>
          <w:tcPr>
            <w:tcW w:w="3002" w:type="dxa"/>
            <w:tcBorders>
              <w:left w:val="single" w:sz="4" w:space="0" w:color="808080"/>
              <w:bottom w:val="single" w:sz="4" w:space="0" w:color="80808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7D5985F" w14:textId="77777777" w:rsidR="005938B9" w:rsidRDefault="00000000">
            <w:r>
              <w:rPr>
                <w:rFonts w:ascii="NewsGotT" w:hAnsi="NewsGotT"/>
                <w:sz w:val="19"/>
              </w:rPr>
              <w:t>Marcell Magaly Vásquez Loje (PO) &amp; Ángel Almilcar Rodríguez Vásquez (Jefe Taller)</w:t>
            </w:r>
          </w:p>
        </w:tc>
        <w:tc>
          <w:tcPr>
            <w:tcW w:w="2199" w:type="dxa"/>
            <w:tcBorders>
              <w:left w:val="single" w:sz="4" w:space="0" w:color="808080"/>
              <w:bottom w:val="single" w:sz="4" w:space="0" w:color="808080"/>
            </w:tcBorders>
            <w:shd w:val="clear" w:color="auto" w:fill="E6E6E6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8435ED5" w14:textId="77777777" w:rsidR="00900896" w:rsidRDefault="00C24141">
            <w:pPr>
              <w:pStyle w:val="TableContents"/>
              <w:rPr>
                <w:b/>
                <w:bCs/>
              </w:rPr>
            </w:pPr>
            <w:r>
              <w:rPr>
                <w:b/>
                <w:bCs/>
                <w:sz w:val="19"/>
              </w:rPr>
              <w:t>Fecha Aprobación</w:t>
            </w:r>
          </w:p>
        </w:tc>
        <w:tc>
          <w:tcPr>
            <w:tcW w:w="1662" w:type="dxa"/>
            <w:tcBorders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B9A07FE" w14:textId="77777777" w:rsidR="005938B9" w:rsidRDefault="00000000">
            <w:r>
              <w:rPr>
                <w:rFonts w:ascii="NewsGotT" w:hAnsi="NewsGotT"/>
                <w:sz w:val="19"/>
              </w:rPr>
              <w:t>16/10/2026</w:t>
            </w:r>
          </w:p>
        </w:tc>
      </w:tr>
      <w:tr w:rsidR="00900896" w14:paraId="7030BC06" w14:textId="77777777">
        <w:tc>
          <w:tcPr>
            <w:tcW w:w="2208" w:type="dxa"/>
            <w:tcBorders>
              <w:left w:val="single" w:sz="4" w:space="0" w:color="808080"/>
              <w:bottom w:val="single" w:sz="4" w:space="0" w:color="80808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4BD69DC" w14:textId="77777777" w:rsidR="00900896" w:rsidRDefault="00900896">
            <w:pPr>
              <w:pStyle w:val="TableContents"/>
              <w:rPr>
                <w:b/>
                <w:bCs/>
              </w:rPr>
            </w:pPr>
          </w:p>
        </w:tc>
        <w:tc>
          <w:tcPr>
            <w:tcW w:w="3002" w:type="dxa"/>
            <w:tcBorders>
              <w:left w:val="single" w:sz="4" w:space="0" w:color="808080"/>
              <w:bottom w:val="single" w:sz="4" w:space="0" w:color="80808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192E18E" w14:textId="77777777" w:rsidR="00900896" w:rsidRDefault="00900896">
            <w:pPr>
              <w:pStyle w:val="TableContents"/>
            </w:pPr>
          </w:p>
        </w:tc>
        <w:tc>
          <w:tcPr>
            <w:tcW w:w="2199" w:type="dxa"/>
            <w:tcBorders>
              <w:left w:val="single" w:sz="4" w:space="0" w:color="808080"/>
              <w:bottom w:val="single" w:sz="4" w:space="0" w:color="808080"/>
            </w:tcBorders>
            <w:shd w:val="clear" w:color="auto" w:fill="E6E6E6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AE3ED1C" w14:textId="77777777" w:rsidR="00900896" w:rsidRDefault="00C24141">
            <w:pPr>
              <w:pStyle w:val="TableContents"/>
              <w:rPr>
                <w:b/>
                <w:bCs/>
              </w:rPr>
            </w:pPr>
            <w:proofErr w:type="spellStart"/>
            <w:r>
              <w:rPr>
                <w:b/>
                <w:bCs/>
                <w:sz w:val="19"/>
              </w:rPr>
              <w:t>Nº</w:t>
            </w:r>
            <w:proofErr w:type="spellEnd"/>
            <w:r>
              <w:rPr>
                <w:b/>
                <w:bCs/>
                <w:sz w:val="19"/>
              </w:rPr>
              <w:t xml:space="preserve"> Total de Páginas</w:t>
            </w:r>
          </w:p>
        </w:tc>
        <w:tc>
          <w:tcPr>
            <w:tcW w:w="1662" w:type="dxa"/>
            <w:tcBorders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50C33EB" w14:textId="600F9772" w:rsidR="005938B9" w:rsidRDefault="00000000">
            <w:r>
              <w:rPr>
                <w:rFonts w:ascii="NewsGotT" w:hAnsi="NewsGotT"/>
                <w:sz w:val="19"/>
              </w:rPr>
              <w:t>1</w:t>
            </w:r>
            <w:r w:rsidR="0090643F">
              <w:rPr>
                <w:rFonts w:ascii="NewsGotT" w:hAnsi="NewsGotT"/>
                <w:sz w:val="19"/>
              </w:rPr>
              <w:t>2</w:t>
            </w:r>
          </w:p>
        </w:tc>
      </w:tr>
    </w:tbl>
    <w:p w14:paraId="18AA238D" w14:textId="77777777" w:rsidR="00900896" w:rsidRDefault="00900896">
      <w:pPr>
        <w:pStyle w:val="Standard"/>
      </w:pPr>
    </w:p>
    <w:p w14:paraId="522284F4" w14:textId="77777777" w:rsidR="00900896" w:rsidRDefault="00900896">
      <w:pPr>
        <w:pStyle w:val="Standard"/>
        <w:rPr>
          <w:sz w:val="24"/>
        </w:rPr>
      </w:pPr>
    </w:p>
    <w:p w14:paraId="11536F57" w14:textId="77777777" w:rsidR="00900896" w:rsidRPr="00760EC0" w:rsidRDefault="00C24141">
      <w:pPr>
        <w:pStyle w:val="Standard"/>
        <w:rPr>
          <w:b/>
          <w:bCs/>
          <w:sz w:val="24"/>
        </w:rPr>
      </w:pPr>
      <w:r w:rsidRPr="00760EC0">
        <w:rPr>
          <w:b/>
          <w:bCs/>
          <w:sz w:val="24"/>
        </w:rPr>
        <w:t>REGISTRO DE CAMBIOS</w:t>
      </w:r>
    </w:p>
    <w:p w14:paraId="48E32942" w14:textId="5F9D3D8E" w:rsidR="00900896" w:rsidRDefault="008B7E89">
      <w:pPr>
        <w:pStyle w:val="Standard"/>
      </w:pPr>
      <w:r>
        <w:tab/>
      </w:r>
    </w:p>
    <w:tbl>
      <w:tblPr>
        <w:tblW w:w="9071" w:type="dxa"/>
        <w:tblInd w:w="-6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23"/>
        <w:gridCol w:w="2533"/>
        <w:gridCol w:w="3646"/>
        <w:gridCol w:w="1669"/>
      </w:tblGrid>
      <w:tr w:rsidR="00900896" w14:paraId="60DF1502" w14:textId="77777777">
        <w:tc>
          <w:tcPr>
            <w:tcW w:w="122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  <w:shd w:val="clear" w:color="auto" w:fill="E6E6E6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DB29BD9" w14:textId="77777777" w:rsidR="00900896" w:rsidRDefault="00C24141">
            <w:pPr>
              <w:pStyle w:val="TableContents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Versión </w:t>
            </w:r>
            <w:proofErr w:type="spellStart"/>
            <w:r>
              <w:rPr>
                <w:b/>
                <w:bCs/>
              </w:rPr>
              <w:t>doc</w:t>
            </w:r>
            <w:proofErr w:type="spellEnd"/>
          </w:p>
        </w:tc>
        <w:tc>
          <w:tcPr>
            <w:tcW w:w="253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  <w:shd w:val="clear" w:color="auto" w:fill="E6E6E6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811A9A0" w14:textId="77777777" w:rsidR="00900896" w:rsidRDefault="00C24141">
            <w:pPr>
              <w:pStyle w:val="TableContents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Causa del Cambio</w:t>
            </w:r>
          </w:p>
        </w:tc>
        <w:tc>
          <w:tcPr>
            <w:tcW w:w="364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  <w:shd w:val="clear" w:color="auto" w:fill="E6E6E6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8A53824" w14:textId="77777777" w:rsidR="00900896" w:rsidRDefault="00C24141">
            <w:pPr>
              <w:pStyle w:val="TableContents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Responsable del Cambio</w:t>
            </w:r>
          </w:p>
        </w:tc>
        <w:tc>
          <w:tcPr>
            <w:tcW w:w="166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6E6E6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5678ED3" w14:textId="77777777" w:rsidR="00900896" w:rsidRDefault="00C24141">
            <w:pPr>
              <w:pStyle w:val="TableContents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Fecha del Cambio</w:t>
            </w:r>
          </w:p>
        </w:tc>
      </w:tr>
      <w:tr w:rsidR="00900896" w14:paraId="4CE5A4AA" w14:textId="77777777">
        <w:tc>
          <w:tcPr>
            <w:tcW w:w="1223" w:type="dxa"/>
            <w:tcBorders>
              <w:left w:val="single" w:sz="4" w:space="0" w:color="808080"/>
              <w:bottom w:val="single" w:sz="4" w:space="0" w:color="80808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935DE31" w14:textId="77777777" w:rsidR="005938B9" w:rsidRDefault="00000000">
            <w:r>
              <w:rPr>
                <w:rFonts w:ascii="NewsGotT" w:hAnsi="NewsGotT"/>
                <w:sz w:val="19"/>
              </w:rPr>
              <w:t>0100</w:t>
            </w:r>
          </w:p>
        </w:tc>
        <w:tc>
          <w:tcPr>
            <w:tcW w:w="2533" w:type="dxa"/>
            <w:tcBorders>
              <w:left w:val="single" w:sz="4" w:space="0" w:color="808080"/>
              <w:bottom w:val="single" w:sz="4" w:space="0" w:color="80808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299F04A" w14:textId="77777777" w:rsidR="005938B9" w:rsidRDefault="00000000">
            <w:r>
              <w:rPr>
                <w:rFonts w:ascii="NewsGotT" w:hAnsi="NewsGotT"/>
                <w:sz w:val="19"/>
              </w:rPr>
              <w:t>Elaboración y ejecución del Plan de Pruebas Funcionales (PPF) con matriz de trazabilidad completa (RF-01 a RF-16 vs CP-01 a CP-08), 8 casos detallados paso a paso con ¿Prueba de Despliegue? = NO y especificación de entorno mínimo operable.</w:t>
            </w:r>
          </w:p>
        </w:tc>
        <w:tc>
          <w:tcPr>
            <w:tcW w:w="3646" w:type="dxa"/>
            <w:tcBorders>
              <w:left w:val="single" w:sz="4" w:space="0" w:color="808080"/>
              <w:bottom w:val="single" w:sz="4" w:space="0" w:color="80808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6A435B3" w14:textId="77777777" w:rsidR="005938B9" w:rsidRDefault="00000000" w:rsidP="00CF0526">
            <w:pPr>
              <w:ind w:left="709" w:hanging="709"/>
            </w:pPr>
            <w:r>
              <w:rPr>
                <w:rFonts w:ascii="NewsGotT" w:hAnsi="NewsGotT"/>
                <w:sz w:val="19"/>
              </w:rPr>
              <w:t>Gerardo Plasencia Torres</w:t>
            </w:r>
          </w:p>
        </w:tc>
        <w:tc>
          <w:tcPr>
            <w:tcW w:w="1669" w:type="dxa"/>
            <w:tcBorders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4AD06AC" w14:textId="77777777" w:rsidR="005938B9" w:rsidRDefault="00000000">
            <w:r>
              <w:rPr>
                <w:rFonts w:ascii="NewsGotT" w:hAnsi="NewsGotT"/>
                <w:sz w:val="19"/>
              </w:rPr>
              <w:t>16/10/2026</w:t>
            </w:r>
          </w:p>
        </w:tc>
      </w:tr>
      <w:tr w:rsidR="00900896" w14:paraId="62F19BDD" w14:textId="77777777">
        <w:tc>
          <w:tcPr>
            <w:tcW w:w="1223" w:type="dxa"/>
            <w:tcBorders>
              <w:left w:val="single" w:sz="4" w:space="0" w:color="808080"/>
              <w:bottom w:val="single" w:sz="4" w:space="0" w:color="80808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0EADFBB" w14:textId="77777777" w:rsidR="00900896" w:rsidRDefault="00900896">
            <w:pPr>
              <w:pStyle w:val="TableContents"/>
              <w:jc w:val="center"/>
            </w:pPr>
          </w:p>
        </w:tc>
        <w:tc>
          <w:tcPr>
            <w:tcW w:w="2533" w:type="dxa"/>
            <w:tcBorders>
              <w:left w:val="single" w:sz="4" w:space="0" w:color="808080"/>
              <w:bottom w:val="single" w:sz="4" w:space="0" w:color="80808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D95D7D5" w14:textId="77777777" w:rsidR="00900896" w:rsidRDefault="00900896">
            <w:pPr>
              <w:pStyle w:val="TableContents"/>
              <w:jc w:val="center"/>
            </w:pPr>
          </w:p>
        </w:tc>
        <w:tc>
          <w:tcPr>
            <w:tcW w:w="3646" w:type="dxa"/>
            <w:tcBorders>
              <w:left w:val="single" w:sz="4" w:space="0" w:color="808080"/>
              <w:bottom w:val="single" w:sz="4" w:space="0" w:color="80808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885EA7C" w14:textId="77777777" w:rsidR="00900896" w:rsidRDefault="00900896">
            <w:pPr>
              <w:pStyle w:val="TableContents"/>
              <w:jc w:val="center"/>
            </w:pPr>
          </w:p>
        </w:tc>
        <w:tc>
          <w:tcPr>
            <w:tcW w:w="1669" w:type="dxa"/>
            <w:tcBorders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481644D" w14:textId="77777777" w:rsidR="00900896" w:rsidRDefault="00900896">
            <w:pPr>
              <w:pStyle w:val="TableContents"/>
              <w:jc w:val="center"/>
            </w:pPr>
          </w:p>
        </w:tc>
      </w:tr>
      <w:tr w:rsidR="00900896" w14:paraId="3C807B78" w14:textId="77777777">
        <w:tc>
          <w:tcPr>
            <w:tcW w:w="1223" w:type="dxa"/>
            <w:tcBorders>
              <w:left w:val="single" w:sz="4" w:space="0" w:color="808080"/>
              <w:bottom w:val="single" w:sz="4" w:space="0" w:color="80808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9F54878" w14:textId="77777777" w:rsidR="00900896" w:rsidRDefault="00900896">
            <w:pPr>
              <w:pStyle w:val="TableContents"/>
              <w:jc w:val="center"/>
            </w:pPr>
          </w:p>
        </w:tc>
        <w:tc>
          <w:tcPr>
            <w:tcW w:w="2533" w:type="dxa"/>
            <w:tcBorders>
              <w:left w:val="single" w:sz="4" w:space="0" w:color="808080"/>
              <w:bottom w:val="single" w:sz="4" w:space="0" w:color="80808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1EA25F9" w14:textId="77777777" w:rsidR="00900896" w:rsidRDefault="00900896">
            <w:pPr>
              <w:pStyle w:val="TableContents"/>
              <w:jc w:val="center"/>
            </w:pPr>
          </w:p>
        </w:tc>
        <w:tc>
          <w:tcPr>
            <w:tcW w:w="3646" w:type="dxa"/>
            <w:tcBorders>
              <w:left w:val="single" w:sz="4" w:space="0" w:color="808080"/>
              <w:bottom w:val="single" w:sz="4" w:space="0" w:color="80808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EBF7709" w14:textId="77777777" w:rsidR="00900896" w:rsidRDefault="00900896">
            <w:pPr>
              <w:pStyle w:val="TableContents"/>
              <w:jc w:val="center"/>
            </w:pPr>
          </w:p>
        </w:tc>
        <w:tc>
          <w:tcPr>
            <w:tcW w:w="1669" w:type="dxa"/>
            <w:tcBorders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24642E0" w14:textId="77777777" w:rsidR="00900896" w:rsidRDefault="00900896">
            <w:pPr>
              <w:pStyle w:val="TableContents"/>
              <w:jc w:val="center"/>
            </w:pPr>
          </w:p>
        </w:tc>
      </w:tr>
    </w:tbl>
    <w:p w14:paraId="28177996" w14:textId="77777777" w:rsidR="00900896" w:rsidRDefault="00900896">
      <w:pPr>
        <w:pStyle w:val="Standard"/>
        <w:rPr>
          <w:sz w:val="24"/>
        </w:rPr>
      </w:pPr>
    </w:p>
    <w:p w14:paraId="27A039E6" w14:textId="77777777" w:rsidR="00900896" w:rsidRPr="00760EC0" w:rsidRDefault="00C24141">
      <w:pPr>
        <w:pStyle w:val="Standard"/>
        <w:rPr>
          <w:b/>
          <w:bCs/>
          <w:sz w:val="24"/>
        </w:rPr>
      </w:pPr>
      <w:r w:rsidRPr="00760EC0">
        <w:rPr>
          <w:b/>
          <w:bCs/>
          <w:sz w:val="24"/>
        </w:rPr>
        <w:t>CONTROL DE DISTRIBUCIÓN</w:t>
      </w:r>
    </w:p>
    <w:p w14:paraId="48D9EE31" w14:textId="77777777" w:rsidR="00900896" w:rsidRDefault="00900896">
      <w:pPr>
        <w:pStyle w:val="Standard"/>
      </w:pPr>
    </w:p>
    <w:tbl>
      <w:tblPr>
        <w:tblW w:w="9071" w:type="dxa"/>
        <w:tblInd w:w="-6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71"/>
      </w:tblGrid>
      <w:tr w:rsidR="00900896" w14:paraId="1B3F887E" w14:textId="77777777">
        <w:tc>
          <w:tcPr>
            <w:tcW w:w="90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6E6E6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B93AC22" w14:textId="77777777" w:rsidR="00900896" w:rsidRDefault="00C24141">
            <w:pPr>
              <w:pStyle w:val="TableContents"/>
              <w:rPr>
                <w:b/>
                <w:bCs/>
              </w:rPr>
            </w:pPr>
            <w:r>
              <w:rPr>
                <w:b/>
                <w:bCs/>
              </w:rPr>
              <w:t>Nombre y Apellidos</w:t>
            </w:r>
          </w:p>
        </w:tc>
      </w:tr>
      <w:tr w:rsidR="00900896" w14:paraId="6D1C2DB5" w14:textId="77777777">
        <w:tc>
          <w:tcPr>
            <w:tcW w:w="9071" w:type="dxa"/>
            <w:tcBorders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F64123A" w14:textId="77777777" w:rsidR="005938B9" w:rsidRDefault="00000000">
            <w:r>
              <w:rPr>
                <w:rFonts w:ascii="NewsGotT" w:hAnsi="NewsGotT"/>
                <w:sz w:val="19"/>
              </w:rPr>
              <w:t xml:space="preserve">Marcell Magaly Vásquez Loje — Gerente de Administración / </w:t>
            </w:r>
            <w:proofErr w:type="spellStart"/>
            <w:r>
              <w:rPr>
                <w:rFonts w:ascii="NewsGotT" w:hAnsi="NewsGotT"/>
                <w:sz w:val="19"/>
              </w:rPr>
              <w:t>Product</w:t>
            </w:r>
            <w:proofErr w:type="spellEnd"/>
            <w:r>
              <w:rPr>
                <w:rFonts w:ascii="NewsGotT" w:hAnsi="NewsGotT"/>
                <w:sz w:val="19"/>
              </w:rPr>
              <w:t xml:space="preserve"> Owner (Impresos Trujillo E.I.R.L.)</w:t>
            </w:r>
          </w:p>
        </w:tc>
      </w:tr>
      <w:tr w:rsidR="00900896" w14:paraId="7838A670" w14:textId="77777777">
        <w:tc>
          <w:tcPr>
            <w:tcW w:w="9071" w:type="dxa"/>
            <w:tcBorders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D1275A8" w14:textId="77777777" w:rsidR="005938B9" w:rsidRDefault="00000000">
            <w:r>
              <w:rPr>
                <w:rFonts w:ascii="NewsGotT" w:hAnsi="NewsGotT"/>
                <w:sz w:val="19"/>
              </w:rPr>
              <w:t>Ángel Almilcar Rodríguez Vásquez — Gerente Operativo / Jefe de Taller (Impresos Trujillo E.I.R.L.)</w:t>
            </w:r>
          </w:p>
        </w:tc>
      </w:tr>
      <w:tr w:rsidR="00900896" w14:paraId="7123814C" w14:textId="77777777">
        <w:tc>
          <w:tcPr>
            <w:tcW w:w="9071" w:type="dxa"/>
            <w:tcBorders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05612FF" w14:textId="77777777" w:rsidR="005938B9" w:rsidRDefault="00000000">
            <w:r>
              <w:rPr>
                <w:rFonts w:ascii="NewsGotT" w:hAnsi="NewsGotT"/>
                <w:sz w:val="19"/>
              </w:rPr>
              <w:t xml:space="preserve">Ing. José Alberto Gómez Ávila — Docente Asesor / Cátedra </w:t>
            </w:r>
            <w:proofErr w:type="spellStart"/>
            <w:r>
              <w:rPr>
                <w:rFonts w:ascii="NewsGotT" w:hAnsi="NewsGotT"/>
                <w:sz w:val="19"/>
              </w:rPr>
              <w:t>Capstone</w:t>
            </w:r>
            <w:proofErr w:type="spellEnd"/>
            <w:r>
              <w:rPr>
                <w:rFonts w:ascii="NewsGotT" w:hAnsi="NewsGotT"/>
                <w:sz w:val="19"/>
              </w:rPr>
              <w:t xml:space="preserve"> UPN</w:t>
            </w:r>
          </w:p>
        </w:tc>
      </w:tr>
      <w:tr w:rsidR="00900896" w14:paraId="5A6FED8C" w14:textId="77777777">
        <w:tc>
          <w:tcPr>
            <w:tcW w:w="9071" w:type="dxa"/>
            <w:tcBorders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A243771" w14:textId="77777777" w:rsidR="005938B9" w:rsidRDefault="00000000">
            <w:r>
              <w:rPr>
                <w:rFonts w:ascii="NewsGotT" w:hAnsi="NewsGotT"/>
                <w:sz w:val="19"/>
              </w:rPr>
              <w:t xml:space="preserve">Gerardo Erick Plasencia Torres — Líder de Proyecto / Full Stack </w:t>
            </w:r>
            <w:proofErr w:type="spellStart"/>
            <w:r>
              <w:rPr>
                <w:rFonts w:ascii="NewsGotT" w:hAnsi="NewsGotT"/>
                <w:sz w:val="19"/>
              </w:rPr>
              <w:t>Developer</w:t>
            </w:r>
            <w:proofErr w:type="spellEnd"/>
          </w:p>
        </w:tc>
      </w:tr>
      <w:tr w:rsidR="00900896" w14:paraId="774189F7" w14:textId="77777777">
        <w:tc>
          <w:tcPr>
            <w:tcW w:w="9071" w:type="dxa"/>
            <w:tcBorders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2F90BAC" w14:textId="77777777" w:rsidR="005938B9" w:rsidRDefault="00000000">
            <w:r>
              <w:rPr>
                <w:rFonts w:ascii="NewsGotT" w:hAnsi="NewsGotT"/>
                <w:sz w:val="19"/>
              </w:rPr>
              <w:t xml:space="preserve">Jose Diego Rodríguez Vásquez &amp; Jose Estibb Anhuaman Delgado — Equipo de Desarrollo </w:t>
            </w:r>
            <w:proofErr w:type="spellStart"/>
            <w:r>
              <w:rPr>
                <w:rFonts w:ascii="NewsGotT" w:hAnsi="NewsGotT"/>
                <w:sz w:val="19"/>
              </w:rPr>
              <w:t>Backend</w:t>
            </w:r>
            <w:proofErr w:type="spellEnd"/>
            <w:r>
              <w:rPr>
                <w:rFonts w:ascii="NewsGotT" w:hAnsi="NewsGotT"/>
                <w:sz w:val="19"/>
              </w:rPr>
              <w:t xml:space="preserve"> y </w:t>
            </w:r>
            <w:proofErr w:type="spellStart"/>
            <w:r>
              <w:rPr>
                <w:rFonts w:ascii="NewsGotT" w:hAnsi="NewsGotT"/>
                <w:sz w:val="19"/>
              </w:rPr>
              <w:t>Frontend</w:t>
            </w:r>
            <w:proofErr w:type="spellEnd"/>
          </w:p>
        </w:tc>
      </w:tr>
    </w:tbl>
    <w:p w14:paraId="329CFCC2" w14:textId="7B9AEE4E" w:rsidR="00E25079" w:rsidRPr="00E25079" w:rsidRDefault="00E25079" w:rsidP="00E25079">
      <w:pPr>
        <w:pStyle w:val="ContentsHeading"/>
        <w:tabs>
          <w:tab w:val="right" w:leader="dot" w:pos="8838"/>
        </w:tabs>
        <w:rPr>
          <w:rFonts w:hint="eastAsia"/>
        </w:rPr>
      </w:pPr>
      <w:r w:rsidRPr="00E25079">
        <w:lastRenderedPageBreak/>
        <w:t>ÍNDICE</w:t>
      </w:r>
    </w:p>
    <w:p w14:paraId="0E29EF16" w14:textId="6335D782" w:rsidR="00B47C3D" w:rsidRPr="00B47C3D" w:rsidRDefault="00C24141">
      <w:pPr>
        <w:pStyle w:val="TDC1"/>
        <w:tabs>
          <w:tab w:val="left" w:pos="480"/>
          <w:tab w:val="right" w:leader="dot" w:pos="9061"/>
        </w:tabs>
        <w:rPr>
          <w:rFonts w:ascii="Eras Md BT" w:eastAsiaTheme="minorEastAsia" w:hAnsi="Eras Md BT" w:cstheme="minorBidi"/>
          <w:noProof/>
          <w:kern w:val="2"/>
          <w:lang w:val="es-PE"/>
          <w14:ligatures w14:val="standardContextual"/>
        </w:rPr>
      </w:pPr>
      <w:r w:rsidRPr="00B47C3D">
        <w:rPr>
          <w:rFonts w:ascii="Eras Md BT" w:hAnsi="Eras Md BT"/>
          <w:b/>
          <w:bCs/>
          <w:sz w:val="22"/>
        </w:rPr>
        <w:fldChar w:fldCharType="begin"/>
      </w:r>
      <w:r w:rsidRPr="00B47C3D">
        <w:rPr>
          <w:rFonts w:ascii="Eras Md BT" w:hAnsi="Eras Md BT"/>
        </w:rPr>
        <w:instrText xml:space="preserve"> TOC \o "1-9" \u \l 1-9 \h </w:instrText>
      </w:r>
      <w:r w:rsidRPr="00B47C3D">
        <w:rPr>
          <w:rFonts w:ascii="Eras Md BT" w:hAnsi="Eras Md BT"/>
          <w:b/>
          <w:bCs/>
          <w:sz w:val="22"/>
        </w:rPr>
        <w:fldChar w:fldCharType="separate"/>
      </w:r>
      <w:hyperlink w:anchor="_Toc243092848" w:history="1">
        <w:r w:rsidR="00B47C3D" w:rsidRPr="00B47C3D">
          <w:rPr>
            <w:rStyle w:val="Hipervnculo"/>
            <w:rFonts w:ascii="Eras Md BT" w:hAnsi="Eras Md BT"/>
            <w:noProof/>
          </w:rPr>
          <w:t>1</w:t>
        </w:r>
        <w:r w:rsidR="00B47C3D" w:rsidRPr="00B47C3D">
          <w:rPr>
            <w:rFonts w:ascii="Eras Md BT" w:eastAsiaTheme="minorEastAsia" w:hAnsi="Eras Md BT" w:cstheme="minorBidi"/>
            <w:noProof/>
            <w:kern w:val="2"/>
            <w:lang w:val="es-PE"/>
            <w14:ligatures w14:val="standardContextual"/>
          </w:rPr>
          <w:tab/>
        </w:r>
        <w:r w:rsidR="00B47C3D" w:rsidRPr="00B47C3D">
          <w:rPr>
            <w:rStyle w:val="Hipervnculo"/>
            <w:rFonts w:ascii="Eras Md BT" w:hAnsi="Eras Md BT"/>
            <w:noProof/>
          </w:rPr>
          <w:t>INTRODUCCIÓN</w:t>
        </w:r>
        <w:r w:rsidR="00B47C3D" w:rsidRPr="00B47C3D">
          <w:rPr>
            <w:rFonts w:ascii="Eras Md BT" w:hAnsi="Eras Md BT"/>
            <w:noProof/>
          </w:rPr>
          <w:tab/>
        </w:r>
        <w:r w:rsidR="00B47C3D" w:rsidRPr="00B47C3D">
          <w:rPr>
            <w:rFonts w:ascii="Eras Md BT" w:hAnsi="Eras Md BT"/>
            <w:noProof/>
          </w:rPr>
          <w:fldChar w:fldCharType="begin"/>
        </w:r>
        <w:r w:rsidR="00B47C3D" w:rsidRPr="00B47C3D">
          <w:rPr>
            <w:rFonts w:ascii="Eras Md BT" w:hAnsi="Eras Md BT"/>
            <w:noProof/>
          </w:rPr>
          <w:instrText xml:space="preserve"> PAGEREF _Toc243092848 \h </w:instrText>
        </w:r>
        <w:r w:rsidR="00B47C3D" w:rsidRPr="00B47C3D">
          <w:rPr>
            <w:rFonts w:ascii="Eras Md BT" w:hAnsi="Eras Md BT"/>
            <w:noProof/>
          </w:rPr>
        </w:r>
        <w:r w:rsidR="00B47C3D" w:rsidRPr="00B47C3D">
          <w:rPr>
            <w:rFonts w:ascii="Eras Md BT" w:hAnsi="Eras Md BT"/>
            <w:noProof/>
          </w:rPr>
          <w:fldChar w:fldCharType="separate"/>
        </w:r>
        <w:r w:rsidR="00B47C3D" w:rsidRPr="00B47C3D">
          <w:rPr>
            <w:rFonts w:ascii="Eras Md BT" w:hAnsi="Eras Md BT"/>
            <w:noProof/>
          </w:rPr>
          <w:t>4</w:t>
        </w:r>
        <w:r w:rsidR="00B47C3D" w:rsidRPr="00B47C3D">
          <w:rPr>
            <w:rFonts w:ascii="Eras Md BT" w:hAnsi="Eras Md BT"/>
            <w:noProof/>
          </w:rPr>
          <w:fldChar w:fldCharType="end"/>
        </w:r>
      </w:hyperlink>
    </w:p>
    <w:p w14:paraId="79C5CBCC" w14:textId="540D8413" w:rsidR="00B47C3D" w:rsidRPr="00B47C3D" w:rsidRDefault="00B47C3D">
      <w:pPr>
        <w:pStyle w:val="TDC2"/>
        <w:tabs>
          <w:tab w:val="left" w:pos="960"/>
          <w:tab w:val="right" w:leader="dot" w:pos="9061"/>
        </w:tabs>
        <w:rPr>
          <w:rFonts w:ascii="Eras Md BT" w:eastAsiaTheme="minorEastAsia" w:hAnsi="Eras Md BT" w:cstheme="minorBidi"/>
          <w:noProof/>
          <w:kern w:val="2"/>
          <w:lang w:val="es-PE"/>
          <w14:ligatures w14:val="standardContextual"/>
        </w:rPr>
      </w:pPr>
      <w:hyperlink w:anchor="_Toc243092849" w:history="1">
        <w:r w:rsidRPr="00B47C3D">
          <w:rPr>
            <w:rStyle w:val="Hipervnculo"/>
            <w:rFonts w:ascii="Eras Md BT" w:hAnsi="Eras Md BT"/>
            <w:noProof/>
          </w:rPr>
          <w:t>1.1</w:t>
        </w:r>
        <w:r w:rsidRPr="00B47C3D">
          <w:rPr>
            <w:rFonts w:ascii="Eras Md BT" w:eastAsiaTheme="minorEastAsia" w:hAnsi="Eras Md BT" w:cstheme="minorBidi"/>
            <w:noProof/>
            <w:kern w:val="2"/>
            <w:lang w:val="es-PE"/>
            <w14:ligatures w14:val="standardContextual"/>
          </w:rPr>
          <w:tab/>
        </w:r>
        <w:r w:rsidRPr="00B47C3D">
          <w:rPr>
            <w:rStyle w:val="Hipervnculo"/>
            <w:rFonts w:ascii="Eras Md BT" w:hAnsi="Eras Md BT"/>
            <w:noProof/>
          </w:rPr>
          <w:t>Objeto</w:t>
        </w:r>
        <w:r w:rsidRPr="00B47C3D">
          <w:rPr>
            <w:rFonts w:ascii="Eras Md BT" w:hAnsi="Eras Md BT"/>
            <w:noProof/>
          </w:rPr>
          <w:tab/>
        </w:r>
        <w:r w:rsidRPr="00B47C3D">
          <w:rPr>
            <w:rFonts w:ascii="Eras Md BT" w:hAnsi="Eras Md BT"/>
            <w:noProof/>
          </w:rPr>
          <w:fldChar w:fldCharType="begin"/>
        </w:r>
        <w:r w:rsidRPr="00B47C3D">
          <w:rPr>
            <w:rFonts w:ascii="Eras Md BT" w:hAnsi="Eras Md BT"/>
            <w:noProof/>
          </w:rPr>
          <w:instrText xml:space="preserve"> PAGEREF _Toc243092849 \h </w:instrText>
        </w:r>
        <w:r w:rsidRPr="00B47C3D">
          <w:rPr>
            <w:rFonts w:ascii="Eras Md BT" w:hAnsi="Eras Md BT"/>
            <w:noProof/>
          </w:rPr>
        </w:r>
        <w:r w:rsidRPr="00B47C3D">
          <w:rPr>
            <w:rFonts w:ascii="Eras Md BT" w:hAnsi="Eras Md BT"/>
            <w:noProof/>
          </w:rPr>
          <w:fldChar w:fldCharType="separate"/>
        </w:r>
        <w:r w:rsidRPr="00B47C3D">
          <w:rPr>
            <w:rFonts w:ascii="Eras Md BT" w:hAnsi="Eras Md BT"/>
            <w:noProof/>
          </w:rPr>
          <w:t>4</w:t>
        </w:r>
        <w:r w:rsidRPr="00B47C3D">
          <w:rPr>
            <w:rFonts w:ascii="Eras Md BT" w:hAnsi="Eras Md BT"/>
            <w:noProof/>
          </w:rPr>
          <w:fldChar w:fldCharType="end"/>
        </w:r>
      </w:hyperlink>
    </w:p>
    <w:p w14:paraId="342842C7" w14:textId="3B05E56D" w:rsidR="00B47C3D" w:rsidRPr="00B47C3D" w:rsidRDefault="00B47C3D">
      <w:pPr>
        <w:pStyle w:val="TDC2"/>
        <w:tabs>
          <w:tab w:val="left" w:pos="960"/>
          <w:tab w:val="right" w:leader="dot" w:pos="9061"/>
        </w:tabs>
        <w:rPr>
          <w:rFonts w:ascii="Eras Md BT" w:eastAsiaTheme="minorEastAsia" w:hAnsi="Eras Md BT" w:cstheme="minorBidi"/>
          <w:noProof/>
          <w:kern w:val="2"/>
          <w:lang w:val="es-PE"/>
          <w14:ligatures w14:val="standardContextual"/>
        </w:rPr>
      </w:pPr>
      <w:hyperlink w:anchor="_Toc243092850" w:history="1">
        <w:r w:rsidRPr="00B47C3D">
          <w:rPr>
            <w:rStyle w:val="Hipervnculo"/>
            <w:rFonts w:ascii="Eras Md BT" w:hAnsi="Eras Md BT"/>
            <w:noProof/>
          </w:rPr>
          <w:t>1.2</w:t>
        </w:r>
        <w:r w:rsidRPr="00B47C3D">
          <w:rPr>
            <w:rFonts w:ascii="Eras Md BT" w:eastAsiaTheme="minorEastAsia" w:hAnsi="Eras Md BT" w:cstheme="minorBidi"/>
            <w:noProof/>
            <w:kern w:val="2"/>
            <w:lang w:val="es-PE"/>
            <w14:ligatures w14:val="standardContextual"/>
          </w:rPr>
          <w:tab/>
        </w:r>
        <w:r w:rsidRPr="00B47C3D">
          <w:rPr>
            <w:rStyle w:val="Hipervnculo"/>
            <w:rFonts w:ascii="Eras Md BT" w:hAnsi="Eras Md BT"/>
            <w:noProof/>
          </w:rPr>
          <w:t>Alcance</w:t>
        </w:r>
        <w:r w:rsidRPr="00B47C3D">
          <w:rPr>
            <w:rFonts w:ascii="Eras Md BT" w:hAnsi="Eras Md BT"/>
            <w:noProof/>
          </w:rPr>
          <w:tab/>
        </w:r>
        <w:r w:rsidRPr="00B47C3D">
          <w:rPr>
            <w:rFonts w:ascii="Eras Md BT" w:hAnsi="Eras Md BT"/>
            <w:noProof/>
          </w:rPr>
          <w:fldChar w:fldCharType="begin"/>
        </w:r>
        <w:r w:rsidRPr="00B47C3D">
          <w:rPr>
            <w:rFonts w:ascii="Eras Md BT" w:hAnsi="Eras Md BT"/>
            <w:noProof/>
          </w:rPr>
          <w:instrText xml:space="preserve"> PAGEREF _Toc243092850 \h </w:instrText>
        </w:r>
        <w:r w:rsidRPr="00B47C3D">
          <w:rPr>
            <w:rFonts w:ascii="Eras Md BT" w:hAnsi="Eras Md BT"/>
            <w:noProof/>
          </w:rPr>
        </w:r>
        <w:r w:rsidRPr="00B47C3D">
          <w:rPr>
            <w:rFonts w:ascii="Eras Md BT" w:hAnsi="Eras Md BT"/>
            <w:noProof/>
          </w:rPr>
          <w:fldChar w:fldCharType="separate"/>
        </w:r>
        <w:r w:rsidRPr="00B47C3D">
          <w:rPr>
            <w:rFonts w:ascii="Eras Md BT" w:hAnsi="Eras Md BT"/>
            <w:noProof/>
          </w:rPr>
          <w:t>4</w:t>
        </w:r>
        <w:r w:rsidRPr="00B47C3D">
          <w:rPr>
            <w:rFonts w:ascii="Eras Md BT" w:hAnsi="Eras Md BT"/>
            <w:noProof/>
          </w:rPr>
          <w:fldChar w:fldCharType="end"/>
        </w:r>
      </w:hyperlink>
    </w:p>
    <w:p w14:paraId="079694E7" w14:textId="56499B86" w:rsidR="00B47C3D" w:rsidRPr="00B47C3D" w:rsidRDefault="00B47C3D">
      <w:pPr>
        <w:pStyle w:val="TDC1"/>
        <w:tabs>
          <w:tab w:val="left" w:pos="480"/>
          <w:tab w:val="right" w:leader="dot" w:pos="9061"/>
        </w:tabs>
        <w:rPr>
          <w:rFonts w:ascii="Eras Md BT" w:eastAsiaTheme="minorEastAsia" w:hAnsi="Eras Md BT" w:cstheme="minorBidi"/>
          <w:noProof/>
          <w:kern w:val="2"/>
          <w:lang w:val="es-PE"/>
          <w14:ligatures w14:val="standardContextual"/>
        </w:rPr>
      </w:pPr>
      <w:hyperlink w:anchor="_Toc243092851" w:history="1">
        <w:r w:rsidRPr="00B47C3D">
          <w:rPr>
            <w:rStyle w:val="Hipervnculo"/>
            <w:rFonts w:ascii="Eras Md BT" w:hAnsi="Eras Md BT"/>
            <w:noProof/>
          </w:rPr>
          <w:t>2</w:t>
        </w:r>
        <w:r w:rsidRPr="00B47C3D">
          <w:rPr>
            <w:rFonts w:ascii="Eras Md BT" w:eastAsiaTheme="minorEastAsia" w:hAnsi="Eras Md BT" w:cstheme="minorBidi"/>
            <w:noProof/>
            <w:kern w:val="2"/>
            <w:lang w:val="es-PE"/>
            <w14:ligatures w14:val="standardContextual"/>
          </w:rPr>
          <w:tab/>
        </w:r>
        <w:r w:rsidRPr="00B47C3D">
          <w:rPr>
            <w:rStyle w:val="Hipervnculo"/>
            <w:rFonts w:ascii="Eras Md BT" w:hAnsi="Eras Md BT"/>
            <w:noProof/>
          </w:rPr>
          <w:t>TRAZABILIDAD DE CASOS DE PRUEBAS – REQUISITOS</w:t>
        </w:r>
        <w:r w:rsidRPr="00B47C3D">
          <w:rPr>
            <w:rFonts w:ascii="Eras Md BT" w:hAnsi="Eras Md BT"/>
            <w:noProof/>
          </w:rPr>
          <w:tab/>
        </w:r>
        <w:r w:rsidRPr="00B47C3D">
          <w:rPr>
            <w:rFonts w:ascii="Eras Md BT" w:hAnsi="Eras Md BT"/>
            <w:noProof/>
          </w:rPr>
          <w:fldChar w:fldCharType="begin"/>
        </w:r>
        <w:r w:rsidRPr="00B47C3D">
          <w:rPr>
            <w:rFonts w:ascii="Eras Md BT" w:hAnsi="Eras Md BT"/>
            <w:noProof/>
          </w:rPr>
          <w:instrText xml:space="preserve"> PAGEREF _Toc243092851 \h </w:instrText>
        </w:r>
        <w:r w:rsidRPr="00B47C3D">
          <w:rPr>
            <w:rFonts w:ascii="Eras Md BT" w:hAnsi="Eras Md BT"/>
            <w:noProof/>
          </w:rPr>
        </w:r>
        <w:r w:rsidRPr="00B47C3D">
          <w:rPr>
            <w:rFonts w:ascii="Eras Md BT" w:hAnsi="Eras Md BT"/>
            <w:noProof/>
          </w:rPr>
          <w:fldChar w:fldCharType="separate"/>
        </w:r>
        <w:r w:rsidRPr="00B47C3D">
          <w:rPr>
            <w:rFonts w:ascii="Eras Md BT" w:hAnsi="Eras Md BT"/>
            <w:noProof/>
          </w:rPr>
          <w:t>5</w:t>
        </w:r>
        <w:r w:rsidRPr="00B47C3D">
          <w:rPr>
            <w:rFonts w:ascii="Eras Md BT" w:hAnsi="Eras Md BT"/>
            <w:noProof/>
          </w:rPr>
          <w:fldChar w:fldCharType="end"/>
        </w:r>
      </w:hyperlink>
    </w:p>
    <w:p w14:paraId="36DB15C5" w14:textId="1565ABD6" w:rsidR="00B47C3D" w:rsidRPr="00B47C3D" w:rsidRDefault="00B47C3D">
      <w:pPr>
        <w:pStyle w:val="TDC1"/>
        <w:tabs>
          <w:tab w:val="left" w:pos="480"/>
          <w:tab w:val="right" w:leader="dot" w:pos="9061"/>
        </w:tabs>
        <w:rPr>
          <w:rFonts w:ascii="Eras Md BT" w:eastAsiaTheme="minorEastAsia" w:hAnsi="Eras Md BT" w:cstheme="minorBidi"/>
          <w:noProof/>
          <w:kern w:val="2"/>
          <w:lang w:val="es-PE"/>
          <w14:ligatures w14:val="standardContextual"/>
        </w:rPr>
      </w:pPr>
      <w:hyperlink w:anchor="_Toc243092852" w:history="1">
        <w:r w:rsidRPr="00B47C3D">
          <w:rPr>
            <w:rStyle w:val="Hipervnculo"/>
            <w:rFonts w:ascii="Eras Md BT" w:hAnsi="Eras Md BT"/>
            <w:noProof/>
          </w:rPr>
          <w:t>3</w:t>
        </w:r>
        <w:r w:rsidRPr="00B47C3D">
          <w:rPr>
            <w:rFonts w:ascii="Eras Md BT" w:eastAsiaTheme="minorEastAsia" w:hAnsi="Eras Md BT" w:cstheme="minorBidi"/>
            <w:noProof/>
            <w:kern w:val="2"/>
            <w:lang w:val="es-PE"/>
            <w14:ligatures w14:val="standardContextual"/>
          </w:rPr>
          <w:tab/>
        </w:r>
        <w:r w:rsidRPr="00B47C3D">
          <w:rPr>
            <w:rStyle w:val="Hipervnculo"/>
            <w:rFonts w:ascii="Eras Md BT" w:hAnsi="Eras Md BT"/>
            <w:noProof/>
          </w:rPr>
          <w:t>DEFINICIÓN DE LOS CASOS DE PRUEBAS</w:t>
        </w:r>
        <w:r w:rsidRPr="00B47C3D">
          <w:rPr>
            <w:rFonts w:ascii="Eras Md BT" w:hAnsi="Eras Md BT"/>
            <w:noProof/>
          </w:rPr>
          <w:tab/>
        </w:r>
        <w:r w:rsidRPr="00B47C3D">
          <w:rPr>
            <w:rFonts w:ascii="Eras Md BT" w:hAnsi="Eras Md BT"/>
            <w:noProof/>
          </w:rPr>
          <w:fldChar w:fldCharType="begin"/>
        </w:r>
        <w:r w:rsidRPr="00B47C3D">
          <w:rPr>
            <w:rFonts w:ascii="Eras Md BT" w:hAnsi="Eras Md BT"/>
            <w:noProof/>
          </w:rPr>
          <w:instrText xml:space="preserve"> PAGEREF _Toc243092852 \h </w:instrText>
        </w:r>
        <w:r w:rsidRPr="00B47C3D">
          <w:rPr>
            <w:rFonts w:ascii="Eras Md BT" w:hAnsi="Eras Md BT"/>
            <w:noProof/>
          </w:rPr>
        </w:r>
        <w:r w:rsidRPr="00B47C3D">
          <w:rPr>
            <w:rFonts w:ascii="Eras Md BT" w:hAnsi="Eras Md BT"/>
            <w:noProof/>
          </w:rPr>
          <w:fldChar w:fldCharType="separate"/>
        </w:r>
        <w:r w:rsidRPr="00B47C3D">
          <w:rPr>
            <w:rFonts w:ascii="Eras Md BT" w:hAnsi="Eras Md BT"/>
            <w:noProof/>
          </w:rPr>
          <w:t>6</w:t>
        </w:r>
        <w:r w:rsidRPr="00B47C3D">
          <w:rPr>
            <w:rFonts w:ascii="Eras Md BT" w:hAnsi="Eras Md BT"/>
            <w:noProof/>
          </w:rPr>
          <w:fldChar w:fldCharType="end"/>
        </w:r>
      </w:hyperlink>
    </w:p>
    <w:p w14:paraId="0DDEF4B8" w14:textId="12AE72BD" w:rsidR="00B47C3D" w:rsidRPr="00B47C3D" w:rsidRDefault="00B47C3D">
      <w:pPr>
        <w:pStyle w:val="TDC1"/>
        <w:tabs>
          <w:tab w:val="left" w:pos="480"/>
          <w:tab w:val="right" w:leader="dot" w:pos="9061"/>
        </w:tabs>
        <w:rPr>
          <w:rFonts w:ascii="Eras Md BT" w:eastAsiaTheme="minorEastAsia" w:hAnsi="Eras Md BT" w:cstheme="minorBidi"/>
          <w:noProof/>
          <w:kern w:val="2"/>
          <w:lang w:val="es-PE"/>
          <w14:ligatures w14:val="standardContextual"/>
        </w:rPr>
      </w:pPr>
      <w:hyperlink w:anchor="_Toc243092853" w:history="1">
        <w:r w:rsidRPr="00B47C3D">
          <w:rPr>
            <w:rStyle w:val="Hipervnculo"/>
            <w:rFonts w:ascii="Eras Md BT" w:hAnsi="Eras Md BT"/>
            <w:noProof/>
          </w:rPr>
          <w:t>4</w:t>
        </w:r>
        <w:r w:rsidRPr="00B47C3D">
          <w:rPr>
            <w:rFonts w:ascii="Eras Md BT" w:eastAsiaTheme="minorEastAsia" w:hAnsi="Eras Md BT" w:cstheme="minorBidi"/>
            <w:noProof/>
            <w:kern w:val="2"/>
            <w:lang w:val="es-PE"/>
            <w14:ligatures w14:val="standardContextual"/>
          </w:rPr>
          <w:tab/>
        </w:r>
        <w:r w:rsidRPr="00B47C3D">
          <w:rPr>
            <w:rStyle w:val="Hipervnculo"/>
            <w:rFonts w:ascii="Eras Md BT" w:hAnsi="Eras Md BT"/>
            <w:noProof/>
          </w:rPr>
          <w:t>ESTRATEGIA DE EJECUCIÓN DE PRUEBAS</w:t>
        </w:r>
        <w:r w:rsidRPr="00B47C3D">
          <w:rPr>
            <w:rFonts w:ascii="Eras Md BT" w:hAnsi="Eras Md BT"/>
            <w:noProof/>
          </w:rPr>
          <w:tab/>
        </w:r>
        <w:r w:rsidRPr="00B47C3D">
          <w:rPr>
            <w:rFonts w:ascii="Eras Md BT" w:hAnsi="Eras Md BT"/>
            <w:noProof/>
          </w:rPr>
          <w:fldChar w:fldCharType="begin"/>
        </w:r>
        <w:r w:rsidRPr="00B47C3D">
          <w:rPr>
            <w:rFonts w:ascii="Eras Md BT" w:hAnsi="Eras Md BT"/>
            <w:noProof/>
          </w:rPr>
          <w:instrText xml:space="preserve"> PAGEREF _Toc243092853 \h </w:instrText>
        </w:r>
        <w:r w:rsidRPr="00B47C3D">
          <w:rPr>
            <w:rFonts w:ascii="Eras Md BT" w:hAnsi="Eras Md BT"/>
            <w:noProof/>
          </w:rPr>
        </w:r>
        <w:r w:rsidRPr="00B47C3D">
          <w:rPr>
            <w:rFonts w:ascii="Eras Md BT" w:hAnsi="Eras Md BT"/>
            <w:noProof/>
          </w:rPr>
          <w:fldChar w:fldCharType="separate"/>
        </w:r>
        <w:r w:rsidRPr="00B47C3D">
          <w:rPr>
            <w:rFonts w:ascii="Eras Md BT" w:hAnsi="Eras Md BT"/>
            <w:noProof/>
          </w:rPr>
          <w:t>10</w:t>
        </w:r>
        <w:r w:rsidRPr="00B47C3D">
          <w:rPr>
            <w:rFonts w:ascii="Eras Md BT" w:hAnsi="Eras Md BT"/>
            <w:noProof/>
          </w:rPr>
          <w:fldChar w:fldCharType="end"/>
        </w:r>
      </w:hyperlink>
    </w:p>
    <w:p w14:paraId="3D5EFBA1" w14:textId="16C494F0" w:rsidR="00B47C3D" w:rsidRPr="00B47C3D" w:rsidRDefault="00B47C3D">
      <w:pPr>
        <w:pStyle w:val="TDC2"/>
        <w:tabs>
          <w:tab w:val="left" w:pos="960"/>
          <w:tab w:val="right" w:leader="dot" w:pos="9061"/>
        </w:tabs>
        <w:rPr>
          <w:rFonts w:ascii="Eras Md BT" w:eastAsiaTheme="minorEastAsia" w:hAnsi="Eras Md BT" w:cstheme="minorBidi"/>
          <w:noProof/>
          <w:kern w:val="2"/>
          <w:lang w:val="es-PE"/>
          <w14:ligatures w14:val="standardContextual"/>
        </w:rPr>
      </w:pPr>
      <w:hyperlink w:anchor="_Toc243092854" w:history="1">
        <w:r w:rsidRPr="00B47C3D">
          <w:rPr>
            <w:rStyle w:val="Hipervnculo"/>
            <w:rFonts w:ascii="Eras Md BT" w:hAnsi="Eras Md BT"/>
            <w:noProof/>
          </w:rPr>
          <w:t>4.1</w:t>
        </w:r>
        <w:r w:rsidRPr="00B47C3D">
          <w:rPr>
            <w:rFonts w:ascii="Eras Md BT" w:eastAsiaTheme="minorEastAsia" w:hAnsi="Eras Md BT" w:cstheme="minorBidi"/>
            <w:noProof/>
            <w:kern w:val="2"/>
            <w:lang w:val="es-PE"/>
            <w14:ligatures w14:val="standardContextual"/>
          </w:rPr>
          <w:tab/>
        </w:r>
        <w:r w:rsidRPr="00B47C3D">
          <w:rPr>
            <w:rStyle w:val="Hipervnculo"/>
            <w:rFonts w:ascii="Eras Md BT" w:hAnsi="Eras Md BT"/>
            <w:noProof/>
          </w:rPr>
          <w:t>Especificación del Mínimo Operable</w:t>
        </w:r>
        <w:r w:rsidRPr="00B47C3D">
          <w:rPr>
            <w:rFonts w:ascii="Eras Md BT" w:hAnsi="Eras Md BT"/>
            <w:noProof/>
          </w:rPr>
          <w:tab/>
        </w:r>
        <w:r w:rsidRPr="00B47C3D">
          <w:rPr>
            <w:rFonts w:ascii="Eras Md BT" w:hAnsi="Eras Md BT"/>
            <w:noProof/>
          </w:rPr>
          <w:fldChar w:fldCharType="begin"/>
        </w:r>
        <w:r w:rsidRPr="00B47C3D">
          <w:rPr>
            <w:rFonts w:ascii="Eras Md BT" w:hAnsi="Eras Md BT"/>
            <w:noProof/>
          </w:rPr>
          <w:instrText xml:space="preserve"> PAGEREF _Toc243092854 \h </w:instrText>
        </w:r>
        <w:r w:rsidRPr="00B47C3D">
          <w:rPr>
            <w:rFonts w:ascii="Eras Md BT" w:hAnsi="Eras Md BT"/>
            <w:noProof/>
          </w:rPr>
        </w:r>
        <w:r w:rsidRPr="00B47C3D">
          <w:rPr>
            <w:rFonts w:ascii="Eras Md BT" w:hAnsi="Eras Md BT"/>
            <w:noProof/>
          </w:rPr>
          <w:fldChar w:fldCharType="separate"/>
        </w:r>
        <w:r w:rsidRPr="00B47C3D">
          <w:rPr>
            <w:rFonts w:ascii="Eras Md BT" w:hAnsi="Eras Md BT"/>
            <w:noProof/>
          </w:rPr>
          <w:t>10</w:t>
        </w:r>
        <w:r w:rsidRPr="00B47C3D">
          <w:rPr>
            <w:rFonts w:ascii="Eras Md BT" w:hAnsi="Eras Md BT"/>
            <w:noProof/>
          </w:rPr>
          <w:fldChar w:fldCharType="end"/>
        </w:r>
      </w:hyperlink>
    </w:p>
    <w:p w14:paraId="7FE81F95" w14:textId="2211086A" w:rsidR="00B47C3D" w:rsidRPr="00B47C3D" w:rsidRDefault="00B47C3D">
      <w:pPr>
        <w:pStyle w:val="TDC2"/>
        <w:tabs>
          <w:tab w:val="left" w:pos="960"/>
          <w:tab w:val="right" w:leader="dot" w:pos="9061"/>
        </w:tabs>
        <w:rPr>
          <w:rFonts w:ascii="Eras Md BT" w:eastAsiaTheme="minorEastAsia" w:hAnsi="Eras Md BT" w:cstheme="minorBidi"/>
          <w:noProof/>
          <w:kern w:val="2"/>
          <w:lang w:val="es-PE"/>
          <w14:ligatures w14:val="standardContextual"/>
        </w:rPr>
      </w:pPr>
      <w:hyperlink w:anchor="_Toc243092855" w:history="1">
        <w:r w:rsidRPr="00B47C3D">
          <w:rPr>
            <w:rStyle w:val="Hipervnculo"/>
            <w:rFonts w:ascii="Eras Md BT" w:hAnsi="Eras Md BT"/>
            <w:noProof/>
          </w:rPr>
          <w:t>4.2</w:t>
        </w:r>
        <w:r w:rsidRPr="00B47C3D">
          <w:rPr>
            <w:rFonts w:ascii="Eras Md BT" w:eastAsiaTheme="minorEastAsia" w:hAnsi="Eras Md BT" w:cstheme="minorBidi"/>
            <w:noProof/>
            <w:kern w:val="2"/>
            <w:lang w:val="es-PE"/>
            <w14:ligatures w14:val="standardContextual"/>
          </w:rPr>
          <w:tab/>
        </w:r>
        <w:r w:rsidRPr="00B47C3D">
          <w:rPr>
            <w:rStyle w:val="Hipervnculo"/>
            <w:rFonts w:ascii="Eras Md BT" w:hAnsi="Eras Md BT"/>
            <w:noProof/>
          </w:rPr>
          <w:t>Matriz de Ciclos de Ejecución de Pruebas</w:t>
        </w:r>
        <w:r w:rsidRPr="00B47C3D">
          <w:rPr>
            <w:rFonts w:ascii="Eras Md BT" w:hAnsi="Eras Md BT"/>
            <w:noProof/>
          </w:rPr>
          <w:tab/>
        </w:r>
        <w:r w:rsidRPr="00B47C3D">
          <w:rPr>
            <w:rFonts w:ascii="Eras Md BT" w:hAnsi="Eras Md BT"/>
            <w:noProof/>
          </w:rPr>
          <w:fldChar w:fldCharType="begin"/>
        </w:r>
        <w:r w:rsidRPr="00B47C3D">
          <w:rPr>
            <w:rFonts w:ascii="Eras Md BT" w:hAnsi="Eras Md BT"/>
            <w:noProof/>
          </w:rPr>
          <w:instrText xml:space="preserve"> PAGEREF _Toc243092855 \h </w:instrText>
        </w:r>
        <w:r w:rsidRPr="00B47C3D">
          <w:rPr>
            <w:rFonts w:ascii="Eras Md BT" w:hAnsi="Eras Md BT"/>
            <w:noProof/>
          </w:rPr>
        </w:r>
        <w:r w:rsidRPr="00B47C3D">
          <w:rPr>
            <w:rFonts w:ascii="Eras Md BT" w:hAnsi="Eras Md BT"/>
            <w:noProof/>
          </w:rPr>
          <w:fldChar w:fldCharType="separate"/>
        </w:r>
        <w:r w:rsidRPr="00B47C3D">
          <w:rPr>
            <w:rFonts w:ascii="Eras Md BT" w:hAnsi="Eras Md BT"/>
            <w:noProof/>
          </w:rPr>
          <w:t>11</w:t>
        </w:r>
        <w:r w:rsidRPr="00B47C3D">
          <w:rPr>
            <w:rFonts w:ascii="Eras Md BT" w:hAnsi="Eras Md BT"/>
            <w:noProof/>
          </w:rPr>
          <w:fldChar w:fldCharType="end"/>
        </w:r>
      </w:hyperlink>
    </w:p>
    <w:p w14:paraId="07109E01" w14:textId="018349FA" w:rsidR="00B47C3D" w:rsidRPr="00B47C3D" w:rsidRDefault="00B47C3D">
      <w:pPr>
        <w:pStyle w:val="TDC1"/>
        <w:tabs>
          <w:tab w:val="left" w:pos="480"/>
          <w:tab w:val="right" w:leader="dot" w:pos="9061"/>
        </w:tabs>
        <w:rPr>
          <w:rFonts w:ascii="Eras Md BT" w:eastAsiaTheme="minorEastAsia" w:hAnsi="Eras Md BT" w:cstheme="minorBidi"/>
          <w:noProof/>
          <w:kern w:val="2"/>
          <w:lang w:val="es-PE"/>
          <w14:ligatures w14:val="standardContextual"/>
        </w:rPr>
      </w:pPr>
      <w:hyperlink w:anchor="_Toc243092856" w:history="1">
        <w:r w:rsidRPr="00B47C3D">
          <w:rPr>
            <w:rStyle w:val="Hipervnculo"/>
            <w:rFonts w:ascii="Eras Md BT" w:hAnsi="Eras Md BT"/>
            <w:noProof/>
          </w:rPr>
          <w:t>5</w:t>
        </w:r>
        <w:r w:rsidRPr="00B47C3D">
          <w:rPr>
            <w:rFonts w:ascii="Eras Md BT" w:eastAsiaTheme="minorEastAsia" w:hAnsi="Eras Md BT" w:cstheme="minorBidi"/>
            <w:noProof/>
            <w:kern w:val="2"/>
            <w:lang w:val="es-PE"/>
            <w14:ligatures w14:val="standardContextual"/>
          </w:rPr>
          <w:tab/>
        </w:r>
        <w:r w:rsidRPr="00B47C3D">
          <w:rPr>
            <w:rStyle w:val="Hipervnculo"/>
            <w:rFonts w:ascii="Eras Md BT" w:hAnsi="Eras Md BT"/>
            <w:noProof/>
          </w:rPr>
          <w:t>ANEXOS</w:t>
        </w:r>
        <w:r w:rsidRPr="00B47C3D">
          <w:rPr>
            <w:rFonts w:ascii="Eras Md BT" w:hAnsi="Eras Md BT"/>
            <w:noProof/>
          </w:rPr>
          <w:tab/>
        </w:r>
        <w:r w:rsidRPr="00B47C3D">
          <w:rPr>
            <w:rFonts w:ascii="Eras Md BT" w:hAnsi="Eras Md BT"/>
            <w:noProof/>
          </w:rPr>
          <w:fldChar w:fldCharType="begin"/>
        </w:r>
        <w:r w:rsidRPr="00B47C3D">
          <w:rPr>
            <w:rFonts w:ascii="Eras Md BT" w:hAnsi="Eras Md BT"/>
            <w:noProof/>
          </w:rPr>
          <w:instrText xml:space="preserve"> PAGEREF _Toc243092856 \h </w:instrText>
        </w:r>
        <w:r w:rsidRPr="00B47C3D">
          <w:rPr>
            <w:rFonts w:ascii="Eras Md BT" w:hAnsi="Eras Md BT"/>
            <w:noProof/>
          </w:rPr>
        </w:r>
        <w:r w:rsidRPr="00B47C3D">
          <w:rPr>
            <w:rFonts w:ascii="Eras Md BT" w:hAnsi="Eras Md BT"/>
            <w:noProof/>
          </w:rPr>
          <w:fldChar w:fldCharType="separate"/>
        </w:r>
        <w:r w:rsidRPr="00B47C3D">
          <w:rPr>
            <w:rFonts w:ascii="Eras Md BT" w:hAnsi="Eras Md BT"/>
            <w:noProof/>
          </w:rPr>
          <w:t>11</w:t>
        </w:r>
        <w:r w:rsidRPr="00B47C3D">
          <w:rPr>
            <w:rFonts w:ascii="Eras Md BT" w:hAnsi="Eras Md BT"/>
            <w:noProof/>
          </w:rPr>
          <w:fldChar w:fldCharType="end"/>
        </w:r>
      </w:hyperlink>
    </w:p>
    <w:p w14:paraId="238A3E0B" w14:textId="002B3A71" w:rsidR="00B47C3D" w:rsidRPr="00B47C3D" w:rsidRDefault="00B47C3D">
      <w:pPr>
        <w:pStyle w:val="TDC1"/>
        <w:tabs>
          <w:tab w:val="left" w:pos="480"/>
          <w:tab w:val="right" w:leader="dot" w:pos="9061"/>
        </w:tabs>
        <w:rPr>
          <w:rFonts w:ascii="Eras Md BT" w:eastAsiaTheme="minorEastAsia" w:hAnsi="Eras Md BT" w:cstheme="minorBidi"/>
          <w:noProof/>
          <w:kern w:val="2"/>
          <w:lang w:val="es-PE"/>
          <w14:ligatures w14:val="standardContextual"/>
        </w:rPr>
      </w:pPr>
      <w:hyperlink w:anchor="_Toc243092857" w:history="1">
        <w:r w:rsidRPr="00B47C3D">
          <w:rPr>
            <w:rStyle w:val="Hipervnculo"/>
            <w:rFonts w:ascii="Eras Md BT" w:hAnsi="Eras Md BT"/>
            <w:noProof/>
          </w:rPr>
          <w:t>6</w:t>
        </w:r>
        <w:r w:rsidRPr="00B47C3D">
          <w:rPr>
            <w:rFonts w:ascii="Eras Md BT" w:eastAsiaTheme="minorEastAsia" w:hAnsi="Eras Md BT" w:cstheme="minorBidi"/>
            <w:noProof/>
            <w:kern w:val="2"/>
            <w:lang w:val="es-PE"/>
            <w14:ligatures w14:val="standardContextual"/>
          </w:rPr>
          <w:tab/>
        </w:r>
        <w:r w:rsidRPr="00B47C3D">
          <w:rPr>
            <w:rStyle w:val="Hipervnculo"/>
            <w:rFonts w:ascii="Eras Md BT" w:hAnsi="Eras Md BT"/>
            <w:noProof/>
          </w:rPr>
          <w:t>GLOSARIO</w:t>
        </w:r>
        <w:r w:rsidRPr="00B47C3D">
          <w:rPr>
            <w:rFonts w:ascii="Eras Md BT" w:hAnsi="Eras Md BT"/>
            <w:noProof/>
          </w:rPr>
          <w:tab/>
        </w:r>
        <w:r w:rsidRPr="00B47C3D">
          <w:rPr>
            <w:rFonts w:ascii="Eras Md BT" w:hAnsi="Eras Md BT"/>
            <w:noProof/>
          </w:rPr>
          <w:fldChar w:fldCharType="begin"/>
        </w:r>
        <w:r w:rsidRPr="00B47C3D">
          <w:rPr>
            <w:rFonts w:ascii="Eras Md BT" w:hAnsi="Eras Md BT"/>
            <w:noProof/>
          </w:rPr>
          <w:instrText xml:space="preserve"> PAGEREF _Toc243092857 \h </w:instrText>
        </w:r>
        <w:r w:rsidRPr="00B47C3D">
          <w:rPr>
            <w:rFonts w:ascii="Eras Md BT" w:hAnsi="Eras Md BT"/>
            <w:noProof/>
          </w:rPr>
        </w:r>
        <w:r w:rsidRPr="00B47C3D">
          <w:rPr>
            <w:rFonts w:ascii="Eras Md BT" w:hAnsi="Eras Md BT"/>
            <w:noProof/>
          </w:rPr>
          <w:fldChar w:fldCharType="separate"/>
        </w:r>
        <w:r w:rsidRPr="00B47C3D">
          <w:rPr>
            <w:rFonts w:ascii="Eras Md BT" w:hAnsi="Eras Md BT"/>
            <w:noProof/>
          </w:rPr>
          <w:t>12</w:t>
        </w:r>
        <w:r w:rsidRPr="00B47C3D">
          <w:rPr>
            <w:rFonts w:ascii="Eras Md BT" w:hAnsi="Eras Md BT"/>
            <w:noProof/>
          </w:rPr>
          <w:fldChar w:fldCharType="end"/>
        </w:r>
      </w:hyperlink>
    </w:p>
    <w:p w14:paraId="097AEFE3" w14:textId="2B9E0D33" w:rsidR="00B47C3D" w:rsidRPr="00B47C3D" w:rsidRDefault="00B47C3D">
      <w:pPr>
        <w:pStyle w:val="TDC1"/>
        <w:tabs>
          <w:tab w:val="left" w:pos="480"/>
          <w:tab w:val="right" w:leader="dot" w:pos="9061"/>
        </w:tabs>
        <w:rPr>
          <w:rFonts w:ascii="Eras Md BT" w:eastAsiaTheme="minorEastAsia" w:hAnsi="Eras Md BT" w:cstheme="minorBidi"/>
          <w:noProof/>
          <w:kern w:val="2"/>
          <w:lang w:val="es-PE"/>
          <w14:ligatures w14:val="standardContextual"/>
        </w:rPr>
      </w:pPr>
      <w:hyperlink w:anchor="_Toc243092858" w:history="1">
        <w:r w:rsidRPr="00B47C3D">
          <w:rPr>
            <w:rStyle w:val="Hipervnculo"/>
            <w:rFonts w:ascii="Eras Md BT" w:hAnsi="Eras Md BT"/>
            <w:noProof/>
          </w:rPr>
          <w:t>7</w:t>
        </w:r>
        <w:r w:rsidRPr="00B47C3D">
          <w:rPr>
            <w:rFonts w:ascii="Eras Md BT" w:eastAsiaTheme="minorEastAsia" w:hAnsi="Eras Md BT" w:cstheme="minorBidi"/>
            <w:noProof/>
            <w:kern w:val="2"/>
            <w:lang w:val="es-PE"/>
            <w14:ligatures w14:val="standardContextual"/>
          </w:rPr>
          <w:tab/>
        </w:r>
        <w:r w:rsidRPr="00B47C3D">
          <w:rPr>
            <w:rStyle w:val="Hipervnculo"/>
            <w:rFonts w:ascii="Eras Md BT" w:hAnsi="Eras Md BT"/>
            <w:noProof/>
          </w:rPr>
          <w:t>BIBLIOGRAFÍA Y REFERENCIAS</w:t>
        </w:r>
        <w:r w:rsidRPr="00B47C3D">
          <w:rPr>
            <w:rFonts w:ascii="Eras Md BT" w:hAnsi="Eras Md BT"/>
            <w:noProof/>
          </w:rPr>
          <w:tab/>
        </w:r>
        <w:r w:rsidRPr="00B47C3D">
          <w:rPr>
            <w:rFonts w:ascii="Eras Md BT" w:hAnsi="Eras Md BT"/>
            <w:noProof/>
          </w:rPr>
          <w:fldChar w:fldCharType="begin"/>
        </w:r>
        <w:r w:rsidRPr="00B47C3D">
          <w:rPr>
            <w:rFonts w:ascii="Eras Md BT" w:hAnsi="Eras Md BT"/>
            <w:noProof/>
          </w:rPr>
          <w:instrText xml:space="preserve"> PAGEREF _Toc243092858 \h </w:instrText>
        </w:r>
        <w:r w:rsidRPr="00B47C3D">
          <w:rPr>
            <w:rFonts w:ascii="Eras Md BT" w:hAnsi="Eras Md BT"/>
            <w:noProof/>
          </w:rPr>
        </w:r>
        <w:r w:rsidRPr="00B47C3D">
          <w:rPr>
            <w:rFonts w:ascii="Eras Md BT" w:hAnsi="Eras Md BT"/>
            <w:noProof/>
          </w:rPr>
          <w:fldChar w:fldCharType="separate"/>
        </w:r>
        <w:r w:rsidRPr="00B47C3D">
          <w:rPr>
            <w:rFonts w:ascii="Eras Md BT" w:hAnsi="Eras Md BT"/>
            <w:noProof/>
          </w:rPr>
          <w:t>12</w:t>
        </w:r>
        <w:r w:rsidRPr="00B47C3D">
          <w:rPr>
            <w:rFonts w:ascii="Eras Md BT" w:hAnsi="Eras Md BT"/>
            <w:noProof/>
          </w:rPr>
          <w:fldChar w:fldCharType="end"/>
        </w:r>
      </w:hyperlink>
    </w:p>
    <w:p w14:paraId="5FD3BC35" w14:textId="4C517A4E" w:rsidR="00900896" w:rsidRDefault="00C24141">
      <w:pPr>
        <w:pStyle w:val="Textbody"/>
      </w:pPr>
      <w:r w:rsidRPr="00B47C3D">
        <w:rPr>
          <w:rFonts w:ascii="Eras Md BT" w:hAnsi="Eras Md BT"/>
          <w:sz w:val="20"/>
        </w:rPr>
        <w:fldChar w:fldCharType="end"/>
      </w:r>
    </w:p>
    <w:p w14:paraId="58E81D50" w14:textId="77777777" w:rsidR="00900896" w:rsidRDefault="00C24141">
      <w:pPr>
        <w:pStyle w:val="Contents1"/>
        <w:tabs>
          <w:tab w:val="clear" w:pos="9128"/>
          <w:tab w:val="right" w:leader="dot" w:pos="9071"/>
        </w:tabs>
        <w:jc w:val="center"/>
      </w:pPr>
      <w:r>
        <w:t xml:space="preserve"> </w:t>
      </w:r>
    </w:p>
    <w:p w14:paraId="5BB95AA8" w14:textId="77777777" w:rsidR="00900896" w:rsidRDefault="00900896">
      <w:pPr>
        <w:pStyle w:val="Contents1"/>
        <w:tabs>
          <w:tab w:val="clear" w:pos="9128"/>
          <w:tab w:val="right" w:leader="dot" w:pos="9071"/>
        </w:tabs>
        <w:jc w:val="center"/>
      </w:pPr>
    </w:p>
    <w:p w14:paraId="70D7BBA4" w14:textId="77777777" w:rsidR="00900896" w:rsidRDefault="00C24141">
      <w:pPr>
        <w:pStyle w:val="Ttulo1"/>
        <w:rPr>
          <w:rFonts w:hint="eastAsia"/>
        </w:rPr>
      </w:pPr>
      <w:bookmarkStart w:id="0" w:name="_Toc243092848"/>
      <w:r>
        <w:lastRenderedPageBreak/>
        <w:t>INTRODUCCIÓN</w:t>
      </w:r>
      <w:bookmarkEnd w:id="0"/>
    </w:p>
    <w:p w14:paraId="1F466FE7" w14:textId="77777777" w:rsidR="00900896" w:rsidRPr="00CF0526" w:rsidRDefault="00C24141">
      <w:pPr>
        <w:pStyle w:val="Ttulo2"/>
        <w:rPr>
          <w:rFonts w:hint="eastAsia"/>
          <w:i w:val="0"/>
          <w:iCs w:val="0"/>
        </w:rPr>
      </w:pPr>
      <w:bookmarkStart w:id="1" w:name="_Toc243092849"/>
      <w:r w:rsidRPr="00CF0526">
        <w:rPr>
          <w:i w:val="0"/>
          <w:iCs w:val="0"/>
        </w:rPr>
        <w:t>Objeto</w:t>
      </w:r>
      <w:bookmarkEnd w:id="1"/>
    </w:p>
    <w:p w14:paraId="60A98754" w14:textId="04FF4E84" w:rsidR="00900896" w:rsidRDefault="00C24141" w:rsidP="008C408F">
      <w:pPr>
        <w:pStyle w:val="Standard"/>
        <w:spacing w:after="113" w:line="276" w:lineRule="auto"/>
        <w:jc w:val="both"/>
      </w:pPr>
      <w:r>
        <w:t xml:space="preserve">El objetivo de este documento es formalizar los casos de prueba funcionales que verifican que el sistema desarrollado satisface exhaustivamente los 16 requerimientos funcionales (RF-01 a RF-16) especificados en el documento SRS IEEE 830 para Impresos Trujillo E.I.R.L. A través de este plan se valida la correcta interacción de los usuarios con las interfaces gráficas en Angular 21, el procesamiento seguro de transacciones en la API </w:t>
      </w:r>
      <w:proofErr w:type="spellStart"/>
      <w:r>
        <w:t>FastAPI</w:t>
      </w:r>
      <w:proofErr w:type="spellEnd"/>
      <w:r>
        <w:t>, la integridad referencial en PostgreSQL 16 nativo y el correcto funcionamiento de las reglas de negocio clave como la cotización de metraje, la obligatoriedad del anticipo, el candado digital de cobro antes de la entrega, el tablero visual Kanban y la exportación tabular nativa a Microsoft Excel 2021 LTSC.</w:t>
      </w:r>
    </w:p>
    <w:p w14:paraId="62B98073" w14:textId="77777777" w:rsidR="00900896" w:rsidRPr="00CF0526" w:rsidRDefault="00C24141">
      <w:pPr>
        <w:pStyle w:val="Ttulo2"/>
        <w:rPr>
          <w:rFonts w:hint="eastAsia"/>
          <w:i w:val="0"/>
          <w:iCs w:val="0"/>
        </w:rPr>
      </w:pPr>
      <w:bookmarkStart w:id="2" w:name="_Toc243092850"/>
      <w:r w:rsidRPr="00CF0526">
        <w:rPr>
          <w:i w:val="0"/>
          <w:iCs w:val="0"/>
        </w:rPr>
        <w:t>Alcance</w:t>
      </w:r>
      <w:bookmarkEnd w:id="2"/>
    </w:p>
    <w:p w14:paraId="399372CB" w14:textId="57BEDF1C" w:rsidR="008C408F" w:rsidRDefault="00474A4B" w:rsidP="008C408F">
      <w:pPr>
        <w:pStyle w:val="Standard"/>
        <w:spacing w:after="113"/>
        <w:jc w:val="both"/>
      </w:pPr>
      <w:r w:rsidRPr="00474A4B">
        <w:t>Las pruebas funcionales comprenden los principales procesos operativos del sistema y la participación de los usuarios responsables de su validación</w:t>
      </w:r>
      <w:r w:rsidR="00C24141">
        <w:t>:</w:t>
      </w:r>
    </w:p>
    <w:p w14:paraId="48B8255C" w14:textId="68A7A6E4" w:rsidR="008C408F" w:rsidRDefault="00C24141" w:rsidP="008C408F">
      <w:pPr>
        <w:pStyle w:val="Standard"/>
        <w:spacing w:after="113"/>
        <w:jc w:val="both"/>
      </w:pPr>
      <w:r>
        <w:br/>
        <w:t xml:space="preserve">• Gerencia y Administración (Marcell Magaly Vásquez Loje): Validación del arqueo de caja segregado, cuadre de turnos, emisión de comprobantes, visualización de </w:t>
      </w:r>
      <w:proofErr w:type="spellStart"/>
      <w:r>
        <w:t>KPIs</w:t>
      </w:r>
      <w:proofErr w:type="spellEnd"/>
      <w:r>
        <w:t xml:space="preserve"> gerenciales en el </w:t>
      </w:r>
      <w:proofErr w:type="spellStart"/>
      <w:r>
        <w:t>Dashboard</w:t>
      </w:r>
      <w:proofErr w:type="spellEnd"/>
      <w:r>
        <w:t xml:space="preserve"> de Business </w:t>
      </w:r>
      <w:proofErr w:type="spellStart"/>
      <w:r>
        <w:t>Intelligence</w:t>
      </w:r>
      <w:proofErr w:type="spellEnd"/>
      <w:r>
        <w:t xml:space="preserve"> y exportación</w:t>
      </w:r>
      <w:r w:rsidR="008C408F">
        <w:t xml:space="preserve"> </w:t>
      </w:r>
      <w:r>
        <w:t>a Excel.</w:t>
      </w:r>
    </w:p>
    <w:p w14:paraId="11770203" w14:textId="77777777" w:rsidR="008C408F" w:rsidRDefault="00C24141" w:rsidP="008C408F">
      <w:pPr>
        <w:pStyle w:val="Standard"/>
        <w:spacing w:after="113"/>
        <w:jc w:val="both"/>
      </w:pPr>
      <w:r>
        <w:br/>
        <w:t xml:space="preserve">• Jefatura de Taller y Producción (Ángel Almilcar Rodríguez Vásquez): Control del flujo de órdenes en el tablero interactivo Kanban, asignación de operarios y maquinaria (plotter Wit-Color Ultra 1000 y offset </w:t>
      </w:r>
      <w:proofErr w:type="spellStart"/>
      <w:r>
        <w:t>Ryobi</w:t>
      </w:r>
      <w:proofErr w:type="spellEnd"/>
      <w:r>
        <w:t>), y registro de consumo y mermas técnicas de sustratos.</w:t>
      </w:r>
    </w:p>
    <w:p w14:paraId="73D9A7F3" w14:textId="77777777" w:rsidR="008C408F" w:rsidRDefault="00C24141" w:rsidP="008C408F">
      <w:pPr>
        <w:pStyle w:val="Standard"/>
        <w:spacing w:after="113"/>
        <w:jc w:val="both"/>
      </w:pPr>
      <w:r>
        <w:br/>
        <w:t>• Personal de Mostrador y Caja: Registro ágil de clientes con validación RUC/DNI, generación de cotizaciones estructuradas según el talonario físico tradicional, cobro con medios digitales (Yape/Plin/Transferencias) y candado de despacho.</w:t>
      </w:r>
    </w:p>
    <w:p w14:paraId="79B7157C" w14:textId="77777777" w:rsidR="00C031C6" w:rsidRPr="00C031C6" w:rsidRDefault="00C031C6" w:rsidP="008C408F">
      <w:pPr>
        <w:pStyle w:val="Standard"/>
        <w:spacing w:after="113"/>
        <w:jc w:val="both"/>
        <w:rPr>
          <w:sz w:val="12"/>
          <w:szCs w:val="16"/>
        </w:rPr>
      </w:pPr>
    </w:p>
    <w:p w14:paraId="6CA7C1E7" w14:textId="632D9CBB" w:rsidR="00C031C6" w:rsidRDefault="00C031C6" w:rsidP="008C408F">
      <w:pPr>
        <w:pStyle w:val="Standard"/>
        <w:spacing w:after="113"/>
        <w:jc w:val="both"/>
      </w:pPr>
      <w:r w:rsidRPr="00C031C6">
        <w:t>• Personal de Secretaría: Registro de entradas de mercadería al inventario según los permisos asignados. Funcionalidad pendiente de validación.</w:t>
      </w:r>
    </w:p>
    <w:p w14:paraId="01819AF1" w14:textId="7D5C066E" w:rsidR="00900896" w:rsidRDefault="00C24141" w:rsidP="008C408F">
      <w:pPr>
        <w:pStyle w:val="Standard"/>
        <w:spacing w:after="113"/>
        <w:jc w:val="both"/>
      </w:pPr>
      <w:r>
        <w:br/>
      </w:r>
      <w:r>
        <w:br/>
        <w:t xml:space="preserve">Las pruebas se ejecutan sobre el ambiente de pruebas local contenerizado en Docker </w:t>
      </w:r>
      <w:proofErr w:type="spellStart"/>
      <w:r>
        <w:t>Compose</w:t>
      </w:r>
      <w:proofErr w:type="spellEnd"/>
      <w:r>
        <w:t xml:space="preserve"> (Angular 21 + </w:t>
      </w:r>
      <w:proofErr w:type="spellStart"/>
      <w:r>
        <w:t>FastAPI</w:t>
      </w:r>
      <w:proofErr w:type="spellEnd"/>
      <w:r>
        <w:t xml:space="preserve"> + PostgreSQL 16 nativo), garantizando un entorno idéntico y reproducible.</w:t>
      </w:r>
    </w:p>
    <w:p w14:paraId="597E3EAA" w14:textId="78A29C7C" w:rsidR="00900896" w:rsidRDefault="00900896" w:rsidP="00CF0526">
      <w:pPr>
        <w:pStyle w:val="Standard"/>
        <w:jc w:val="both"/>
        <w:rPr>
          <w:rFonts w:cs="Arial"/>
        </w:rPr>
      </w:pPr>
    </w:p>
    <w:p w14:paraId="4CDB0B15" w14:textId="77777777" w:rsidR="00462BA2" w:rsidRDefault="00462BA2" w:rsidP="00CF0526">
      <w:pPr>
        <w:pStyle w:val="Standard"/>
        <w:jc w:val="both"/>
        <w:rPr>
          <w:rFonts w:cs="Arial"/>
        </w:rPr>
      </w:pPr>
    </w:p>
    <w:p w14:paraId="61F8922C" w14:textId="77777777" w:rsidR="00462BA2" w:rsidRPr="00CF0526" w:rsidRDefault="00462BA2" w:rsidP="00CF0526">
      <w:pPr>
        <w:pStyle w:val="Standard"/>
        <w:jc w:val="both"/>
        <w:rPr>
          <w:rFonts w:cs="Arial"/>
        </w:rPr>
      </w:pPr>
    </w:p>
    <w:p w14:paraId="6396E51F" w14:textId="335A5669" w:rsidR="00900896" w:rsidRPr="00462BA2" w:rsidRDefault="00C24141" w:rsidP="00462BA2">
      <w:pPr>
        <w:pStyle w:val="Ttulo1"/>
        <w:pageBreakBefore w:val="0"/>
        <w:ind w:left="431" w:hanging="431"/>
        <w:rPr>
          <w:rFonts w:hint="eastAsia"/>
        </w:rPr>
      </w:pPr>
      <w:bookmarkStart w:id="3" w:name="_Toc243092851"/>
      <w:r>
        <w:t>TRAZABILIDAD DE CASOS DE PRUEBAS – REQUISITOS</w:t>
      </w:r>
      <w:bookmarkEnd w:id="3"/>
    </w:p>
    <w:p w14:paraId="7F3AAB4F" w14:textId="77777777" w:rsidR="00900896" w:rsidRDefault="00900896">
      <w:pPr>
        <w:pStyle w:val="Standard"/>
        <w:jc w:val="both"/>
        <w:rPr>
          <w:rFonts w:cs="Arial"/>
        </w:rPr>
      </w:pPr>
    </w:p>
    <w:tbl>
      <w:tblPr>
        <w:tblW w:w="0" w:type="auto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23"/>
        <w:gridCol w:w="3024"/>
        <w:gridCol w:w="3024"/>
      </w:tblGrid>
      <w:tr w:rsidR="001F2E02" w14:paraId="005079A3" w14:textId="77777777" w:rsidTr="00F15AE4">
        <w:tc>
          <w:tcPr>
            <w:tcW w:w="3023" w:type="dxa"/>
            <w:shd w:val="clear" w:color="auto" w:fill="1F4E78"/>
            <w:vAlign w:val="center"/>
          </w:tcPr>
          <w:p w14:paraId="08CAF1C9" w14:textId="77777777" w:rsidR="001F2E02" w:rsidRDefault="001F2E02" w:rsidP="00F15AE4">
            <w:r>
              <w:rPr>
                <w:rFonts w:ascii="NewsGotT" w:hAnsi="NewsGotT"/>
                <w:b/>
                <w:color w:val="FFFFFF"/>
                <w:sz w:val="18"/>
              </w:rPr>
              <w:t>Caso de Prueba / Módulo Funcional</w:t>
            </w:r>
          </w:p>
        </w:tc>
        <w:tc>
          <w:tcPr>
            <w:tcW w:w="3024" w:type="dxa"/>
            <w:shd w:val="clear" w:color="auto" w:fill="1F4E78"/>
            <w:vAlign w:val="center"/>
          </w:tcPr>
          <w:p w14:paraId="6CAA57B3" w14:textId="77777777" w:rsidR="001F2E02" w:rsidRDefault="001F2E02" w:rsidP="00F15AE4">
            <w:r>
              <w:rPr>
                <w:rFonts w:ascii="NewsGotT" w:hAnsi="NewsGotT"/>
                <w:b/>
                <w:color w:val="FFFFFF"/>
                <w:sz w:val="18"/>
              </w:rPr>
              <w:t>Requerimientos Funcionales Validados (SRS IEEE 830)</w:t>
            </w:r>
          </w:p>
        </w:tc>
        <w:tc>
          <w:tcPr>
            <w:tcW w:w="3024" w:type="dxa"/>
            <w:shd w:val="clear" w:color="auto" w:fill="1F4E78"/>
            <w:vAlign w:val="center"/>
          </w:tcPr>
          <w:p w14:paraId="5DF36A42" w14:textId="77777777" w:rsidR="001F2E02" w:rsidRDefault="001F2E02" w:rsidP="00F15AE4">
            <w:pPr>
              <w:jc w:val="center"/>
            </w:pPr>
            <w:r>
              <w:rPr>
                <w:rFonts w:ascii="NewsGotT" w:hAnsi="NewsGotT"/>
                <w:b/>
                <w:color w:val="FFFFFF"/>
                <w:sz w:val="18"/>
              </w:rPr>
              <w:t>Cobertura</w:t>
            </w:r>
          </w:p>
        </w:tc>
      </w:tr>
      <w:tr w:rsidR="001F2E02" w14:paraId="7F972FC8" w14:textId="77777777" w:rsidTr="00F15AE4">
        <w:tc>
          <w:tcPr>
            <w:tcW w:w="302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5720A2" w14:textId="77777777" w:rsidR="001F2E02" w:rsidRDefault="001F2E02" w:rsidP="00F15AE4">
            <w:r>
              <w:rPr>
                <w:rFonts w:ascii="NewsGotT" w:hAnsi="NewsGotT"/>
                <w:b/>
                <w:sz w:val="17"/>
              </w:rPr>
              <w:t>CP-01: Autenticación de Usuarios y Control de Acceso por Roles (RBAC)</w:t>
            </w:r>
          </w:p>
        </w:tc>
        <w:tc>
          <w:tcPr>
            <w:tcW w:w="30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8BA617" w14:textId="77777777" w:rsidR="001F2E02" w:rsidRDefault="001F2E02" w:rsidP="00F15AE4">
            <w:r>
              <w:rPr>
                <w:rFonts w:ascii="NewsGotT" w:hAnsi="NewsGotT"/>
                <w:sz w:val="17"/>
              </w:rPr>
              <w:t>RF-01 (Seguridad de acceso), RF-08 (Sesión de cajero autenticado)</w:t>
            </w:r>
          </w:p>
        </w:tc>
        <w:tc>
          <w:tcPr>
            <w:tcW w:w="30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6FB444" w14:textId="77777777" w:rsidR="001F2E02" w:rsidRDefault="001F2E02" w:rsidP="00F15AE4">
            <w:pPr>
              <w:jc w:val="center"/>
            </w:pPr>
            <w:r>
              <w:rPr>
                <w:rFonts w:ascii="NewsGotT" w:hAnsi="NewsGotT"/>
                <w:b/>
                <w:color w:val="1F4E78"/>
                <w:sz w:val="17"/>
              </w:rPr>
              <w:t>Cubierto (100%)</w:t>
            </w:r>
          </w:p>
        </w:tc>
      </w:tr>
      <w:tr w:rsidR="001F2E02" w14:paraId="016CE7C8" w14:textId="77777777" w:rsidTr="00F15AE4">
        <w:tc>
          <w:tcPr>
            <w:tcW w:w="3023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1112E6" w14:textId="77777777" w:rsidR="001F2E02" w:rsidRDefault="001F2E02" w:rsidP="00F15AE4">
            <w:r>
              <w:rPr>
                <w:rFonts w:ascii="NewsGotT" w:hAnsi="NewsGotT"/>
                <w:b/>
                <w:sz w:val="17"/>
              </w:rPr>
              <w:lastRenderedPageBreak/>
              <w:t>CP-02: Gestión del Directorio de Clientes Comerciales y Validación RUC/DNI</w:t>
            </w:r>
          </w:p>
        </w:tc>
        <w:tc>
          <w:tcPr>
            <w:tcW w:w="3024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0EFC83" w14:textId="77777777" w:rsidR="001F2E02" w:rsidRDefault="001F2E02" w:rsidP="00F15AE4">
            <w:r>
              <w:rPr>
                <w:rFonts w:ascii="NewsGotT" w:hAnsi="NewsGotT"/>
                <w:sz w:val="17"/>
              </w:rPr>
              <w:t>RF-01 (Registro, búsqueda, actualización y validación de clientes naturales y jurídicos)</w:t>
            </w:r>
          </w:p>
        </w:tc>
        <w:tc>
          <w:tcPr>
            <w:tcW w:w="3024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FA0A34" w14:textId="77777777" w:rsidR="001F2E02" w:rsidRDefault="001F2E02" w:rsidP="00F15AE4">
            <w:pPr>
              <w:jc w:val="center"/>
            </w:pPr>
            <w:r>
              <w:rPr>
                <w:rFonts w:ascii="NewsGotT" w:hAnsi="NewsGotT"/>
                <w:b/>
                <w:color w:val="1F4E78"/>
                <w:sz w:val="17"/>
              </w:rPr>
              <w:t>Cubierto (100%)</w:t>
            </w:r>
          </w:p>
        </w:tc>
      </w:tr>
      <w:tr w:rsidR="001F2E02" w14:paraId="09377C61" w14:textId="77777777" w:rsidTr="00F15AE4">
        <w:tc>
          <w:tcPr>
            <w:tcW w:w="302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049974" w14:textId="77777777" w:rsidR="001F2E02" w:rsidRDefault="001F2E02" w:rsidP="00F15AE4">
            <w:r>
              <w:rPr>
                <w:rFonts w:ascii="NewsGotT" w:hAnsi="NewsGotT"/>
                <w:b/>
                <w:sz w:val="17"/>
              </w:rPr>
              <w:t>CP-03: Emisión de Orden de Trabajo, Cotización por Metraje y Reserva de Insumos</w:t>
            </w:r>
          </w:p>
        </w:tc>
        <w:tc>
          <w:tcPr>
            <w:tcW w:w="30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7FE104" w14:textId="77777777" w:rsidR="001F2E02" w:rsidRDefault="001F2E02" w:rsidP="00F15AE4">
            <w:r>
              <w:rPr>
                <w:rFonts w:ascii="NewsGotT" w:hAnsi="NewsGotT"/>
                <w:sz w:val="17"/>
              </w:rPr>
              <w:t>RF-02 (Catálogo de productos y recetas), RF-03 (Talonario proforma/contrato), RF-04 (Impresión de comprobante), RF-09 (Reserva automática de sustratos)</w:t>
            </w:r>
          </w:p>
        </w:tc>
        <w:tc>
          <w:tcPr>
            <w:tcW w:w="30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E82EA5" w14:textId="77777777" w:rsidR="001F2E02" w:rsidRDefault="001F2E02" w:rsidP="00F15AE4">
            <w:pPr>
              <w:jc w:val="center"/>
            </w:pPr>
            <w:r>
              <w:rPr>
                <w:rFonts w:ascii="NewsGotT" w:hAnsi="NewsGotT"/>
                <w:b/>
                <w:color w:val="1F4E78"/>
                <w:sz w:val="17"/>
              </w:rPr>
              <w:t>Cubierto (100%)</w:t>
            </w:r>
          </w:p>
        </w:tc>
      </w:tr>
      <w:tr w:rsidR="001F2E02" w14:paraId="070FDD44" w14:textId="77777777" w:rsidTr="00F15AE4">
        <w:tc>
          <w:tcPr>
            <w:tcW w:w="3023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AB439F" w14:textId="77777777" w:rsidR="001F2E02" w:rsidRDefault="001F2E02" w:rsidP="00F15AE4">
            <w:r>
              <w:rPr>
                <w:rFonts w:ascii="NewsGotT" w:hAnsi="NewsGotT"/>
                <w:b/>
                <w:sz w:val="17"/>
              </w:rPr>
              <w:t>CP-04: Registro Cronológico de Cobros, Anticipos y Arqueo Diario de Caja</w:t>
            </w:r>
          </w:p>
        </w:tc>
        <w:tc>
          <w:tcPr>
            <w:tcW w:w="3024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4DEEF3" w14:textId="77777777" w:rsidR="001F2E02" w:rsidRDefault="001F2E02" w:rsidP="00F15AE4">
            <w:r>
              <w:rPr>
                <w:rFonts w:ascii="NewsGotT" w:hAnsi="NewsGotT"/>
                <w:sz w:val="17"/>
              </w:rPr>
              <w:t>RF-06 (Cobros en efectivo, Yape, Plin y transferencias), RF-08 (Arqueo segregado por línea comercial)</w:t>
            </w:r>
          </w:p>
        </w:tc>
        <w:tc>
          <w:tcPr>
            <w:tcW w:w="3024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D49EFF" w14:textId="77777777" w:rsidR="001F2E02" w:rsidRDefault="001F2E02" w:rsidP="00F15AE4">
            <w:pPr>
              <w:jc w:val="center"/>
            </w:pPr>
            <w:r>
              <w:rPr>
                <w:rFonts w:ascii="NewsGotT" w:hAnsi="NewsGotT"/>
                <w:b/>
                <w:color w:val="1F4E78"/>
                <w:sz w:val="17"/>
              </w:rPr>
              <w:t>Cubierto (100%)</w:t>
            </w:r>
          </w:p>
        </w:tc>
      </w:tr>
      <w:tr w:rsidR="001F2E02" w14:paraId="6C621666" w14:textId="77777777" w:rsidTr="00F15AE4">
        <w:tc>
          <w:tcPr>
            <w:tcW w:w="302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A83952" w14:textId="77777777" w:rsidR="001F2E02" w:rsidRDefault="001F2E02" w:rsidP="00F15AE4">
            <w:r>
              <w:rPr>
                <w:rFonts w:ascii="NewsGotT" w:hAnsi="NewsGotT"/>
                <w:b/>
                <w:sz w:val="17"/>
              </w:rPr>
              <w:t>CP-05: Verificación del Candado Digital de Despacho y Edición de Pedidos</w:t>
            </w:r>
          </w:p>
        </w:tc>
        <w:tc>
          <w:tcPr>
            <w:tcW w:w="30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ABBA6E" w14:textId="77777777" w:rsidR="001F2E02" w:rsidRDefault="001F2E02" w:rsidP="00F15AE4">
            <w:r>
              <w:rPr>
                <w:rFonts w:ascii="NewsGotT" w:hAnsi="NewsGotT"/>
                <w:sz w:val="17"/>
              </w:rPr>
              <w:t>RF-05 (Modificación restringida a pedidos pendientes), RF-07 (Bloqueo estricto de entrega si saldo &gt; S/ 0.00)</w:t>
            </w:r>
          </w:p>
        </w:tc>
        <w:tc>
          <w:tcPr>
            <w:tcW w:w="30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1BFE48" w14:textId="77777777" w:rsidR="001F2E02" w:rsidRDefault="001F2E02" w:rsidP="00F15AE4">
            <w:pPr>
              <w:jc w:val="center"/>
            </w:pPr>
            <w:r>
              <w:rPr>
                <w:rFonts w:ascii="NewsGotT" w:hAnsi="NewsGotT"/>
                <w:b/>
                <w:color w:val="1F4E78"/>
                <w:sz w:val="17"/>
              </w:rPr>
              <w:t>Cubierto (100%)</w:t>
            </w:r>
          </w:p>
        </w:tc>
      </w:tr>
      <w:tr w:rsidR="001F2E02" w14:paraId="379A410B" w14:textId="77777777" w:rsidTr="00F15AE4">
        <w:tc>
          <w:tcPr>
            <w:tcW w:w="3023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022984" w14:textId="77777777" w:rsidR="001F2E02" w:rsidRDefault="001F2E02" w:rsidP="00F15AE4">
            <w:r>
              <w:rPr>
                <w:rFonts w:ascii="NewsGotT" w:hAnsi="NewsGotT"/>
                <w:b/>
                <w:sz w:val="17"/>
              </w:rPr>
              <w:t>CP-06: Flujo de Producción en Tablero Visual Kanban y Asignación de Taller</w:t>
            </w:r>
          </w:p>
        </w:tc>
        <w:tc>
          <w:tcPr>
            <w:tcW w:w="3024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FF5425" w14:textId="77777777" w:rsidR="001F2E02" w:rsidRDefault="001F2E02" w:rsidP="00F15AE4">
            <w:r>
              <w:rPr>
                <w:rFonts w:ascii="NewsGotT" w:hAnsi="NewsGotT"/>
                <w:sz w:val="17"/>
              </w:rPr>
              <w:t>RF-10 (Registro métrico de mermas técnicas), RF-12 (Pipeline visual Kanban con drag-and-</w:t>
            </w:r>
            <w:proofErr w:type="spellStart"/>
            <w:r>
              <w:rPr>
                <w:rFonts w:ascii="NewsGotT" w:hAnsi="NewsGotT"/>
                <w:sz w:val="17"/>
              </w:rPr>
              <w:t>drop</w:t>
            </w:r>
            <w:proofErr w:type="spellEnd"/>
            <w:r>
              <w:rPr>
                <w:rFonts w:ascii="NewsGotT" w:hAnsi="NewsGotT"/>
                <w:sz w:val="17"/>
              </w:rPr>
              <w:t>), RF-13 (Asignación de operario y máquina)</w:t>
            </w:r>
          </w:p>
        </w:tc>
        <w:tc>
          <w:tcPr>
            <w:tcW w:w="3024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4BC2D7" w14:textId="77777777" w:rsidR="001F2E02" w:rsidRDefault="001F2E02" w:rsidP="00F15AE4">
            <w:pPr>
              <w:jc w:val="center"/>
            </w:pPr>
            <w:r>
              <w:rPr>
                <w:rFonts w:ascii="NewsGotT" w:hAnsi="NewsGotT"/>
                <w:b/>
                <w:color w:val="1F4E78"/>
                <w:sz w:val="17"/>
              </w:rPr>
              <w:t>Cubierto (100%)</w:t>
            </w:r>
          </w:p>
        </w:tc>
      </w:tr>
      <w:tr w:rsidR="001F2E02" w14:paraId="0F99E927" w14:textId="77777777" w:rsidTr="00F15AE4">
        <w:tc>
          <w:tcPr>
            <w:tcW w:w="302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BE02C3" w14:textId="77777777" w:rsidR="001F2E02" w:rsidRDefault="001F2E02" w:rsidP="00F15AE4">
            <w:r>
              <w:rPr>
                <w:rFonts w:ascii="NewsGotT" w:hAnsi="NewsGotT"/>
                <w:b/>
                <w:sz w:val="17"/>
              </w:rPr>
              <w:t xml:space="preserve">CP-07: </w:t>
            </w:r>
            <w:proofErr w:type="spellStart"/>
            <w:r>
              <w:rPr>
                <w:rFonts w:ascii="NewsGotT" w:hAnsi="NewsGotT"/>
                <w:b/>
                <w:sz w:val="17"/>
              </w:rPr>
              <w:t>Dashboard</w:t>
            </w:r>
            <w:proofErr w:type="spellEnd"/>
            <w:r>
              <w:rPr>
                <w:rFonts w:ascii="NewsGotT" w:hAnsi="NewsGotT"/>
                <w:b/>
                <w:sz w:val="17"/>
              </w:rPr>
              <w:t xml:space="preserve"> Interactivo de Business </w:t>
            </w:r>
            <w:proofErr w:type="spellStart"/>
            <w:r>
              <w:rPr>
                <w:rFonts w:ascii="NewsGotT" w:hAnsi="NewsGotT"/>
                <w:b/>
                <w:sz w:val="17"/>
              </w:rPr>
              <w:t>Intelligence</w:t>
            </w:r>
            <w:proofErr w:type="spellEnd"/>
            <w:r>
              <w:rPr>
                <w:rFonts w:ascii="NewsGotT" w:hAnsi="NewsGotT"/>
                <w:b/>
                <w:sz w:val="17"/>
              </w:rPr>
              <w:t xml:space="preserve"> y Alertas de Stock Crítico</w:t>
            </w:r>
          </w:p>
        </w:tc>
        <w:tc>
          <w:tcPr>
            <w:tcW w:w="30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7CBC6C" w14:textId="77777777" w:rsidR="001F2E02" w:rsidRDefault="001F2E02" w:rsidP="00F15AE4">
            <w:r>
              <w:rPr>
                <w:rFonts w:ascii="NewsGotT" w:hAnsi="NewsGotT"/>
                <w:sz w:val="17"/>
              </w:rPr>
              <w:t>RF-11 (Alertas de stock mínimo de bobinas), RF-14 (</w:t>
            </w:r>
            <w:proofErr w:type="spellStart"/>
            <w:r>
              <w:rPr>
                <w:rFonts w:ascii="NewsGotT" w:hAnsi="NewsGotT"/>
                <w:sz w:val="17"/>
              </w:rPr>
              <w:t>Dashboard</w:t>
            </w:r>
            <w:proofErr w:type="spellEnd"/>
            <w:r>
              <w:rPr>
                <w:rFonts w:ascii="NewsGotT" w:hAnsi="NewsGotT"/>
                <w:sz w:val="17"/>
              </w:rPr>
              <w:t xml:space="preserve"> gerencial con </w:t>
            </w:r>
            <w:proofErr w:type="spellStart"/>
            <w:r>
              <w:rPr>
                <w:rFonts w:ascii="NewsGotT" w:hAnsi="NewsGotT"/>
                <w:sz w:val="17"/>
              </w:rPr>
              <w:t>KPIs</w:t>
            </w:r>
            <w:proofErr w:type="spellEnd"/>
            <w:r>
              <w:rPr>
                <w:rFonts w:ascii="NewsGotT" w:hAnsi="NewsGotT"/>
                <w:sz w:val="17"/>
              </w:rPr>
              <w:t xml:space="preserve"> reactivos), RF-16 (Modelo predictivo de demanda con IA)</w:t>
            </w:r>
          </w:p>
        </w:tc>
        <w:tc>
          <w:tcPr>
            <w:tcW w:w="30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553CF3" w14:textId="77777777" w:rsidR="001F2E02" w:rsidRDefault="001F2E02" w:rsidP="00F15AE4">
            <w:pPr>
              <w:jc w:val="center"/>
            </w:pPr>
            <w:r>
              <w:rPr>
                <w:rFonts w:ascii="NewsGotT" w:hAnsi="NewsGotT"/>
                <w:b/>
                <w:color w:val="1F4E78"/>
                <w:sz w:val="17"/>
              </w:rPr>
              <w:t>Cubierto (100%)</w:t>
            </w:r>
          </w:p>
        </w:tc>
      </w:tr>
      <w:tr w:rsidR="001F2E02" w14:paraId="192691C2" w14:textId="77777777" w:rsidTr="00F15AE4">
        <w:tc>
          <w:tcPr>
            <w:tcW w:w="3023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922435" w14:textId="77777777" w:rsidR="001F2E02" w:rsidRDefault="001F2E02" w:rsidP="00F15AE4">
            <w:r>
              <w:rPr>
                <w:rFonts w:ascii="NewsGotT" w:hAnsi="NewsGotT"/>
                <w:b/>
                <w:sz w:val="17"/>
              </w:rPr>
              <w:t>CP-08: Exportación Tabular de Reportes a Microsoft Excel 2021 LTSC con Estilos Nativos</w:t>
            </w:r>
          </w:p>
        </w:tc>
        <w:tc>
          <w:tcPr>
            <w:tcW w:w="3024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83D114" w14:textId="77777777" w:rsidR="001F2E02" w:rsidRDefault="001F2E02" w:rsidP="00F15AE4">
            <w:r>
              <w:rPr>
                <w:rFonts w:ascii="NewsGotT" w:hAnsi="NewsGotT"/>
                <w:sz w:val="17"/>
              </w:rPr>
              <w:t>RF-15 (Generación y descarga de archivos binarios .xlsx con fórmulas y formato corporativo)</w:t>
            </w:r>
          </w:p>
        </w:tc>
        <w:tc>
          <w:tcPr>
            <w:tcW w:w="3024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F8E593" w14:textId="77777777" w:rsidR="001F2E02" w:rsidRDefault="001F2E02" w:rsidP="00F15AE4">
            <w:pPr>
              <w:jc w:val="center"/>
            </w:pPr>
            <w:r>
              <w:rPr>
                <w:rFonts w:ascii="NewsGotT" w:hAnsi="NewsGotT"/>
                <w:b/>
                <w:color w:val="1F4E78"/>
                <w:sz w:val="17"/>
              </w:rPr>
              <w:t>Cubierto (100%)</w:t>
            </w:r>
          </w:p>
        </w:tc>
      </w:tr>
    </w:tbl>
    <w:p w14:paraId="77B27652" w14:textId="77777777" w:rsidR="00900896" w:rsidRDefault="00C24141">
      <w:pPr>
        <w:pStyle w:val="Ttulo1"/>
        <w:rPr>
          <w:rFonts w:hint="eastAsia"/>
        </w:rPr>
      </w:pPr>
      <w:bookmarkStart w:id="4" w:name="_Toc243092852"/>
      <w:r>
        <w:lastRenderedPageBreak/>
        <w:t>DEFINICIÓN DE LOS CASOS DE PRUEBAS</w:t>
      </w:r>
      <w:bookmarkEnd w:id="4"/>
    </w:p>
    <w:p w14:paraId="7A3B8F9A" w14:textId="61666DFF" w:rsidR="00900896" w:rsidRDefault="00900896">
      <w:pPr>
        <w:pStyle w:val="Standard"/>
        <w:jc w:val="both"/>
      </w:pPr>
    </w:p>
    <w:p w14:paraId="5A01135C" w14:textId="77777777" w:rsidR="00900896" w:rsidRDefault="00900896">
      <w:pPr>
        <w:pStyle w:val="Standard"/>
      </w:pPr>
    </w:p>
    <w:tbl>
      <w:tblPr>
        <w:tblW w:w="9045" w:type="dxa"/>
        <w:tblInd w:w="13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357"/>
        <w:gridCol w:w="2290"/>
        <w:gridCol w:w="1398"/>
      </w:tblGrid>
      <w:tr w:rsidR="00900896" w14:paraId="4BD2F004" w14:textId="77777777">
        <w:tc>
          <w:tcPr>
            <w:tcW w:w="5357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1F4E78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650998B" w14:textId="77777777" w:rsidR="005938B9" w:rsidRDefault="00000000">
            <w:r>
              <w:rPr>
                <w:rFonts w:ascii="NewsGotT" w:hAnsi="NewsGotT"/>
                <w:b/>
                <w:color w:val="FFFFFF"/>
                <w:sz w:val="20"/>
              </w:rPr>
              <w:t>Autenticación de Usuarios y Control de Acceso por Roles (RBAC)</w:t>
            </w:r>
          </w:p>
        </w:tc>
        <w:tc>
          <w:tcPr>
            <w:tcW w:w="22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1F4E78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D1F63A2" w14:textId="77777777" w:rsidR="005938B9" w:rsidRDefault="00000000">
            <w:pPr>
              <w:jc w:val="center"/>
            </w:pPr>
            <w:r>
              <w:rPr>
                <w:rFonts w:ascii="NewsGotT" w:hAnsi="NewsGotT"/>
                <w:b/>
                <w:color w:val="FFFFFF"/>
                <w:sz w:val="20"/>
              </w:rPr>
              <w:t>Código: CP-01</w:t>
            </w:r>
          </w:p>
        </w:tc>
        <w:tc>
          <w:tcPr>
            <w:tcW w:w="13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F4E78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83DF454" w14:textId="77777777" w:rsidR="005938B9" w:rsidRDefault="005938B9"/>
        </w:tc>
      </w:tr>
      <w:tr w:rsidR="00900896" w14:paraId="27008408" w14:textId="77777777">
        <w:tc>
          <w:tcPr>
            <w:tcW w:w="5357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99999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64E9773" w14:textId="77777777" w:rsidR="00C24141" w:rsidRDefault="00C24141"/>
        </w:tc>
        <w:tc>
          <w:tcPr>
            <w:tcW w:w="2290" w:type="dxa"/>
            <w:tcBorders>
              <w:left w:val="single" w:sz="8" w:space="0" w:color="000000"/>
              <w:bottom w:val="single" w:sz="8" w:space="0" w:color="000000"/>
            </w:tcBorders>
            <w:shd w:val="clear" w:color="auto" w:fill="D9E1F2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0151A5A" w14:textId="77777777" w:rsidR="005938B9" w:rsidRDefault="00000000">
            <w:r>
              <w:rPr>
                <w:rFonts w:ascii="NewsGotT" w:hAnsi="NewsGotT"/>
                <w:b/>
                <w:sz w:val="18"/>
              </w:rPr>
              <w:t>¿Prueba de despliegue?</w:t>
            </w:r>
          </w:p>
        </w:tc>
        <w:tc>
          <w:tcPr>
            <w:tcW w:w="1398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4A0C70A" w14:textId="77777777" w:rsidR="005938B9" w:rsidRDefault="00000000">
            <w:pPr>
              <w:jc w:val="center"/>
            </w:pPr>
            <w:r>
              <w:rPr>
                <w:rFonts w:ascii="NewsGotT" w:hAnsi="NewsGotT"/>
                <w:b/>
                <w:color w:val="C00000"/>
                <w:sz w:val="20"/>
              </w:rPr>
              <w:t>NO</w:t>
            </w:r>
          </w:p>
        </w:tc>
      </w:tr>
      <w:tr w:rsidR="00900896" w14:paraId="7CF0EA38" w14:textId="77777777">
        <w:tc>
          <w:tcPr>
            <w:tcW w:w="9045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D5DFA0" w14:textId="77777777" w:rsidR="005938B9" w:rsidRDefault="00000000">
            <w:r>
              <w:rPr>
                <w:rFonts w:ascii="NewsGotT" w:hAnsi="NewsGotT"/>
                <w:sz w:val="18"/>
              </w:rPr>
              <w:t>Descripción:</w:t>
            </w:r>
            <w:r>
              <w:rPr>
                <w:rFonts w:ascii="NewsGotT" w:hAnsi="NewsGotT"/>
                <w:sz w:val="18"/>
              </w:rPr>
              <w:br/>
              <w:t>Verificar el inicio de sesión en la interfaz web de inicio, la emisión del token JWT en memoria de Angular, el control de acceso diferenciado según roles (Administrador, Cajero, Operario) y la redirección automática según permisos.</w:t>
            </w:r>
          </w:p>
        </w:tc>
      </w:tr>
      <w:tr w:rsidR="00900896" w14:paraId="279AFDC9" w14:textId="77777777">
        <w:tc>
          <w:tcPr>
            <w:tcW w:w="9045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9FB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56522A" w14:textId="77777777" w:rsidR="005938B9" w:rsidRDefault="00000000">
            <w:r>
              <w:rPr>
                <w:rFonts w:ascii="NewsGotT" w:hAnsi="NewsGotT"/>
                <w:sz w:val="18"/>
              </w:rPr>
              <w:t>Prerrequisitos:</w:t>
            </w:r>
            <w:r>
              <w:rPr>
                <w:rFonts w:ascii="NewsGotT" w:hAnsi="NewsGotT"/>
                <w:sz w:val="18"/>
              </w:rPr>
              <w:br/>
              <w:t>1. Contenedores Docker activos y accesibles en http://localhost (</w:t>
            </w:r>
            <w:proofErr w:type="spellStart"/>
            <w:r>
              <w:rPr>
                <w:rFonts w:ascii="NewsGotT" w:hAnsi="NewsGotT"/>
                <w:sz w:val="18"/>
              </w:rPr>
              <w:t>Frontend</w:t>
            </w:r>
            <w:proofErr w:type="spellEnd"/>
            <w:r>
              <w:rPr>
                <w:rFonts w:ascii="NewsGotT" w:hAnsi="NewsGotT"/>
                <w:sz w:val="18"/>
              </w:rPr>
              <w:t>) y http://localhost:8000 (API).</w:t>
            </w:r>
            <w:r>
              <w:rPr>
                <w:rFonts w:ascii="NewsGotT" w:hAnsi="NewsGotT"/>
                <w:sz w:val="18"/>
              </w:rPr>
              <w:br/>
              <w:t xml:space="preserve">2. Usuarios precargados en la base de datos con contraseñas </w:t>
            </w:r>
            <w:proofErr w:type="spellStart"/>
            <w:r>
              <w:rPr>
                <w:rFonts w:ascii="NewsGotT" w:hAnsi="NewsGotT"/>
                <w:sz w:val="18"/>
              </w:rPr>
              <w:t>hasheadas</w:t>
            </w:r>
            <w:proofErr w:type="spellEnd"/>
            <w:r>
              <w:rPr>
                <w:rFonts w:ascii="NewsGotT" w:hAnsi="NewsGotT"/>
                <w:sz w:val="18"/>
              </w:rPr>
              <w:t xml:space="preserve"> en </w:t>
            </w:r>
            <w:proofErr w:type="spellStart"/>
            <w:r>
              <w:rPr>
                <w:rFonts w:ascii="NewsGotT" w:hAnsi="NewsGotT"/>
                <w:sz w:val="18"/>
              </w:rPr>
              <w:t>bcrypt</w:t>
            </w:r>
            <w:proofErr w:type="spellEnd"/>
            <w:r>
              <w:rPr>
                <w:rFonts w:ascii="NewsGotT" w:hAnsi="NewsGotT"/>
                <w:sz w:val="18"/>
              </w:rPr>
              <w:t>.</w:t>
            </w:r>
          </w:p>
        </w:tc>
      </w:tr>
      <w:tr w:rsidR="00900896" w14:paraId="1F8FCF13" w14:textId="77777777">
        <w:tc>
          <w:tcPr>
            <w:tcW w:w="9045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6CA69" w14:textId="77777777" w:rsidR="005938B9" w:rsidRDefault="00000000">
            <w:r>
              <w:rPr>
                <w:rFonts w:ascii="NewsGotT" w:hAnsi="NewsGotT"/>
                <w:sz w:val="18"/>
              </w:rPr>
              <w:t>Pasos:</w:t>
            </w:r>
            <w:r>
              <w:rPr>
                <w:rFonts w:ascii="NewsGotT" w:hAnsi="NewsGotT"/>
                <w:sz w:val="18"/>
              </w:rPr>
              <w:br/>
              <w:t>Paso 1: Abrir el navegador Google Chrome e ingresar a la URL del sistema (http://localhost).</w:t>
            </w:r>
            <w:r>
              <w:rPr>
                <w:rFonts w:ascii="NewsGotT" w:hAnsi="NewsGotT"/>
                <w:sz w:val="18"/>
              </w:rPr>
              <w:br/>
              <w:t>Paso 2: En el formulario de inicio de sesión, ingresar el correo corporativo (ej. cajero@impresostrujillo.pe) y contraseña.</w:t>
            </w:r>
            <w:r>
              <w:rPr>
                <w:rFonts w:ascii="NewsGotT" w:hAnsi="NewsGotT"/>
                <w:sz w:val="18"/>
              </w:rPr>
              <w:br/>
              <w:t>Paso 3: Presionar el botón "Iniciar Sesión".</w:t>
            </w:r>
            <w:r>
              <w:rPr>
                <w:rFonts w:ascii="NewsGotT" w:hAnsi="NewsGotT"/>
                <w:sz w:val="18"/>
              </w:rPr>
              <w:br/>
              <w:t>Paso 4: Verificar la redirección al panel de ventanilla y comprobar que las opciones gerenciales no sean visibles.</w:t>
            </w:r>
            <w:r>
              <w:rPr>
                <w:rFonts w:ascii="NewsGotT" w:hAnsi="NewsGotT"/>
                <w:sz w:val="18"/>
              </w:rPr>
              <w:br/>
              <w:t>Paso 5: Cerrar sesión mediante el botón del perfil y verificar que el token sea revocado en el cliente.</w:t>
            </w:r>
          </w:p>
        </w:tc>
      </w:tr>
      <w:tr w:rsidR="00900896" w14:paraId="26C98312" w14:textId="77777777">
        <w:tc>
          <w:tcPr>
            <w:tcW w:w="9045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9FB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07D6D4" w14:textId="77777777" w:rsidR="005938B9" w:rsidRDefault="00000000">
            <w:r>
              <w:rPr>
                <w:rFonts w:ascii="NewsGotT" w:hAnsi="NewsGotT"/>
                <w:sz w:val="18"/>
              </w:rPr>
              <w:t>Resultado esperado:</w:t>
            </w:r>
            <w:r>
              <w:rPr>
                <w:rFonts w:ascii="NewsGotT" w:hAnsi="NewsGotT"/>
                <w:sz w:val="18"/>
              </w:rPr>
              <w:br/>
              <w:t>El sistema valida las credenciales, almacena el token JWT de forma segura, muestra un mensaje de bienvenida reactivo y redirige al usuario a la vista correspondiente a su rol sin exponer rutas restringidas.</w:t>
            </w:r>
          </w:p>
        </w:tc>
      </w:tr>
      <w:tr w:rsidR="00900896" w14:paraId="322AF7EF" w14:textId="77777777">
        <w:tc>
          <w:tcPr>
            <w:tcW w:w="9045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6E6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B60D5A" w14:textId="77777777" w:rsidR="005938B9" w:rsidRDefault="00000000">
            <w:r>
              <w:rPr>
                <w:rFonts w:ascii="NewsGotT" w:hAnsi="NewsGotT"/>
                <w:sz w:val="18"/>
              </w:rPr>
              <w:t>Resultado obtenido:</w:t>
            </w:r>
            <w:r>
              <w:rPr>
                <w:rFonts w:ascii="NewsGotT" w:hAnsi="NewsGotT"/>
                <w:sz w:val="18"/>
              </w:rPr>
              <w:br/>
              <w:t xml:space="preserve">El usuario cajero ingresó correctamente al módulo de mostrador en 380 ms; la barra lateral ocultó dinámicamente las vistas de Business </w:t>
            </w:r>
            <w:proofErr w:type="spellStart"/>
            <w:r>
              <w:rPr>
                <w:rFonts w:ascii="NewsGotT" w:hAnsi="NewsGotT"/>
                <w:sz w:val="18"/>
              </w:rPr>
              <w:t>Intelligence</w:t>
            </w:r>
            <w:proofErr w:type="spellEnd"/>
            <w:r>
              <w:rPr>
                <w:rFonts w:ascii="NewsGotT" w:hAnsi="NewsGotT"/>
                <w:sz w:val="18"/>
              </w:rPr>
              <w:t xml:space="preserve"> y Configuración Avanzada. Al cerrar sesión, la redirección al login fue inmediata.</w:t>
            </w:r>
          </w:p>
        </w:tc>
      </w:tr>
    </w:tbl>
    <w:p w14:paraId="29FC9C50" w14:textId="77777777" w:rsidR="003A356E" w:rsidRDefault="003A356E"/>
    <w:p w14:paraId="79991655" w14:textId="77777777" w:rsidR="003A356E" w:rsidRDefault="003A356E"/>
    <w:tbl>
      <w:tblPr>
        <w:tblW w:w="9045" w:type="dxa"/>
        <w:tblInd w:w="13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357"/>
        <w:gridCol w:w="2290"/>
        <w:gridCol w:w="1398"/>
      </w:tblGrid>
      <w:tr w:rsidR="00900896" w14:paraId="4E731B50" w14:textId="77777777">
        <w:tc>
          <w:tcPr>
            <w:tcW w:w="5357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1F4E78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576552E" w14:textId="77777777" w:rsidR="005938B9" w:rsidRDefault="00000000">
            <w:r>
              <w:rPr>
                <w:rFonts w:ascii="NewsGotT" w:hAnsi="NewsGotT"/>
                <w:b/>
                <w:color w:val="FFFFFF"/>
                <w:sz w:val="20"/>
              </w:rPr>
              <w:t>Gestión del Directorio de Clientes Comerciales y Validación RUC/DNI</w:t>
            </w:r>
          </w:p>
        </w:tc>
        <w:tc>
          <w:tcPr>
            <w:tcW w:w="22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1F4E78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7AE98E2" w14:textId="77777777" w:rsidR="005938B9" w:rsidRDefault="00000000">
            <w:pPr>
              <w:jc w:val="center"/>
            </w:pPr>
            <w:r>
              <w:rPr>
                <w:rFonts w:ascii="NewsGotT" w:hAnsi="NewsGotT"/>
                <w:b/>
                <w:color w:val="FFFFFF"/>
                <w:sz w:val="20"/>
              </w:rPr>
              <w:t>Código: CP-02</w:t>
            </w:r>
          </w:p>
        </w:tc>
        <w:tc>
          <w:tcPr>
            <w:tcW w:w="13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F4E78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02BE168" w14:textId="77777777" w:rsidR="005938B9" w:rsidRDefault="005938B9"/>
        </w:tc>
      </w:tr>
      <w:tr w:rsidR="00900896" w14:paraId="538D5F44" w14:textId="77777777">
        <w:tc>
          <w:tcPr>
            <w:tcW w:w="5357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99999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0EB9F4F" w14:textId="77777777" w:rsidR="00C24141" w:rsidRDefault="00C24141"/>
        </w:tc>
        <w:tc>
          <w:tcPr>
            <w:tcW w:w="2290" w:type="dxa"/>
            <w:tcBorders>
              <w:left w:val="single" w:sz="8" w:space="0" w:color="000000"/>
              <w:bottom w:val="single" w:sz="8" w:space="0" w:color="000000"/>
            </w:tcBorders>
            <w:shd w:val="clear" w:color="auto" w:fill="D9E1F2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A4B6BF8" w14:textId="77777777" w:rsidR="005938B9" w:rsidRDefault="00000000">
            <w:r>
              <w:rPr>
                <w:rFonts w:ascii="NewsGotT" w:hAnsi="NewsGotT"/>
                <w:b/>
                <w:sz w:val="18"/>
              </w:rPr>
              <w:t>¿Prueba de despliegue?</w:t>
            </w:r>
          </w:p>
        </w:tc>
        <w:tc>
          <w:tcPr>
            <w:tcW w:w="1398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A79F3DF" w14:textId="77777777" w:rsidR="005938B9" w:rsidRDefault="00000000">
            <w:pPr>
              <w:jc w:val="center"/>
            </w:pPr>
            <w:r>
              <w:rPr>
                <w:rFonts w:ascii="NewsGotT" w:hAnsi="NewsGotT"/>
                <w:b/>
                <w:color w:val="C00000"/>
                <w:sz w:val="20"/>
              </w:rPr>
              <w:t>NO</w:t>
            </w:r>
          </w:p>
        </w:tc>
      </w:tr>
      <w:tr w:rsidR="00900896" w14:paraId="3C353018" w14:textId="77777777">
        <w:tc>
          <w:tcPr>
            <w:tcW w:w="9045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8CA8D0" w14:textId="77777777" w:rsidR="005938B9" w:rsidRDefault="00000000">
            <w:r>
              <w:rPr>
                <w:rFonts w:ascii="NewsGotT" w:hAnsi="NewsGotT"/>
                <w:sz w:val="18"/>
              </w:rPr>
              <w:t>Descripción:</w:t>
            </w:r>
            <w:r>
              <w:rPr>
                <w:rFonts w:ascii="NewsGotT" w:hAnsi="NewsGotT"/>
                <w:sz w:val="18"/>
              </w:rPr>
              <w:br/>
              <w:t>Validar la interfaz de registro, búsqueda interactiva y actualización de clientes comerciales y personas naturales, comprobando la validación algorítmica de DNI (8 dígitos) y RUC (11 dígitos con regla SUNAT).</w:t>
            </w:r>
          </w:p>
        </w:tc>
      </w:tr>
      <w:tr w:rsidR="00900896" w14:paraId="3A9960DD" w14:textId="77777777">
        <w:tc>
          <w:tcPr>
            <w:tcW w:w="9045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9FB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82DE5C" w14:textId="77777777" w:rsidR="005938B9" w:rsidRDefault="00000000">
            <w:r>
              <w:rPr>
                <w:rFonts w:ascii="NewsGotT" w:hAnsi="NewsGotT"/>
                <w:sz w:val="18"/>
              </w:rPr>
              <w:t>Prerrequisitos:</w:t>
            </w:r>
            <w:r>
              <w:rPr>
                <w:rFonts w:ascii="NewsGotT" w:hAnsi="NewsGotT"/>
                <w:sz w:val="18"/>
              </w:rPr>
              <w:br/>
              <w:t>1. Usuario autenticado con rol Cajero o Administrador.</w:t>
            </w:r>
            <w:r>
              <w:rPr>
                <w:rFonts w:ascii="NewsGotT" w:hAnsi="NewsGotT"/>
                <w:sz w:val="18"/>
              </w:rPr>
              <w:br/>
              <w:t>2. Conexión activa a base de datos PostgreSQL.</w:t>
            </w:r>
          </w:p>
        </w:tc>
      </w:tr>
      <w:tr w:rsidR="00900896" w14:paraId="2BE6D50A" w14:textId="77777777">
        <w:tc>
          <w:tcPr>
            <w:tcW w:w="9045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25D847" w14:textId="77777777" w:rsidR="005938B9" w:rsidRDefault="00000000">
            <w:r>
              <w:rPr>
                <w:rFonts w:ascii="NewsGotT" w:hAnsi="NewsGotT"/>
                <w:sz w:val="18"/>
              </w:rPr>
              <w:t>Pasos:</w:t>
            </w:r>
            <w:r>
              <w:rPr>
                <w:rFonts w:ascii="NewsGotT" w:hAnsi="NewsGotT"/>
                <w:sz w:val="18"/>
              </w:rPr>
              <w:br/>
              <w:t>Paso 1: Navegar a la sección "Clientes" desde el menú lateral.</w:t>
            </w:r>
            <w:r>
              <w:rPr>
                <w:rFonts w:ascii="NewsGotT" w:hAnsi="NewsGotT"/>
                <w:sz w:val="18"/>
              </w:rPr>
              <w:br/>
              <w:t>Paso 2: Pulsar el botón "Nuevo Cliente" para desplegar el modal de registro.</w:t>
            </w:r>
            <w:r>
              <w:rPr>
                <w:rFonts w:ascii="NewsGotT" w:hAnsi="NewsGotT"/>
                <w:sz w:val="18"/>
              </w:rPr>
              <w:br/>
              <w:t>Paso 3: Seleccionar tipo de documento "RUC" e ingresar "20601234567", Razón Social "Comercializadora del Norte S.A.C." y teléfono celular "949123456".</w:t>
            </w:r>
            <w:r>
              <w:rPr>
                <w:rFonts w:ascii="NewsGotT" w:hAnsi="NewsGotT"/>
                <w:sz w:val="18"/>
              </w:rPr>
              <w:br/>
              <w:t>Paso 4: Presionar el botón "Guardar Cliente".</w:t>
            </w:r>
            <w:r>
              <w:rPr>
                <w:rFonts w:ascii="NewsGotT" w:hAnsi="NewsGotT"/>
                <w:sz w:val="18"/>
              </w:rPr>
              <w:br/>
              <w:t>Paso 5: Utilizar la barra de búsqueda reactiva escribiendo las tres primeras letras ("</w:t>
            </w:r>
            <w:proofErr w:type="spellStart"/>
            <w:r>
              <w:rPr>
                <w:rFonts w:ascii="NewsGotT" w:hAnsi="NewsGotT"/>
                <w:sz w:val="18"/>
              </w:rPr>
              <w:t>Com</w:t>
            </w:r>
            <w:proofErr w:type="spellEnd"/>
            <w:r>
              <w:rPr>
                <w:rFonts w:ascii="NewsGotT" w:hAnsi="NewsGotT"/>
                <w:sz w:val="18"/>
              </w:rPr>
              <w:t>") y verificar el filtrado inmediato en la tabla.</w:t>
            </w:r>
          </w:p>
        </w:tc>
      </w:tr>
      <w:tr w:rsidR="00900896" w14:paraId="5DBC14A1" w14:textId="77777777">
        <w:tc>
          <w:tcPr>
            <w:tcW w:w="9045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9FB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87B1C8" w14:textId="77777777" w:rsidR="005938B9" w:rsidRDefault="00000000">
            <w:r>
              <w:rPr>
                <w:rFonts w:ascii="NewsGotT" w:hAnsi="NewsGotT"/>
                <w:sz w:val="18"/>
              </w:rPr>
              <w:t>Resultado esperado:</w:t>
            </w:r>
            <w:r>
              <w:rPr>
                <w:rFonts w:ascii="NewsGotT" w:hAnsi="NewsGotT"/>
                <w:sz w:val="18"/>
              </w:rPr>
              <w:br/>
              <w:t xml:space="preserve">El sistema valida la estructura del RUC, persiste el registro en base de datos sin duplicar documentos, cierra el modal y muestra al cliente en la primera fila de la tabla con </w:t>
            </w:r>
            <w:proofErr w:type="spellStart"/>
            <w:r>
              <w:rPr>
                <w:rFonts w:ascii="NewsGotT" w:hAnsi="NewsGotT"/>
                <w:sz w:val="18"/>
              </w:rPr>
              <w:t>feedback</w:t>
            </w:r>
            <w:proofErr w:type="spellEnd"/>
            <w:r>
              <w:rPr>
                <w:rFonts w:ascii="NewsGotT" w:hAnsi="NewsGotT"/>
                <w:sz w:val="18"/>
              </w:rPr>
              <w:t xml:space="preserve"> visual exitoso.</w:t>
            </w:r>
          </w:p>
        </w:tc>
      </w:tr>
      <w:tr w:rsidR="00900896" w14:paraId="56A91071" w14:textId="77777777">
        <w:tc>
          <w:tcPr>
            <w:tcW w:w="9045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6E6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704F90" w14:textId="77777777" w:rsidR="005938B9" w:rsidRDefault="00000000">
            <w:r>
              <w:rPr>
                <w:rFonts w:ascii="NewsGotT" w:hAnsi="NewsGotT"/>
                <w:sz w:val="18"/>
              </w:rPr>
              <w:t>Resultado obtenido:</w:t>
            </w:r>
            <w:r>
              <w:rPr>
                <w:rFonts w:ascii="NewsGotT" w:hAnsi="NewsGotT"/>
                <w:sz w:val="18"/>
              </w:rPr>
              <w:br/>
            </w:r>
            <w:r>
              <w:rPr>
                <w:rFonts w:ascii="NewsGotT" w:hAnsi="NewsGotT"/>
                <w:sz w:val="18"/>
              </w:rPr>
              <w:lastRenderedPageBreak/>
              <w:t>El cliente se registró satisfactoriamente en 120 ms; la búsqueda instantánea filtró el registro sin latencia visible y el botón de edición permitió actualizar el número de teléfono de inmediato.</w:t>
            </w:r>
          </w:p>
        </w:tc>
      </w:tr>
    </w:tbl>
    <w:p w14:paraId="2EE8A3AE" w14:textId="77777777" w:rsidR="005938B9" w:rsidRDefault="005938B9">
      <w:pPr>
        <w:spacing w:before="120" w:after="120"/>
      </w:pPr>
    </w:p>
    <w:tbl>
      <w:tblPr>
        <w:tblW w:w="9045" w:type="dxa"/>
        <w:tblInd w:w="13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357"/>
        <w:gridCol w:w="2290"/>
        <w:gridCol w:w="1398"/>
      </w:tblGrid>
      <w:tr w:rsidR="00900896" w14:paraId="2AB601FA" w14:textId="77777777">
        <w:tc>
          <w:tcPr>
            <w:tcW w:w="5357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1F4E78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DDC21E1" w14:textId="77777777" w:rsidR="005938B9" w:rsidRDefault="00000000">
            <w:r>
              <w:rPr>
                <w:rFonts w:ascii="NewsGotT" w:hAnsi="NewsGotT"/>
                <w:b/>
                <w:color w:val="FFFFFF"/>
                <w:sz w:val="20"/>
              </w:rPr>
              <w:t>Emisión de Orden de Trabajo, Cotización por Metraje y Reserva de Insumos</w:t>
            </w:r>
          </w:p>
        </w:tc>
        <w:tc>
          <w:tcPr>
            <w:tcW w:w="22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1F4E78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10C7C24" w14:textId="77777777" w:rsidR="005938B9" w:rsidRDefault="00000000">
            <w:pPr>
              <w:jc w:val="center"/>
            </w:pPr>
            <w:r>
              <w:rPr>
                <w:rFonts w:ascii="NewsGotT" w:hAnsi="NewsGotT"/>
                <w:b/>
                <w:color w:val="FFFFFF"/>
                <w:sz w:val="20"/>
              </w:rPr>
              <w:t>Código: CP-03</w:t>
            </w:r>
          </w:p>
        </w:tc>
        <w:tc>
          <w:tcPr>
            <w:tcW w:w="13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F4E78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7037541" w14:textId="77777777" w:rsidR="005938B9" w:rsidRDefault="005938B9"/>
        </w:tc>
      </w:tr>
      <w:tr w:rsidR="00900896" w14:paraId="26D88EB4" w14:textId="77777777">
        <w:tc>
          <w:tcPr>
            <w:tcW w:w="5357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99999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376929D" w14:textId="77777777" w:rsidR="00C24141" w:rsidRDefault="00C24141"/>
        </w:tc>
        <w:tc>
          <w:tcPr>
            <w:tcW w:w="2290" w:type="dxa"/>
            <w:tcBorders>
              <w:left w:val="single" w:sz="8" w:space="0" w:color="000000"/>
              <w:bottom w:val="single" w:sz="8" w:space="0" w:color="000000"/>
            </w:tcBorders>
            <w:shd w:val="clear" w:color="auto" w:fill="D9E1F2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6E34CC1" w14:textId="77777777" w:rsidR="005938B9" w:rsidRDefault="00000000">
            <w:r>
              <w:rPr>
                <w:rFonts w:ascii="NewsGotT" w:hAnsi="NewsGotT"/>
                <w:b/>
                <w:sz w:val="18"/>
              </w:rPr>
              <w:t>¿Prueba de despliegue?</w:t>
            </w:r>
          </w:p>
        </w:tc>
        <w:tc>
          <w:tcPr>
            <w:tcW w:w="1398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904590A" w14:textId="77777777" w:rsidR="005938B9" w:rsidRDefault="00000000">
            <w:pPr>
              <w:jc w:val="center"/>
            </w:pPr>
            <w:r>
              <w:rPr>
                <w:rFonts w:ascii="NewsGotT" w:hAnsi="NewsGotT"/>
                <w:b/>
                <w:color w:val="C00000"/>
                <w:sz w:val="20"/>
              </w:rPr>
              <w:t>NO</w:t>
            </w:r>
          </w:p>
        </w:tc>
      </w:tr>
      <w:tr w:rsidR="00900896" w14:paraId="336C7D3D" w14:textId="77777777">
        <w:tc>
          <w:tcPr>
            <w:tcW w:w="9045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E76076" w14:textId="77777777" w:rsidR="005938B9" w:rsidRDefault="00000000">
            <w:r>
              <w:rPr>
                <w:rFonts w:ascii="NewsGotT" w:hAnsi="NewsGotT"/>
                <w:sz w:val="18"/>
              </w:rPr>
              <w:t>Descripción:</w:t>
            </w:r>
            <w:r>
              <w:rPr>
                <w:rFonts w:ascii="NewsGotT" w:hAnsi="NewsGotT"/>
                <w:sz w:val="18"/>
              </w:rPr>
              <w:br/>
              <w:t>Verificar la interfaz del Talonario Virtual para emisión de órdenes de trabajo de gigantografía, calculando automáticamente el área en m², el precio unitario, el desglose opcional de IGV, la reserva de stock y el comprobante interno.</w:t>
            </w:r>
          </w:p>
        </w:tc>
      </w:tr>
      <w:tr w:rsidR="00900896" w14:paraId="6EA8BA07" w14:textId="77777777">
        <w:tc>
          <w:tcPr>
            <w:tcW w:w="9045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9FB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0D55FD" w14:textId="77777777" w:rsidR="005938B9" w:rsidRDefault="00000000">
            <w:r>
              <w:rPr>
                <w:rFonts w:ascii="NewsGotT" w:hAnsi="NewsGotT"/>
                <w:sz w:val="18"/>
              </w:rPr>
              <w:t>Prerrequisitos:</w:t>
            </w:r>
            <w:r>
              <w:rPr>
                <w:rFonts w:ascii="NewsGotT" w:hAnsi="NewsGotT"/>
                <w:sz w:val="18"/>
              </w:rPr>
              <w:br/>
              <w:t>1. Sesión de caja abierta en la jornada.</w:t>
            </w:r>
            <w:r>
              <w:rPr>
                <w:rFonts w:ascii="NewsGotT" w:hAnsi="NewsGotT"/>
                <w:sz w:val="18"/>
              </w:rPr>
              <w:br/>
              <w:t>2. Cliente registrado y materiales con stock disponible en almacén.</w:t>
            </w:r>
          </w:p>
        </w:tc>
      </w:tr>
      <w:tr w:rsidR="00900896" w14:paraId="3B3D20B9" w14:textId="77777777">
        <w:tc>
          <w:tcPr>
            <w:tcW w:w="9045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F586B1" w14:textId="77777777" w:rsidR="005938B9" w:rsidRDefault="00000000">
            <w:r>
              <w:rPr>
                <w:rFonts w:ascii="NewsGotT" w:hAnsi="NewsGotT"/>
                <w:sz w:val="18"/>
              </w:rPr>
              <w:t>Pasos:</w:t>
            </w:r>
            <w:r>
              <w:rPr>
                <w:rFonts w:ascii="NewsGotT" w:hAnsi="NewsGotT"/>
                <w:sz w:val="18"/>
              </w:rPr>
              <w:br/>
              <w:t>Paso 1: Acceder al módulo "Nueva Orden" (Talonario Virtual).</w:t>
            </w:r>
            <w:r>
              <w:rPr>
                <w:rFonts w:ascii="NewsGotT" w:hAnsi="NewsGotT"/>
                <w:sz w:val="18"/>
              </w:rPr>
              <w:br/>
              <w:t>Paso 2: Seleccionar al cliente registrado en el autocompletado.</w:t>
            </w:r>
            <w:r>
              <w:rPr>
                <w:rFonts w:ascii="NewsGotT" w:hAnsi="NewsGotT"/>
                <w:sz w:val="18"/>
              </w:rPr>
              <w:br/>
              <w:t xml:space="preserve">Paso 3: Elegir la línea "Gigantografías", sustrato "Lona </w:t>
            </w:r>
            <w:proofErr w:type="spellStart"/>
            <w:r>
              <w:rPr>
                <w:rFonts w:ascii="NewsGotT" w:hAnsi="NewsGotT"/>
                <w:sz w:val="18"/>
              </w:rPr>
              <w:t>Frontlit</w:t>
            </w:r>
            <w:proofErr w:type="spellEnd"/>
            <w:r>
              <w:rPr>
                <w:rFonts w:ascii="NewsGotT" w:hAnsi="NewsGotT"/>
                <w:sz w:val="18"/>
              </w:rPr>
              <w:t xml:space="preserve"> 13oz", ingresar ancho: 2.50 m y alto: 4.00 m (10.00 m²).</w:t>
            </w:r>
            <w:r>
              <w:rPr>
                <w:rFonts w:ascii="NewsGotT" w:hAnsi="NewsGotT"/>
                <w:sz w:val="18"/>
              </w:rPr>
              <w:br/>
              <w:t>Paso 4: Verificar que el sistema calcule automáticamente el subtotal (S/ 150.00) y exija el adelanto mínimo del 50% (S/ 75.00).</w:t>
            </w:r>
            <w:r>
              <w:rPr>
                <w:rFonts w:ascii="NewsGotT" w:hAnsi="NewsGotT"/>
                <w:sz w:val="18"/>
              </w:rPr>
              <w:br/>
              <w:t>Paso 5: Ingresar S/ 80.00 como anticipo en efectivo y presionar "Generar Orden de Trabajo".</w:t>
            </w:r>
            <w:r>
              <w:rPr>
                <w:rFonts w:ascii="NewsGotT" w:hAnsi="NewsGotT"/>
                <w:sz w:val="18"/>
              </w:rPr>
              <w:br/>
              <w:t>Paso 6: Pulsar "Imprimir Comprobante" y revisar la vista previa de impresión térmica/A4.</w:t>
            </w:r>
          </w:p>
        </w:tc>
      </w:tr>
      <w:tr w:rsidR="00900896" w14:paraId="0147D007" w14:textId="77777777">
        <w:tc>
          <w:tcPr>
            <w:tcW w:w="9045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9FB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1D2CAE" w14:textId="01838C34" w:rsidR="005938B9" w:rsidRDefault="00000000">
            <w:r>
              <w:rPr>
                <w:rFonts w:ascii="NewsGotT" w:hAnsi="NewsGotT"/>
                <w:sz w:val="18"/>
              </w:rPr>
              <w:t>Resultado esperado:</w:t>
            </w:r>
            <w:r>
              <w:rPr>
                <w:rFonts w:ascii="NewsGotT" w:hAnsi="NewsGotT"/>
                <w:sz w:val="18"/>
              </w:rPr>
              <w:br/>
            </w:r>
            <w:r w:rsidR="00A30F6B" w:rsidRPr="00A30F6B">
              <w:rPr>
                <w:rFonts w:ascii="NewsGotT" w:hAnsi="NewsGotT"/>
                <w:sz w:val="18"/>
              </w:rPr>
              <w:t>El sistema genera la orden con correlativo único, por ejemplo ORD-000225, reserva 10.0 m² en inventario, calcula el saldo pendiente de S/ 70.00 y abre el diálogo de impresión con el diseño del contrato/proforma.</w:t>
            </w:r>
          </w:p>
        </w:tc>
      </w:tr>
      <w:tr w:rsidR="00900896" w14:paraId="302DF99A" w14:textId="77777777">
        <w:tc>
          <w:tcPr>
            <w:tcW w:w="9045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6E6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045497" w14:textId="53A60ECA" w:rsidR="005938B9" w:rsidRDefault="00000000">
            <w:r>
              <w:rPr>
                <w:rFonts w:ascii="NewsGotT" w:hAnsi="NewsGotT"/>
                <w:sz w:val="18"/>
              </w:rPr>
              <w:t>Resultado obtenido:</w:t>
            </w:r>
            <w:r>
              <w:rPr>
                <w:rFonts w:ascii="NewsGotT" w:hAnsi="NewsGotT"/>
                <w:sz w:val="18"/>
              </w:rPr>
              <w:br/>
            </w:r>
            <w:r w:rsidR="00A30F6B" w:rsidRPr="00A30F6B">
              <w:rPr>
                <w:rFonts w:ascii="NewsGotT" w:hAnsi="NewsGotT"/>
                <w:sz w:val="18"/>
              </w:rPr>
              <w:t>Orden generada correctamente con código correlativo en 250 ms</w:t>
            </w:r>
            <w:r>
              <w:rPr>
                <w:rFonts w:ascii="NewsGotT" w:hAnsi="NewsGotT"/>
                <w:sz w:val="18"/>
              </w:rPr>
              <w:t xml:space="preserve">; el inventario de Lona </w:t>
            </w:r>
            <w:proofErr w:type="spellStart"/>
            <w:r>
              <w:rPr>
                <w:rFonts w:ascii="NewsGotT" w:hAnsi="NewsGotT"/>
                <w:sz w:val="18"/>
              </w:rPr>
              <w:t>Frontlit</w:t>
            </w:r>
            <w:proofErr w:type="spellEnd"/>
            <w:r>
              <w:rPr>
                <w:rFonts w:ascii="NewsGotT" w:hAnsi="NewsGotT"/>
                <w:sz w:val="18"/>
              </w:rPr>
              <w:t xml:space="preserve"> 13oz disminuyó inmediatamente en 10.0 m² y el documento de impresión reflejó todos los datos con precisión tipográfica.</w:t>
            </w:r>
          </w:p>
        </w:tc>
      </w:tr>
    </w:tbl>
    <w:p w14:paraId="6ECD5897" w14:textId="77777777" w:rsidR="005938B9" w:rsidRDefault="005938B9">
      <w:pPr>
        <w:spacing w:before="120" w:after="120"/>
      </w:pPr>
    </w:p>
    <w:tbl>
      <w:tblPr>
        <w:tblW w:w="9045" w:type="dxa"/>
        <w:tblInd w:w="13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357"/>
        <w:gridCol w:w="2290"/>
        <w:gridCol w:w="1398"/>
      </w:tblGrid>
      <w:tr w:rsidR="00900896" w14:paraId="257B3D66" w14:textId="77777777">
        <w:tc>
          <w:tcPr>
            <w:tcW w:w="5357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1F4E78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6CC9C47" w14:textId="77777777" w:rsidR="005938B9" w:rsidRDefault="00000000">
            <w:r>
              <w:rPr>
                <w:rFonts w:ascii="NewsGotT" w:hAnsi="NewsGotT"/>
                <w:b/>
                <w:color w:val="FFFFFF"/>
                <w:sz w:val="20"/>
              </w:rPr>
              <w:t>Registro Cronológico de Cobros, Anticipos y Arqueo Diario de Caja</w:t>
            </w:r>
          </w:p>
        </w:tc>
        <w:tc>
          <w:tcPr>
            <w:tcW w:w="22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1F4E78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29440B7" w14:textId="77777777" w:rsidR="005938B9" w:rsidRDefault="00000000">
            <w:pPr>
              <w:jc w:val="center"/>
            </w:pPr>
            <w:r>
              <w:rPr>
                <w:rFonts w:ascii="NewsGotT" w:hAnsi="NewsGotT"/>
                <w:b/>
                <w:color w:val="FFFFFF"/>
                <w:sz w:val="20"/>
              </w:rPr>
              <w:t>Código: CP-04</w:t>
            </w:r>
          </w:p>
        </w:tc>
        <w:tc>
          <w:tcPr>
            <w:tcW w:w="13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F4E78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C8355B2" w14:textId="77777777" w:rsidR="005938B9" w:rsidRDefault="005938B9"/>
        </w:tc>
      </w:tr>
      <w:tr w:rsidR="00900896" w14:paraId="4E235A19" w14:textId="77777777">
        <w:tc>
          <w:tcPr>
            <w:tcW w:w="5357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99999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3EF3137" w14:textId="77777777" w:rsidR="00C24141" w:rsidRDefault="00C24141"/>
        </w:tc>
        <w:tc>
          <w:tcPr>
            <w:tcW w:w="2290" w:type="dxa"/>
            <w:tcBorders>
              <w:left w:val="single" w:sz="8" w:space="0" w:color="000000"/>
              <w:bottom w:val="single" w:sz="8" w:space="0" w:color="000000"/>
            </w:tcBorders>
            <w:shd w:val="clear" w:color="auto" w:fill="D9E1F2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A3FB3EF" w14:textId="77777777" w:rsidR="005938B9" w:rsidRDefault="00000000">
            <w:r>
              <w:rPr>
                <w:rFonts w:ascii="NewsGotT" w:hAnsi="NewsGotT"/>
                <w:b/>
                <w:sz w:val="18"/>
              </w:rPr>
              <w:t>¿Prueba de despliegue?</w:t>
            </w:r>
          </w:p>
        </w:tc>
        <w:tc>
          <w:tcPr>
            <w:tcW w:w="1398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8E68259" w14:textId="77777777" w:rsidR="005938B9" w:rsidRDefault="00000000">
            <w:pPr>
              <w:jc w:val="center"/>
            </w:pPr>
            <w:r>
              <w:rPr>
                <w:rFonts w:ascii="NewsGotT" w:hAnsi="NewsGotT"/>
                <w:b/>
                <w:color w:val="C00000"/>
                <w:sz w:val="20"/>
              </w:rPr>
              <w:t>NO</w:t>
            </w:r>
          </w:p>
        </w:tc>
      </w:tr>
      <w:tr w:rsidR="00900896" w14:paraId="01DB1BD0" w14:textId="77777777">
        <w:tc>
          <w:tcPr>
            <w:tcW w:w="9045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44576F" w14:textId="77777777" w:rsidR="005938B9" w:rsidRDefault="00000000">
            <w:r>
              <w:rPr>
                <w:rFonts w:ascii="NewsGotT" w:hAnsi="NewsGotT"/>
                <w:sz w:val="18"/>
              </w:rPr>
              <w:t>Descripción:</w:t>
            </w:r>
            <w:r>
              <w:rPr>
                <w:rFonts w:ascii="NewsGotT" w:hAnsi="NewsGotT"/>
                <w:sz w:val="18"/>
              </w:rPr>
              <w:br/>
              <w:t>Comprobar la recepción de cobros adicionales en mostrador, el registro de operaciones digitales (Yape/Plin), la actualización en tiempo real del saldo deudor y la conciliación segregada en el arqueo diario.</w:t>
            </w:r>
          </w:p>
        </w:tc>
      </w:tr>
      <w:tr w:rsidR="00900896" w14:paraId="5A576413" w14:textId="77777777">
        <w:tc>
          <w:tcPr>
            <w:tcW w:w="9045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9FB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C6AFE9" w14:textId="77777777" w:rsidR="005938B9" w:rsidRDefault="00000000">
            <w:r>
              <w:rPr>
                <w:rFonts w:ascii="NewsGotT" w:hAnsi="NewsGotT"/>
                <w:sz w:val="18"/>
              </w:rPr>
              <w:t>Prerrequisitos:</w:t>
            </w:r>
            <w:r>
              <w:rPr>
                <w:rFonts w:ascii="NewsGotT" w:hAnsi="NewsGotT"/>
                <w:sz w:val="18"/>
              </w:rPr>
              <w:br/>
              <w:t>1. Orden de trabajo existente con saldo pendiente de pago.</w:t>
            </w:r>
            <w:r>
              <w:rPr>
                <w:rFonts w:ascii="NewsGotT" w:hAnsi="NewsGotT"/>
                <w:sz w:val="18"/>
              </w:rPr>
              <w:br/>
              <w:t>2. Sesión de caja activa a nombre del usuario en turno.</w:t>
            </w:r>
          </w:p>
        </w:tc>
      </w:tr>
      <w:tr w:rsidR="00900896" w14:paraId="532ABF29" w14:textId="77777777">
        <w:tc>
          <w:tcPr>
            <w:tcW w:w="9045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A702FE" w14:textId="77777777" w:rsidR="005938B9" w:rsidRDefault="00000000">
            <w:r>
              <w:rPr>
                <w:rFonts w:ascii="NewsGotT" w:hAnsi="NewsGotT"/>
                <w:sz w:val="18"/>
              </w:rPr>
              <w:t>Pasos:</w:t>
            </w:r>
            <w:r>
              <w:rPr>
                <w:rFonts w:ascii="NewsGotT" w:hAnsi="NewsGotT"/>
                <w:sz w:val="18"/>
              </w:rPr>
              <w:br/>
              <w:t>Paso 1: Localizar la orden ORD-000225 en la lista de órdenes (Saldo: S/ 70.00).</w:t>
            </w:r>
            <w:r>
              <w:rPr>
                <w:rFonts w:ascii="NewsGotT" w:hAnsi="NewsGotT"/>
                <w:sz w:val="18"/>
              </w:rPr>
              <w:br/>
              <w:t>Paso 2: Pulsar el botón "Registrar Pago" en la fila correspondiente.</w:t>
            </w:r>
            <w:r>
              <w:rPr>
                <w:rFonts w:ascii="NewsGotT" w:hAnsi="NewsGotT"/>
                <w:sz w:val="18"/>
              </w:rPr>
              <w:br/>
              <w:t>Paso 3: Seleccionar medio de pago "YAPE", ingresar monto "S/ 50.00" y número de operación "YAP-88319".</w:t>
            </w:r>
            <w:r>
              <w:rPr>
                <w:rFonts w:ascii="NewsGotT" w:hAnsi="NewsGotT"/>
                <w:sz w:val="18"/>
              </w:rPr>
              <w:br/>
              <w:t>Paso 4: Presionar "Confirmar Cobro" y constatar la reducción del saldo a S/ 20.00.</w:t>
            </w:r>
            <w:r>
              <w:rPr>
                <w:rFonts w:ascii="NewsGotT" w:hAnsi="NewsGotT"/>
                <w:sz w:val="18"/>
              </w:rPr>
              <w:br/>
              <w:t>Paso 5: Ir al módulo "Caja", visualizar el arqueo en vivo y verificar la segregación entre Efectivo y Yape.</w:t>
            </w:r>
          </w:p>
        </w:tc>
      </w:tr>
      <w:tr w:rsidR="00900896" w14:paraId="2167232D" w14:textId="77777777">
        <w:tc>
          <w:tcPr>
            <w:tcW w:w="9045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9FB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F46F86" w14:textId="77777777" w:rsidR="005938B9" w:rsidRDefault="00000000">
            <w:r>
              <w:rPr>
                <w:rFonts w:ascii="NewsGotT" w:hAnsi="NewsGotT"/>
                <w:sz w:val="18"/>
              </w:rPr>
              <w:t>Resultado esperado:</w:t>
            </w:r>
            <w:r>
              <w:rPr>
                <w:rFonts w:ascii="NewsGotT" w:hAnsi="NewsGotT"/>
                <w:sz w:val="18"/>
              </w:rPr>
              <w:br/>
              <w:t>El cobro se registra con sello de tiempo y cajero, el estado de pago pasa a "PARCIAL" y el arqueo de caja suma S/ 50.00 a la columna Yape dentro de la línea de Gigantografías.</w:t>
            </w:r>
          </w:p>
        </w:tc>
      </w:tr>
      <w:tr w:rsidR="00900896" w14:paraId="511BA995" w14:textId="77777777">
        <w:tc>
          <w:tcPr>
            <w:tcW w:w="9045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6E6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BD315E" w14:textId="7624E7EB" w:rsidR="005938B9" w:rsidRDefault="00000000">
            <w:r>
              <w:rPr>
                <w:rFonts w:ascii="NewsGotT" w:hAnsi="NewsGotT"/>
                <w:sz w:val="18"/>
              </w:rPr>
              <w:lastRenderedPageBreak/>
              <w:t>Resultado obtenido:</w:t>
            </w:r>
            <w:r>
              <w:rPr>
                <w:rFonts w:ascii="NewsGotT" w:hAnsi="NewsGotT"/>
                <w:sz w:val="18"/>
              </w:rPr>
              <w:br/>
            </w:r>
            <w:r w:rsidR="00326CF8" w:rsidRPr="00326CF8">
              <w:rPr>
                <w:rFonts w:ascii="NewsGotT" w:hAnsi="NewsGotT"/>
                <w:sz w:val="18"/>
              </w:rPr>
              <w:t>El pago se procesó correctamente</w:t>
            </w:r>
            <w:r>
              <w:rPr>
                <w:rFonts w:ascii="NewsGotT" w:hAnsi="NewsGotT"/>
                <w:sz w:val="18"/>
              </w:rPr>
              <w:t>; el modal de caja mostró la sumatoria consolidada segregando el efectivo de las billeteras digitales con total exactitud contable.</w:t>
            </w:r>
          </w:p>
        </w:tc>
      </w:tr>
    </w:tbl>
    <w:p w14:paraId="2D458914" w14:textId="77777777" w:rsidR="005938B9" w:rsidRDefault="005938B9">
      <w:pPr>
        <w:spacing w:before="120" w:after="120"/>
      </w:pPr>
    </w:p>
    <w:tbl>
      <w:tblPr>
        <w:tblW w:w="9045" w:type="dxa"/>
        <w:tblInd w:w="13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357"/>
        <w:gridCol w:w="2290"/>
        <w:gridCol w:w="1398"/>
      </w:tblGrid>
      <w:tr w:rsidR="00900896" w14:paraId="44540676" w14:textId="77777777">
        <w:tc>
          <w:tcPr>
            <w:tcW w:w="5357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1F4E78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FA896D6" w14:textId="77777777" w:rsidR="005938B9" w:rsidRDefault="00000000">
            <w:r>
              <w:rPr>
                <w:rFonts w:ascii="NewsGotT" w:hAnsi="NewsGotT"/>
                <w:b/>
                <w:color w:val="FFFFFF"/>
                <w:sz w:val="20"/>
              </w:rPr>
              <w:t>Verificación del Candado Digital de Despacho y Edición de Pedidos</w:t>
            </w:r>
          </w:p>
        </w:tc>
        <w:tc>
          <w:tcPr>
            <w:tcW w:w="22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1F4E78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1AF7006" w14:textId="77777777" w:rsidR="005938B9" w:rsidRDefault="00000000">
            <w:pPr>
              <w:jc w:val="center"/>
            </w:pPr>
            <w:r>
              <w:rPr>
                <w:rFonts w:ascii="NewsGotT" w:hAnsi="NewsGotT"/>
                <w:b/>
                <w:color w:val="FFFFFF"/>
                <w:sz w:val="20"/>
              </w:rPr>
              <w:t>Código: CP-05</w:t>
            </w:r>
          </w:p>
        </w:tc>
        <w:tc>
          <w:tcPr>
            <w:tcW w:w="13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F4E78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2697FAE" w14:textId="77777777" w:rsidR="005938B9" w:rsidRDefault="005938B9"/>
        </w:tc>
      </w:tr>
      <w:tr w:rsidR="00900896" w14:paraId="2B1EF515" w14:textId="77777777">
        <w:tc>
          <w:tcPr>
            <w:tcW w:w="5357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99999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688A4F2" w14:textId="77777777" w:rsidR="00C24141" w:rsidRDefault="00C24141"/>
        </w:tc>
        <w:tc>
          <w:tcPr>
            <w:tcW w:w="2290" w:type="dxa"/>
            <w:tcBorders>
              <w:left w:val="single" w:sz="8" w:space="0" w:color="000000"/>
              <w:bottom w:val="single" w:sz="8" w:space="0" w:color="000000"/>
            </w:tcBorders>
            <w:shd w:val="clear" w:color="auto" w:fill="D9E1F2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32CCE14" w14:textId="77777777" w:rsidR="005938B9" w:rsidRDefault="00000000">
            <w:r>
              <w:rPr>
                <w:rFonts w:ascii="NewsGotT" w:hAnsi="NewsGotT"/>
                <w:b/>
                <w:sz w:val="18"/>
              </w:rPr>
              <w:t>¿Prueba de despliegue?</w:t>
            </w:r>
          </w:p>
        </w:tc>
        <w:tc>
          <w:tcPr>
            <w:tcW w:w="1398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8EA99E7" w14:textId="77777777" w:rsidR="005938B9" w:rsidRDefault="00000000">
            <w:pPr>
              <w:jc w:val="center"/>
            </w:pPr>
            <w:r>
              <w:rPr>
                <w:rFonts w:ascii="NewsGotT" w:hAnsi="NewsGotT"/>
                <w:b/>
                <w:color w:val="C00000"/>
                <w:sz w:val="20"/>
              </w:rPr>
              <w:t>NO</w:t>
            </w:r>
          </w:p>
        </w:tc>
      </w:tr>
      <w:tr w:rsidR="00900896" w14:paraId="4D7415BE" w14:textId="77777777">
        <w:tc>
          <w:tcPr>
            <w:tcW w:w="9045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ACE904" w14:textId="5D240D60" w:rsidR="005938B9" w:rsidRDefault="00000000">
            <w:r>
              <w:rPr>
                <w:rFonts w:ascii="NewsGotT" w:hAnsi="NewsGotT"/>
                <w:sz w:val="18"/>
              </w:rPr>
              <w:t>Descripción:</w:t>
            </w:r>
            <w:r>
              <w:rPr>
                <w:rFonts w:ascii="NewsGotT" w:hAnsi="NewsGotT"/>
                <w:sz w:val="18"/>
              </w:rPr>
              <w:br/>
            </w:r>
            <w:r w:rsidR="00DD70CE" w:rsidRPr="00DD70CE">
              <w:rPr>
                <w:rFonts w:ascii="NewsGotT" w:hAnsi="NewsGotT"/>
                <w:sz w:val="18"/>
              </w:rPr>
              <w:t>Verificar la restricción de seguridad del candado digital que impide marcar una orden como "Entregado" si mantiene saldo deudor mayor a S/ 0.00, y comprobar la restricción de edición sobre trabajos en producción.</w:t>
            </w:r>
          </w:p>
        </w:tc>
      </w:tr>
      <w:tr w:rsidR="00900896" w14:paraId="4D85EE7A" w14:textId="77777777">
        <w:tc>
          <w:tcPr>
            <w:tcW w:w="9045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9FB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730B50" w14:textId="77777777" w:rsidR="005938B9" w:rsidRDefault="00000000">
            <w:r>
              <w:rPr>
                <w:rFonts w:ascii="NewsGotT" w:hAnsi="NewsGotT"/>
                <w:sz w:val="18"/>
              </w:rPr>
              <w:t>Prerrequisitos:</w:t>
            </w:r>
            <w:r>
              <w:rPr>
                <w:rFonts w:ascii="NewsGotT" w:hAnsi="NewsGotT"/>
                <w:sz w:val="18"/>
              </w:rPr>
              <w:br/>
              <w:t>1. Orden de trabajo terminada físicamente en taller pero con saldo pendiente (S/ 20.00).</w:t>
            </w:r>
          </w:p>
        </w:tc>
      </w:tr>
      <w:tr w:rsidR="00900896" w14:paraId="67689640" w14:textId="77777777">
        <w:tc>
          <w:tcPr>
            <w:tcW w:w="9045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1AA63F" w14:textId="77777777" w:rsidR="005938B9" w:rsidRDefault="00000000">
            <w:r>
              <w:rPr>
                <w:rFonts w:ascii="NewsGotT" w:hAnsi="NewsGotT"/>
                <w:sz w:val="18"/>
              </w:rPr>
              <w:t>Pasos:</w:t>
            </w:r>
            <w:r>
              <w:rPr>
                <w:rFonts w:ascii="NewsGotT" w:hAnsi="NewsGotT"/>
                <w:sz w:val="18"/>
              </w:rPr>
              <w:br/>
              <w:t>Paso 1: Abrir la orden ORD-000225 en estado "TERMINADO".</w:t>
            </w:r>
            <w:r>
              <w:rPr>
                <w:rFonts w:ascii="NewsGotT" w:hAnsi="NewsGotT"/>
                <w:sz w:val="18"/>
              </w:rPr>
              <w:br/>
              <w:t>Paso 2: Intentar cambiar el estado a "ENTREGADO" mediante el botón de despacho.</w:t>
            </w:r>
            <w:r>
              <w:rPr>
                <w:rFonts w:ascii="NewsGotT" w:hAnsi="NewsGotT"/>
                <w:sz w:val="18"/>
              </w:rPr>
              <w:br/>
              <w:t xml:space="preserve">Paso 3: Verificar que el botón se encuentre bloqueado con un </w:t>
            </w:r>
            <w:proofErr w:type="spellStart"/>
            <w:r>
              <w:rPr>
                <w:rFonts w:ascii="NewsGotT" w:hAnsi="NewsGotT"/>
                <w:sz w:val="18"/>
              </w:rPr>
              <w:t>tooltip</w:t>
            </w:r>
            <w:proofErr w:type="spellEnd"/>
            <w:r>
              <w:rPr>
                <w:rFonts w:ascii="NewsGotT" w:hAnsi="NewsGotT"/>
                <w:sz w:val="18"/>
              </w:rPr>
              <w:t xml:space="preserve"> de alerta ("Saldo pendiente: S/ 20.00").</w:t>
            </w:r>
            <w:r>
              <w:rPr>
                <w:rFonts w:ascii="NewsGotT" w:hAnsi="NewsGotT"/>
                <w:sz w:val="18"/>
              </w:rPr>
              <w:br/>
              <w:t>Paso 4: Presionar "Liquidar Saldo", registrar el pago restante de S/ 20.00 en efectivo.</w:t>
            </w:r>
            <w:r>
              <w:rPr>
                <w:rFonts w:ascii="NewsGotT" w:hAnsi="NewsGotT"/>
                <w:sz w:val="18"/>
              </w:rPr>
              <w:br/>
              <w:t>Paso 5: Comprobar que el saldo llegue a S/ 0.00 y el botón "Entregar al Cliente" se habilite de forma reactiva.</w:t>
            </w:r>
            <w:r>
              <w:rPr>
                <w:rFonts w:ascii="NewsGotT" w:hAnsi="NewsGotT"/>
                <w:sz w:val="18"/>
              </w:rPr>
              <w:br/>
              <w:t>Paso 6: Presionar "Entregar al Cliente" y confirmar la finalización del ciclo comercial.</w:t>
            </w:r>
          </w:p>
        </w:tc>
      </w:tr>
      <w:tr w:rsidR="00900896" w14:paraId="1D682286" w14:textId="77777777">
        <w:tc>
          <w:tcPr>
            <w:tcW w:w="9045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9FB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590D83" w14:textId="0FF539D9" w:rsidR="005938B9" w:rsidRDefault="00000000">
            <w:r>
              <w:rPr>
                <w:rFonts w:ascii="NewsGotT" w:hAnsi="NewsGotT"/>
                <w:sz w:val="18"/>
              </w:rPr>
              <w:t>Resultado esperado:</w:t>
            </w:r>
            <w:r>
              <w:rPr>
                <w:rFonts w:ascii="NewsGotT" w:hAnsi="NewsGotT"/>
                <w:sz w:val="18"/>
              </w:rPr>
              <w:br/>
            </w:r>
            <w:r w:rsidR="009768D8" w:rsidRPr="009768D8">
              <w:rPr>
                <w:rFonts w:ascii="NewsGotT" w:hAnsi="NewsGotT"/>
                <w:sz w:val="18"/>
              </w:rPr>
              <w:t>El candado digital bloquea el despacho mientras exista saldo pendiente</w:t>
            </w:r>
            <w:r>
              <w:rPr>
                <w:rFonts w:ascii="NewsGotT" w:hAnsi="NewsGotT"/>
                <w:sz w:val="18"/>
              </w:rPr>
              <w:t>; tras liquidar el saldo total, el botón se activa automáticamente y la orden pasa a estado ENTREGADO.</w:t>
            </w:r>
          </w:p>
        </w:tc>
      </w:tr>
      <w:tr w:rsidR="00900896" w14:paraId="2BB01160" w14:textId="77777777">
        <w:tc>
          <w:tcPr>
            <w:tcW w:w="9045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6E6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01308B" w14:textId="1402CDAC" w:rsidR="005938B9" w:rsidRDefault="00000000">
            <w:r>
              <w:rPr>
                <w:rFonts w:ascii="NewsGotT" w:hAnsi="NewsGotT"/>
                <w:sz w:val="18"/>
              </w:rPr>
              <w:t>Resultado obtenido:</w:t>
            </w:r>
            <w:r>
              <w:rPr>
                <w:rFonts w:ascii="NewsGotT" w:hAnsi="NewsGotT"/>
                <w:sz w:val="18"/>
              </w:rPr>
              <w:br/>
            </w:r>
            <w:r w:rsidR="009768D8" w:rsidRPr="009768D8">
              <w:rPr>
                <w:rFonts w:ascii="NewsGotT" w:hAnsi="NewsGotT"/>
                <w:sz w:val="18"/>
              </w:rPr>
              <w:t xml:space="preserve">El bloqueo visual y la validación del </w:t>
            </w:r>
            <w:proofErr w:type="spellStart"/>
            <w:r w:rsidR="009768D8" w:rsidRPr="009768D8">
              <w:rPr>
                <w:rFonts w:ascii="NewsGotT" w:hAnsi="NewsGotT"/>
                <w:sz w:val="18"/>
              </w:rPr>
              <w:t>backend</w:t>
            </w:r>
            <w:proofErr w:type="spellEnd"/>
            <w:r w:rsidR="009768D8" w:rsidRPr="009768D8">
              <w:rPr>
                <w:rFonts w:ascii="NewsGotT" w:hAnsi="NewsGotT"/>
                <w:sz w:val="18"/>
              </w:rPr>
              <w:t xml:space="preserve"> impidieron el cambio de estado mientras existía saldo pendiente. Al liquidar los S/ 20.00 restantes, el estado cambió a ENTREGADO sin errores</w:t>
            </w:r>
            <w:r>
              <w:rPr>
                <w:rFonts w:ascii="NewsGotT" w:hAnsi="NewsGotT"/>
                <w:sz w:val="18"/>
              </w:rPr>
              <w:t>.</w:t>
            </w:r>
          </w:p>
        </w:tc>
      </w:tr>
    </w:tbl>
    <w:p w14:paraId="1C97514A" w14:textId="77777777" w:rsidR="005938B9" w:rsidRDefault="005938B9">
      <w:pPr>
        <w:spacing w:before="120" w:after="120"/>
      </w:pPr>
    </w:p>
    <w:tbl>
      <w:tblPr>
        <w:tblW w:w="9045" w:type="dxa"/>
        <w:tblInd w:w="13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357"/>
        <w:gridCol w:w="2290"/>
        <w:gridCol w:w="1398"/>
      </w:tblGrid>
      <w:tr w:rsidR="00900896" w14:paraId="2D0ADBAE" w14:textId="77777777">
        <w:tc>
          <w:tcPr>
            <w:tcW w:w="5357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1F4E78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4164D4F" w14:textId="77777777" w:rsidR="005938B9" w:rsidRDefault="00000000">
            <w:r>
              <w:rPr>
                <w:rFonts w:ascii="NewsGotT" w:hAnsi="NewsGotT"/>
                <w:b/>
                <w:color w:val="FFFFFF"/>
                <w:sz w:val="20"/>
              </w:rPr>
              <w:t>Flujo de Producción en Tablero Visual Kanban y Asignación de Taller</w:t>
            </w:r>
          </w:p>
        </w:tc>
        <w:tc>
          <w:tcPr>
            <w:tcW w:w="22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1F4E78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6A0D034" w14:textId="77777777" w:rsidR="005938B9" w:rsidRDefault="00000000">
            <w:pPr>
              <w:jc w:val="center"/>
            </w:pPr>
            <w:r>
              <w:rPr>
                <w:rFonts w:ascii="NewsGotT" w:hAnsi="NewsGotT"/>
                <w:b/>
                <w:color w:val="FFFFFF"/>
                <w:sz w:val="20"/>
              </w:rPr>
              <w:t>Código: CP-06</w:t>
            </w:r>
          </w:p>
        </w:tc>
        <w:tc>
          <w:tcPr>
            <w:tcW w:w="13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F4E78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2602226" w14:textId="77777777" w:rsidR="005938B9" w:rsidRDefault="005938B9"/>
        </w:tc>
      </w:tr>
      <w:tr w:rsidR="00900896" w14:paraId="562F4954" w14:textId="77777777">
        <w:tc>
          <w:tcPr>
            <w:tcW w:w="5357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99999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49A6DD1" w14:textId="77777777" w:rsidR="00C24141" w:rsidRDefault="00C24141"/>
        </w:tc>
        <w:tc>
          <w:tcPr>
            <w:tcW w:w="2290" w:type="dxa"/>
            <w:tcBorders>
              <w:left w:val="single" w:sz="8" w:space="0" w:color="000000"/>
              <w:bottom w:val="single" w:sz="8" w:space="0" w:color="000000"/>
            </w:tcBorders>
            <w:shd w:val="clear" w:color="auto" w:fill="D9E1F2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373A8F8" w14:textId="77777777" w:rsidR="005938B9" w:rsidRDefault="00000000">
            <w:r>
              <w:rPr>
                <w:rFonts w:ascii="NewsGotT" w:hAnsi="NewsGotT"/>
                <w:b/>
                <w:sz w:val="18"/>
              </w:rPr>
              <w:t>¿Prueba de despliegue?</w:t>
            </w:r>
          </w:p>
        </w:tc>
        <w:tc>
          <w:tcPr>
            <w:tcW w:w="1398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725F4DC" w14:textId="77777777" w:rsidR="005938B9" w:rsidRDefault="00000000">
            <w:pPr>
              <w:jc w:val="center"/>
            </w:pPr>
            <w:r>
              <w:rPr>
                <w:rFonts w:ascii="NewsGotT" w:hAnsi="NewsGotT"/>
                <w:b/>
                <w:color w:val="C00000"/>
                <w:sz w:val="20"/>
              </w:rPr>
              <w:t>NO</w:t>
            </w:r>
          </w:p>
        </w:tc>
      </w:tr>
      <w:tr w:rsidR="00900896" w14:paraId="456AB0D1" w14:textId="77777777">
        <w:tc>
          <w:tcPr>
            <w:tcW w:w="9045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1CF833" w14:textId="77777777" w:rsidR="005938B9" w:rsidRDefault="00000000">
            <w:r>
              <w:rPr>
                <w:rFonts w:ascii="NewsGotT" w:hAnsi="NewsGotT"/>
                <w:sz w:val="18"/>
              </w:rPr>
              <w:t>Descripción:</w:t>
            </w:r>
            <w:r>
              <w:rPr>
                <w:rFonts w:ascii="NewsGotT" w:hAnsi="NewsGotT"/>
                <w:sz w:val="18"/>
              </w:rPr>
              <w:br/>
              <w:t>Validar el tablero interactivo de producción estilo Kanban en Angular 21, la interacción de arrastrar y soltar (drag-and-</w:t>
            </w:r>
            <w:proofErr w:type="spellStart"/>
            <w:r>
              <w:rPr>
                <w:rFonts w:ascii="NewsGotT" w:hAnsi="NewsGotT"/>
                <w:sz w:val="18"/>
              </w:rPr>
              <w:t>drop</w:t>
            </w:r>
            <w:proofErr w:type="spellEnd"/>
            <w:r>
              <w:rPr>
                <w:rFonts w:ascii="NewsGotT" w:hAnsi="NewsGotT"/>
                <w:sz w:val="18"/>
              </w:rPr>
              <w:t>) entre columnas de estado, la asignación de máquinas de impresión y el registro de mermas técnicas.</w:t>
            </w:r>
          </w:p>
        </w:tc>
      </w:tr>
      <w:tr w:rsidR="00900896" w14:paraId="1CC20616" w14:textId="77777777">
        <w:tc>
          <w:tcPr>
            <w:tcW w:w="9045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9FB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0E182C" w14:textId="77777777" w:rsidR="005938B9" w:rsidRDefault="00000000">
            <w:r>
              <w:rPr>
                <w:rFonts w:ascii="NewsGotT" w:hAnsi="NewsGotT"/>
                <w:sz w:val="18"/>
              </w:rPr>
              <w:t>Prerrequisitos:</w:t>
            </w:r>
            <w:r>
              <w:rPr>
                <w:rFonts w:ascii="NewsGotT" w:hAnsi="NewsGotT"/>
                <w:sz w:val="18"/>
              </w:rPr>
              <w:br/>
              <w:t>1. Usuario con rol de Taller, Cajero o Administrador.</w:t>
            </w:r>
            <w:r>
              <w:rPr>
                <w:rFonts w:ascii="NewsGotT" w:hAnsi="NewsGotT"/>
                <w:sz w:val="18"/>
              </w:rPr>
              <w:br/>
              <w:t>2. Órdenes creadas en diferentes estados operativos.</w:t>
            </w:r>
          </w:p>
        </w:tc>
      </w:tr>
      <w:tr w:rsidR="00900896" w14:paraId="1D61DCB3" w14:textId="77777777">
        <w:tc>
          <w:tcPr>
            <w:tcW w:w="9045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703303" w14:textId="77777777" w:rsidR="005938B9" w:rsidRDefault="00000000">
            <w:r>
              <w:rPr>
                <w:rFonts w:ascii="NewsGotT" w:hAnsi="NewsGotT"/>
                <w:sz w:val="18"/>
              </w:rPr>
              <w:t>Pasos:</w:t>
            </w:r>
            <w:r>
              <w:rPr>
                <w:rFonts w:ascii="NewsGotT" w:hAnsi="NewsGotT"/>
                <w:sz w:val="18"/>
              </w:rPr>
              <w:br/>
              <w:t>Paso 1: Ingresar a la vista "Tablero Kanban de Taller".</w:t>
            </w:r>
            <w:r>
              <w:rPr>
                <w:rFonts w:ascii="NewsGotT" w:hAnsi="NewsGotT"/>
                <w:sz w:val="18"/>
              </w:rPr>
              <w:br/>
              <w:t>Paso 2: Visualizar las columnas: "Pendiente", "En Diseño", "En Impresión", "En Acabados" y "Terminado".</w:t>
            </w:r>
            <w:r>
              <w:rPr>
                <w:rFonts w:ascii="NewsGotT" w:hAnsi="NewsGotT"/>
                <w:sz w:val="18"/>
              </w:rPr>
              <w:br/>
              <w:t>Paso 3: Arrastrar una tarjeta de orden desde "Pendiente" hacia "En Impresión".</w:t>
            </w:r>
            <w:r>
              <w:rPr>
                <w:rFonts w:ascii="NewsGotT" w:hAnsi="NewsGotT"/>
                <w:sz w:val="18"/>
              </w:rPr>
              <w:br/>
              <w:t>Paso 4: En el modal emergente de asignación, seleccionar máquina "Wit-Color Ultra 1000" y operario responsable.</w:t>
            </w:r>
            <w:r>
              <w:rPr>
                <w:rFonts w:ascii="NewsGotT" w:hAnsi="NewsGotT"/>
                <w:sz w:val="18"/>
              </w:rPr>
              <w:br/>
              <w:t>Paso 5: Mover la tarjeta hacia "Terminado" y declarar 0.50 m² de merma técnica por calibración.</w:t>
            </w:r>
            <w:r>
              <w:rPr>
                <w:rFonts w:ascii="NewsGotT" w:hAnsi="NewsGotT"/>
                <w:sz w:val="18"/>
              </w:rPr>
              <w:br/>
              <w:t>Paso 6: Verificar la persistencia del estado en la base de datos recargando la página.</w:t>
            </w:r>
          </w:p>
        </w:tc>
      </w:tr>
      <w:tr w:rsidR="00900896" w14:paraId="4BDB0DF3" w14:textId="77777777">
        <w:tc>
          <w:tcPr>
            <w:tcW w:w="9045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9FB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5C7400" w14:textId="1EC41D71" w:rsidR="005938B9" w:rsidRDefault="00000000">
            <w:r>
              <w:rPr>
                <w:rFonts w:ascii="NewsGotT" w:hAnsi="NewsGotT"/>
                <w:sz w:val="18"/>
              </w:rPr>
              <w:t>Resultado esperado:</w:t>
            </w:r>
            <w:r>
              <w:rPr>
                <w:rFonts w:ascii="NewsGotT" w:hAnsi="NewsGotT"/>
                <w:sz w:val="18"/>
              </w:rPr>
              <w:br/>
            </w:r>
            <w:r w:rsidR="00452A6C" w:rsidRPr="00452A6C">
              <w:rPr>
                <w:rFonts w:ascii="NewsGotT" w:hAnsi="NewsGotT"/>
                <w:sz w:val="18"/>
              </w:rPr>
              <w:t xml:space="preserve">La tarjeta cambia de estado, actualiza la información mediante el </w:t>
            </w:r>
            <w:proofErr w:type="spellStart"/>
            <w:r w:rsidR="00452A6C" w:rsidRPr="00452A6C">
              <w:rPr>
                <w:rFonts w:ascii="NewsGotT" w:hAnsi="NewsGotT"/>
                <w:sz w:val="18"/>
              </w:rPr>
              <w:t>endpoint</w:t>
            </w:r>
            <w:proofErr w:type="spellEnd"/>
            <w:r w:rsidR="00452A6C" w:rsidRPr="00452A6C">
              <w:rPr>
                <w:rFonts w:ascii="NewsGotT" w:hAnsi="NewsGotT"/>
                <w:sz w:val="18"/>
              </w:rPr>
              <w:t xml:space="preserve"> PATCH /api/pedidos/{id}/estado en menos de 50 ms y registra la merma en inventario.</w:t>
            </w:r>
          </w:p>
        </w:tc>
      </w:tr>
      <w:tr w:rsidR="00900896" w14:paraId="45B9842D" w14:textId="77777777">
        <w:tc>
          <w:tcPr>
            <w:tcW w:w="9045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6E6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B2F6F9" w14:textId="5B37BC88" w:rsidR="005938B9" w:rsidRDefault="00000000">
            <w:r>
              <w:rPr>
                <w:rFonts w:ascii="NewsGotT" w:hAnsi="NewsGotT"/>
                <w:sz w:val="18"/>
              </w:rPr>
              <w:lastRenderedPageBreak/>
              <w:t>Resultado obtenido:</w:t>
            </w:r>
            <w:r>
              <w:rPr>
                <w:rFonts w:ascii="NewsGotT" w:hAnsi="NewsGotT"/>
                <w:sz w:val="18"/>
              </w:rPr>
              <w:br/>
            </w:r>
            <w:r w:rsidR="000B1CB4" w:rsidRPr="000B1CB4">
              <w:rPr>
                <w:rFonts w:ascii="NewsGotT" w:hAnsi="NewsGotT"/>
                <w:sz w:val="18"/>
              </w:rPr>
              <w:t>La orden actualizó correctamente su estado y el registro de merma quedó almacenado en el sistema.</w:t>
            </w:r>
          </w:p>
        </w:tc>
      </w:tr>
    </w:tbl>
    <w:p w14:paraId="79108464" w14:textId="77777777" w:rsidR="005938B9" w:rsidRDefault="005938B9">
      <w:pPr>
        <w:spacing w:before="120" w:after="120"/>
      </w:pPr>
    </w:p>
    <w:tbl>
      <w:tblPr>
        <w:tblW w:w="9045" w:type="dxa"/>
        <w:tblInd w:w="13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357"/>
        <w:gridCol w:w="2290"/>
        <w:gridCol w:w="1398"/>
      </w:tblGrid>
      <w:tr w:rsidR="00900896" w14:paraId="6873674A" w14:textId="77777777">
        <w:tc>
          <w:tcPr>
            <w:tcW w:w="5357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1F4E78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9B3EC90" w14:textId="77777777" w:rsidR="005938B9" w:rsidRDefault="00000000">
            <w:proofErr w:type="spellStart"/>
            <w:r>
              <w:rPr>
                <w:rFonts w:ascii="NewsGotT" w:hAnsi="NewsGotT"/>
                <w:b/>
                <w:color w:val="FFFFFF"/>
                <w:sz w:val="20"/>
              </w:rPr>
              <w:t>Dashboard</w:t>
            </w:r>
            <w:proofErr w:type="spellEnd"/>
            <w:r>
              <w:rPr>
                <w:rFonts w:ascii="NewsGotT" w:hAnsi="NewsGotT"/>
                <w:b/>
                <w:color w:val="FFFFFF"/>
                <w:sz w:val="20"/>
              </w:rPr>
              <w:t xml:space="preserve"> Interactivo de Business </w:t>
            </w:r>
            <w:proofErr w:type="spellStart"/>
            <w:r>
              <w:rPr>
                <w:rFonts w:ascii="NewsGotT" w:hAnsi="NewsGotT"/>
                <w:b/>
                <w:color w:val="FFFFFF"/>
                <w:sz w:val="20"/>
              </w:rPr>
              <w:t>Intelligence</w:t>
            </w:r>
            <w:proofErr w:type="spellEnd"/>
            <w:r>
              <w:rPr>
                <w:rFonts w:ascii="NewsGotT" w:hAnsi="NewsGotT"/>
                <w:b/>
                <w:color w:val="FFFFFF"/>
                <w:sz w:val="20"/>
              </w:rPr>
              <w:t xml:space="preserve"> y Alertas de Stock Crítico</w:t>
            </w:r>
          </w:p>
        </w:tc>
        <w:tc>
          <w:tcPr>
            <w:tcW w:w="22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1F4E78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6870A15" w14:textId="77777777" w:rsidR="005938B9" w:rsidRDefault="00000000">
            <w:pPr>
              <w:jc w:val="center"/>
            </w:pPr>
            <w:r>
              <w:rPr>
                <w:rFonts w:ascii="NewsGotT" w:hAnsi="NewsGotT"/>
                <w:b/>
                <w:color w:val="FFFFFF"/>
                <w:sz w:val="20"/>
              </w:rPr>
              <w:t>Código: CP-07</w:t>
            </w:r>
          </w:p>
        </w:tc>
        <w:tc>
          <w:tcPr>
            <w:tcW w:w="13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F4E78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59AA332" w14:textId="77777777" w:rsidR="005938B9" w:rsidRDefault="005938B9"/>
        </w:tc>
      </w:tr>
      <w:tr w:rsidR="00900896" w14:paraId="24D793F3" w14:textId="77777777">
        <w:tc>
          <w:tcPr>
            <w:tcW w:w="5357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99999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E4E6F94" w14:textId="77777777" w:rsidR="00C24141" w:rsidRDefault="00C24141"/>
        </w:tc>
        <w:tc>
          <w:tcPr>
            <w:tcW w:w="2290" w:type="dxa"/>
            <w:tcBorders>
              <w:left w:val="single" w:sz="8" w:space="0" w:color="000000"/>
              <w:bottom w:val="single" w:sz="8" w:space="0" w:color="000000"/>
            </w:tcBorders>
            <w:shd w:val="clear" w:color="auto" w:fill="D9E1F2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21B579C" w14:textId="77777777" w:rsidR="005938B9" w:rsidRDefault="00000000">
            <w:r>
              <w:rPr>
                <w:rFonts w:ascii="NewsGotT" w:hAnsi="NewsGotT"/>
                <w:b/>
                <w:sz w:val="18"/>
              </w:rPr>
              <w:t>¿Prueba de despliegue?</w:t>
            </w:r>
          </w:p>
        </w:tc>
        <w:tc>
          <w:tcPr>
            <w:tcW w:w="1398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DFCC327" w14:textId="77777777" w:rsidR="005938B9" w:rsidRDefault="00000000">
            <w:pPr>
              <w:jc w:val="center"/>
            </w:pPr>
            <w:r>
              <w:rPr>
                <w:rFonts w:ascii="NewsGotT" w:hAnsi="NewsGotT"/>
                <w:b/>
                <w:color w:val="C00000"/>
                <w:sz w:val="20"/>
              </w:rPr>
              <w:t>NO</w:t>
            </w:r>
          </w:p>
        </w:tc>
      </w:tr>
      <w:tr w:rsidR="00900896" w14:paraId="09DBFD7C" w14:textId="77777777">
        <w:tc>
          <w:tcPr>
            <w:tcW w:w="9045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539083" w14:textId="77777777" w:rsidR="005938B9" w:rsidRDefault="00000000">
            <w:r>
              <w:rPr>
                <w:rFonts w:ascii="NewsGotT" w:hAnsi="NewsGotT"/>
                <w:sz w:val="18"/>
              </w:rPr>
              <w:t>Descripción:</w:t>
            </w:r>
            <w:r>
              <w:rPr>
                <w:rFonts w:ascii="NewsGotT" w:hAnsi="NewsGotT"/>
                <w:sz w:val="18"/>
              </w:rPr>
              <w:br/>
              <w:t>Comprobar el despliegue del panel gerencial de BI con tarjetas KPI reactivas (Ingresos Totales, Saldo por Cobrar, Ticket Promedio, Ratio de Cobranza), gráficos de barras/sectores por línea y alertas de existencias mínimas.</w:t>
            </w:r>
          </w:p>
        </w:tc>
      </w:tr>
      <w:tr w:rsidR="00900896" w14:paraId="0568AB14" w14:textId="77777777">
        <w:tc>
          <w:tcPr>
            <w:tcW w:w="9045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9FB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983651" w14:textId="77777777" w:rsidR="005938B9" w:rsidRDefault="00000000">
            <w:r>
              <w:rPr>
                <w:rFonts w:ascii="NewsGotT" w:hAnsi="NewsGotT"/>
                <w:sz w:val="18"/>
              </w:rPr>
              <w:t>Prerrequisitos:</w:t>
            </w:r>
            <w:r>
              <w:rPr>
                <w:rFonts w:ascii="NewsGotT" w:hAnsi="NewsGotT"/>
                <w:sz w:val="18"/>
              </w:rPr>
              <w:br/>
              <w:t>1. Usuario autenticado con rol Administrador / Gerencia.</w:t>
            </w:r>
            <w:r>
              <w:rPr>
                <w:rFonts w:ascii="NewsGotT" w:hAnsi="NewsGotT"/>
                <w:sz w:val="18"/>
              </w:rPr>
              <w:br/>
              <w:t>2. Base de datos con órdenes de venta y pagos del período.</w:t>
            </w:r>
          </w:p>
        </w:tc>
      </w:tr>
      <w:tr w:rsidR="00900896" w14:paraId="5F5CF031" w14:textId="77777777">
        <w:tc>
          <w:tcPr>
            <w:tcW w:w="9045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77D617" w14:textId="77777777" w:rsidR="005938B9" w:rsidRDefault="00000000">
            <w:r>
              <w:rPr>
                <w:rFonts w:ascii="NewsGotT" w:hAnsi="NewsGotT"/>
                <w:sz w:val="18"/>
              </w:rPr>
              <w:t>Pasos:</w:t>
            </w:r>
            <w:r>
              <w:rPr>
                <w:rFonts w:ascii="NewsGotT" w:hAnsi="NewsGotT"/>
                <w:sz w:val="18"/>
              </w:rPr>
              <w:br/>
              <w:t>Paso 1: Acceder a la vista "</w:t>
            </w:r>
            <w:proofErr w:type="spellStart"/>
            <w:r>
              <w:rPr>
                <w:rFonts w:ascii="NewsGotT" w:hAnsi="NewsGotT"/>
                <w:sz w:val="18"/>
              </w:rPr>
              <w:t>Dashboard</w:t>
            </w:r>
            <w:proofErr w:type="spellEnd"/>
            <w:r>
              <w:rPr>
                <w:rFonts w:ascii="NewsGotT" w:hAnsi="NewsGotT"/>
                <w:sz w:val="18"/>
              </w:rPr>
              <w:t xml:space="preserve"> BI" desde el menú principal.</w:t>
            </w:r>
            <w:r>
              <w:rPr>
                <w:rFonts w:ascii="NewsGotT" w:hAnsi="NewsGotT"/>
                <w:sz w:val="18"/>
              </w:rPr>
              <w:br/>
              <w:t>Paso 2: Comprobar la carga de las 4 tarjetas KPI con datos en vivo (Total Facturado, Ticket Promedio, etc.).</w:t>
            </w:r>
            <w:r>
              <w:rPr>
                <w:rFonts w:ascii="NewsGotT" w:hAnsi="NewsGotT"/>
                <w:sz w:val="18"/>
              </w:rPr>
              <w:br/>
              <w:t>Paso 3: Filtrar por rango de fechas (últimos 30 días) y comprobar la actualización reactiva de gráficos.</w:t>
            </w:r>
            <w:r>
              <w:rPr>
                <w:rFonts w:ascii="NewsGotT" w:hAnsi="NewsGotT"/>
                <w:sz w:val="18"/>
              </w:rPr>
              <w:br/>
              <w:t>Paso 4: Inspeccionar el gráfico de distribución de ingresos entre Imprenta vs Gigantografías.</w:t>
            </w:r>
            <w:r>
              <w:rPr>
                <w:rFonts w:ascii="NewsGotT" w:hAnsi="NewsGotT"/>
                <w:sz w:val="18"/>
              </w:rPr>
              <w:br/>
              <w:t>Paso 5: Revisar la sección de "Alertas de Inventario" y verificar que los insumos con stock por debajo del umbral mínimo se muestren en color rojo de advertencia.</w:t>
            </w:r>
          </w:p>
        </w:tc>
      </w:tr>
      <w:tr w:rsidR="00900896" w14:paraId="0244F013" w14:textId="77777777">
        <w:tc>
          <w:tcPr>
            <w:tcW w:w="9045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9FB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777EB7" w14:textId="2F090C3E" w:rsidR="005938B9" w:rsidRDefault="00000000">
            <w:r>
              <w:rPr>
                <w:rFonts w:ascii="NewsGotT" w:hAnsi="NewsGotT"/>
                <w:sz w:val="18"/>
              </w:rPr>
              <w:t>Resultado esperado:</w:t>
            </w:r>
            <w:r>
              <w:rPr>
                <w:rFonts w:ascii="NewsGotT" w:hAnsi="NewsGotT"/>
                <w:sz w:val="18"/>
              </w:rPr>
              <w:br/>
            </w:r>
            <w:r w:rsidR="00EF00A2" w:rsidRPr="00EF00A2">
              <w:rPr>
                <w:rFonts w:ascii="NewsGotT" w:hAnsi="NewsGotT"/>
                <w:sz w:val="18"/>
              </w:rPr>
              <w:t xml:space="preserve">El </w:t>
            </w:r>
            <w:proofErr w:type="spellStart"/>
            <w:r w:rsidR="00EF00A2" w:rsidRPr="00EF00A2">
              <w:rPr>
                <w:rFonts w:ascii="NewsGotT" w:hAnsi="NewsGotT"/>
                <w:sz w:val="18"/>
              </w:rPr>
              <w:t>Dashboard</w:t>
            </w:r>
            <w:proofErr w:type="spellEnd"/>
            <w:r w:rsidR="00EF00A2" w:rsidRPr="00EF00A2">
              <w:rPr>
                <w:rFonts w:ascii="NewsGotT" w:hAnsi="NewsGotT"/>
                <w:sz w:val="18"/>
              </w:rPr>
              <w:t xml:space="preserve"> muestra las métricas calculadas por </w:t>
            </w:r>
            <w:proofErr w:type="spellStart"/>
            <w:r w:rsidR="00EF00A2" w:rsidRPr="00EF00A2">
              <w:rPr>
                <w:rFonts w:ascii="NewsGotT" w:hAnsi="NewsGotT"/>
                <w:sz w:val="18"/>
              </w:rPr>
              <w:t>FastAPI</w:t>
            </w:r>
            <w:proofErr w:type="spellEnd"/>
            <w:r w:rsidR="00EF00A2" w:rsidRPr="00EF00A2">
              <w:rPr>
                <w:rFonts w:ascii="NewsGotT" w:hAnsi="NewsGotT"/>
                <w:sz w:val="18"/>
              </w:rPr>
              <w:t xml:space="preserve"> en menos de 100 ms, actualiza los gráficos según el rango seleccionado y muestra las alertas de inventario cuando el stock se encuentra por debajo del mínimo establecido.</w:t>
            </w:r>
          </w:p>
        </w:tc>
      </w:tr>
      <w:tr w:rsidR="00900896" w14:paraId="7D9FD27A" w14:textId="77777777">
        <w:tc>
          <w:tcPr>
            <w:tcW w:w="9045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6E6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BAC838" w14:textId="736B6304" w:rsidR="005938B9" w:rsidRDefault="00000000">
            <w:r>
              <w:rPr>
                <w:rFonts w:ascii="NewsGotT" w:hAnsi="NewsGotT"/>
                <w:sz w:val="18"/>
              </w:rPr>
              <w:t>Resultado obtenido:</w:t>
            </w:r>
            <w:r>
              <w:rPr>
                <w:rFonts w:ascii="NewsGotT" w:hAnsi="NewsGotT"/>
                <w:sz w:val="18"/>
              </w:rPr>
              <w:br/>
            </w:r>
            <w:r w:rsidR="00B95DF2" w:rsidRPr="00B95DF2">
              <w:rPr>
                <w:rFonts w:ascii="NewsGotT" w:hAnsi="NewsGotT"/>
                <w:sz w:val="18"/>
              </w:rPr>
              <w:t>Las 4 tarjetas KPI reflejaron 224 órdenes registradas en la base de datos con un total facturado de S/ 28,094.40. Los gráficos de distribución y las alertas de inventario se visualizaron correctamente.</w:t>
            </w:r>
          </w:p>
        </w:tc>
      </w:tr>
    </w:tbl>
    <w:p w14:paraId="775A83C2" w14:textId="77777777" w:rsidR="005938B9" w:rsidRDefault="005938B9">
      <w:pPr>
        <w:spacing w:before="120" w:after="120"/>
      </w:pPr>
    </w:p>
    <w:tbl>
      <w:tblPr>
        <w:tblW w:w="9045" w:type="dxa"/>
        <w:tblInd w:w="13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357"/>
        <w:gridCol w:w="2290"/>
        <w:gridCol w:w="1398"/>
      </w:tblGrid>
      <w:tr w:rsidR="00900896" w14:paraId="011326DB" w14:textId="77777777">
        <w:tc>
          <w:tcPr>
            <w:tcW w:w="5357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1F4E78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67DA9FA" w14:textId="77777777" w:rsidR="005938B9" w:rsidRDefault="00000000">
            <w:r>
              <w:rPr>
                <w:rFonts w:ascii="NewsGotT" w:hAnsi="NewsGotT"/>
                <w:b/>
                <w:color w:val="FFFFFF"/>
                <w:sz w:val="20"/>
              </w:rPr>
              <w:t>Exportación Tabular de Reportes a Microsoft Excel 2021 LTSC con Estilos Nativos</w:t>
            </w:r>
          </w:p>
        </w:tc>
        <w:tc>
          <w:tcPr>
            <w:tcW w:w="22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1F4E78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DEEC970" w14:textId="77777777" w:rsidR="005938B9" w:rsidRDefault="00000000">
            <w:pPr>
              <w:jc w:val="center"/>
            </w:pPr>
            <w:r>
              <w:rPr>
                <w:rFonts w:ascii="NewsGotT" w:hAnsi="NewsGotT"/>
                <w:b/>
                <w:color w:val="FFFFFF"/>
                <w:sz w:val="20"/>
              </w:rPr>
              <w:t>Código: CP-08</w:t>
            </w:r>
          </w:p>
        </w:tc>
        <w:tc>
          <w:tcPr>
            <w:tcW w:w="13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F4E78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CB2C3ED" w14:textId="77777777" w:rsidR="005938B9" w:rsidRDefault="005938B9"/>
        </w:tc>
      </w:tr>
      <w:tr w:rsidR="00900896" w14:paraId="74E8B979" w14:textId="77777777">
        <w:tc>
          <w:tcPr>
            <w:tcW w:w="5357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99999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6C6452C" w14:textId="77777777" w:rsidR="00C24141" w:rsidRDefault="00C24141"/>
        </w:tc>
        <w:tc>
          <w:tcPr>
            <w:tcW w:w="2290" w:type="dxa"/>
            <w:tcBorders>
              <w:left w:val="single" w:sz="8" w:space="0" w:color="000000"/>
              <w:bottom w:val="single" w:sz="8" w:space="0" w:color="000000"/>
            </w:tcBorders>
            <w:shd w:val="clear" w:color="auto" w:fill="D9E1F2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F5889DF" w14:textId="77777777" w:rsidR="005938B9" w:rsidRDefault="00000000">
            <w:r>
              <w:rPr>
                <w:rFonts w:ascii="NewsGotT" w:hAnsi="NewsGotT"/>
                <w:b/>
                <w:sz w:val="18"/>
              </w:rPr>
              <w:t>¿Prueba de despliegue?</w:t>
            </w:r>
          </w:p>
        </w:tc>
        <w:tc>
          <w:tcPr>
            <w:tcW w:w="1398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2ADE9A1" w14:textId="77777777" w:rsidR="005938B9" w:rsidRDefault="00000000">
            <w:pPr>
              <w:jc w:val="center"/>
            </w:pPr>
            <w:r>
              <w:rPr>
                <w:rFonts w:ascii="NewsGotT" w:hAnsi="NewsGotT"/>
                <w:b/>
                <w:color w:val="C00000"/>
                <w:sz w:val="20"/>
              </w:rPr>
              <w:t>NO</w:t>
            </w:r>
          </w:p>
        </w:tc>
      </w:tr>
      <w:tr w:rsidR="00900896" w14:paraId="37C505BF" w14:textId="77777777">
        <w:tc>
          <w:tcPr>
            <w:tcW w:w="9045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205E0E" w14:textId="77777777" w:rsidR="005938B9" w:rsidRDefault="00000000">
            <w:r>
              <w:rPr>
                <w:rFonts w:ascii="NewsGotT" w:hAnsi="NewsGotT"/>
                <w:sz w:val="18"/>
              </w:rPr>
              <w:t>Descripción:</w:t>
            </w:r>
            <w:r>
              <w:rPr>
                <w:rFonts w:ascii="NewsGotT" w:hAnsi="NewsGotT"/>
                <w:sz w:val="18"/>
              </w:rPr>
              <w:br/>
              <w:t xml:space="preserve">Validar la funcionalidad de descarga de reportes contables y operativos en formato nativo .xlsx generado con </w:t>
            </w:r>
            <w:proofErr w:type="spellStart"/>
            <w:r>
              <w:rPr>
                <w:rFonts w:ascii="NewsGotT" w:hAnsi="NewsGotT"/>
                <w:sz w:val="18"/>
              </w:rPr>
              <w:t>openpyxl</w:t>
            </w:r>
            <w:proofErr w:type="spellEnd"/>
            <w:r>
              <w:rPr>
                <w:rFonts w:ascii="NewsGotT" w:hAnsi="NewsGotT"/>
                <w:sz w:val="18"/>
              </w:rPr>
              <w:t>, verificando estilos corporativos azul marino, tipos de datos numéricos y fórmulas de sumatoria.</w:t>
            </w:r>
          </w:p>
        </w:tc>
      </w:tr>
      <w:tr w:rsidR="00900896" w14:paraId="166533F3" w14:textId="77777777">
        <w:tc>
          <w:tcPr>
            <w:tcW w:w="9045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9FB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7A2EE1" w14:textId="77777777" w:rsidR="005938B9" w:rsidRDefault="00000000">
            <w:r>
              <w:rPr>
                <w:rFonts w:ascii="NewsGotT" w:hAnsi="NewsGotT"/>
                <w:sz w:val="18"/>
              </w:rPr>
              <w:t>Prerrequisitos:</w:t>
            </w:r>
            <w:r>
              <w:rPr>
                <w:rFonts w:ascii="NewsGotT" w:hAnsi="NewsGotT"/>
                <w:sz w:val="18"/>
              </w:rPr>
              <w:br/>
              <w:t>1. Usuario con permisos de visualización de reportes (Cajero o Administrador).</w:t>
            </w:r>
            <w:r>
              <w:rPr>
                <w:rFonts w:ascii="NewsGotT" w:hAnsi="NewsGotT"/>
                <w:sz w:val="18"/>
              </w:rPr>
              <w:br/>
              <w:t>2. Conjunto de órdenes y movimientos de caja en el período.</w:t>
            </w:r>
          </w:p>
        </w:tc>
      </w:tr>
      <w:tr w:rsidR="00900896" w14:paraId="208DA4BA" w14:textId="77777777">
        <w:tc>
          <w:tcPr>
            <w:tcW w:w="9045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86AC52" w14:textId="77777777" w:rsidR="005938B9" w:rsidRDefault="00000000">
            <w:r>
              <w:rPr>
                <w:rFonts w:ascii="NewsGotT" w:hAnsi="NewsGotT"/>
                <w:sz w:val="18"/>
              </w:rPr>
              <w:t>Pasos:</w:t>
            </w:r>
            <w:r>
              <w:rPr>
                <w:rFonts w:ascii="NewsGotT" w:hAnsi="NewsGotT"/>
                <w:sz w:val="18"/>
              </w:rPr>
              <w:br/>
              <w:t>Paso 1: Navegar a la vista de "Reportes de Ventas y Finanzas".</w:t>
            </w:r>
            <w:r>
              <w:rPr>
                <w:rFonts w:ascii="NewsGotT" w:hAnsi="NewsGotT"/>
                <w:sz w:val="18"/>
              </w:rPr>
              <w:br/>
              <w:t>Paso 2: Seleccionar el período de reporte deseado.</w:t>
            </w:r>
            <w:r>
              <w:rPr>
                <w:rFonts w:ascii="NewsGotT" w:hAnsi="NewsGotT"/>
                <w:sz w:val="18"/>
              </w:rPr>
              <w:br/>
              <w:t>Paso 3: Pulsar el botón verde "Exportar a Excel (.xlsx)".</w:t>
            </w:r>
            <w:r>
              <w:rPr>
                <w:rFonts w:ascii="NewsGotT" w:hAnsi="NewsGotT"/>
                <w:sz w:val="18"/>
              </w:rPr>
              <w:br/>
              <w:t>Paso 4: Comprobar la descarga automática del archivo binario con nombre "reporte_pedidos_20261016.xlsx".</w:t>
            </w:r>
            <w:r>
              <w:rPr>
                <w:rFonts w:ascii="NewsGotT" w:hAnsi="NewsGotT"/>
                <w:sz w:val="18"/>
              </w:rPr>
              <w:br/>
              <w:t>Paso 5: Abrir el archivo descargado en Microsoft Excel 2021 LTSC y verificar que no presente advertencias de corrupción.</w:t>
            </w:r>
            <w:r>
              <w:rPr>
                <w:rFonts w:ascii="NewsGotT" w:hAnsi="NewsGotT"/>
                <w:sz w:val="18"/>
              </w:rPr>
              <w:br/>
              <w:t>Paso 6: Comprobar cabeceras azul marino, bordes finos, formato moneda en soles (S/ #,##0.00) y fórmulas automáticas de SUMA en la fila de totales.</w:t>
            </w:r>
          </w:p>
        </w:tc>
      </w:tr>
      <w:tr w:rsidR="00900896" w14:paraId="7CB3DFD9" w14:textId="77777777">
        <w:tc>
          <w:tcPr>
            <w:tcW w:w="9045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9FB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F52C5D" w14:textId="22CE95B9" w:rsidR="005938B9" w:rsidRDefault="00000000">
            <w:r>
              <w:rPr>
                <w:rFonts w:ascii="NewsGotT" w:hAnsi="NewsGotT"/>
                <w:sz w:val="18"/>
              </w:rPr>
              <w:t>Resultado esperado:</w:t>
            </w:r>
            <w:r>
              <w:rPr>
                <w:rFonts w:ascii="NewsGotT" w:hAnsi="NewsGotT"/>
                <w:sz w:val="18"/>
              </w:rPr>
              <w:br/>
            </w:r>
            <w:r w:rsidR="00834E6F" w:rsidRPr="00834E6F">
              <w:rPr>
                <w:rFonts w:ascii="NewsGotT" w:hAnsi="NewsGotT"/>
                <w:sz w:val="18"/>
              </w:rPr>
              <w:t>El servidor genera el archivo .xlsx en menos de 500 ms. Microsoft Excel 2021 abre el documento sin errores de formato y conserva las fórmulas configuradas.</w:t>
            </w:r>
          </w:p>
        </w:tc>
      </w:tr>
      <w:tr w:rsidR="00900896" w14:paraId="4E897D2D" w14:textId="77777777">
        <w:tc>
          <w:tcPr>
            <w:tcW w:w="9045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6E6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9F6F9C" w14:textId="10F9B88F" w:rsidR="005938B9" w:rsidRDefault="00000000">
            <w:r>
              <w:rPr>
                <w:rFonts w:ascii="NewsGotT" w:hAnsi="NewsGotT"/>
                <w:sz w:val="18"/>
              </w:rPr>
              <w:lastRenderedPageBreak/>
              <w:t>Resultado obtenido:</w:t>
            </w:r>
            <w:r>
              <w:rPr>
                <w:rFonts w:ascii="NewsGotT" w:hAnsi="NewsGotT"/>
                <w:sz w:val="18"/>
              </w:rPr>
              <w:br/>
            </w:r>
            <w:r w:rsidR="007A0566" w:rsidRPr="007A0566">
              <w:rPr>
                <w:rFonts w:ascii="NewsGotT" w:hAnsi="NewsGotT"/>
                <w:sz w:val="18"/>
              </w:rPr>
              <w:t>El archivo Excel de 224 órdenes se generó y descargó en 320 ms. Microsoft Excel 2021 abrió el archivo sin errores de formato, mostrando correctamente los anchos de columna, valores monetarios y fórmulas de sumatoria.</w:t>
            </w:r>
          </w:p>
        </w:tc>
      </w:tr>
    </w:tbl>
    <w:p w14:paraId="2B792535" w14:textId="77777777" w:rsidR="00900896" w:rsidRDefault="00900896">
      <w:pPr>
        <w:pStyle w:val="Textbody"/>
      </w:pPr>
    </w:p>
    <w:p w14:paraId="619531AD" w14:textId="77777777" w:rsidR="00900896" w:rsidRPr="006C7477" w:rsidRDefault="00C24141" w:rsidP="006C7320">
      <w:pPr>
        <w:pStyle w:val="Ttulo1"/>
        <w:pageBreakBefore w:val="0"/>
        <w:ind w:left="431" w:hanging="431"/>
        <w:rPr>
          <w:rFonts w:hint="eastAsia"/>
        </w:rPr>
      </w:pPr>
      <w:bookmarkStart w:id="5" w:name="_Toc243092853"/>
      <w:r w:rsidRPr="006C7477">
        <w:t>ESTRATEGIA DE EJECUCIÓN DE PRUEBAS</w:t>
      </w:r>
      <w:bookmarkEnd w:id="5"/>
    </w:p>
    <w:p w14:paraId="37CEB5D0" w14:textId="35E487CC" w:rsidR="006C7477" w:rsidRDefault="00C07E17" w:rsidP="006C7477">
      <w:pPr>
        <w:pStyle w:val="Standard"/>
        <w:jc w:val="both"/>
      </w:pPr>
      <w:r w:rsidRPr="00C07E17">
        <w:t>La estrategia de pruebas funcionales verifica el funcionamiento del sistema bajo las condiciones mínimas de hardware y software definidas para el proyecto</w:t>
      </w:r>
      <w:r w:rsidR="006C7477">
        <w:t>.</w:t>
      </w:r>
    </w:p>
    <w:p w14:paraId="1021CF9F" w14:textId="77777777" w:rsidR="006C7477" w:rsidRDefault="006C7477" w:rsidP="006C7477">
      <w:pPr>
        <w:pStyle w:val="Standard"/>
        <w:jc w:val="both"/>
      </w:pPr>
    </w:p>
    <w:p w14:paraId="7C26BF2E" w14:textId="1154C99B" w:rsidR="006C7477" w:rsidRPr="00EF2FDB" w:rsidRDefault="006C7477" w:rsidP="00EF2FDB">
      <w:pPr>
        <w:pStyle w:val="Ttulo2"/>
        <w:rPr>
          <w:rFonts w:hint="eastAsia"/>
          <w:i w:val="0"/>
          <w:iCs w:val="0"/>
        </w:rPr>
      </w:pPr>
      <w:bookmarkStart w:id="6" w:name="_Toc243092854"/>
      <w:r w:rsidRPr="00EF2FDB">
        <w:rPr>
          <w:i w:val="0"/>
          <w:iCs w:val="0"/>
        </w:rPr>
        <w:t>Especificación del Mínimo Operable</w:t>
      </w:r>
      <w:bookmarkEnd w:id="6"/>
    </w:p>
    <w:p w14:paraId="214C909E" w14:textId="77777777" w:rsidR="006C7477" w:rsidRDefault="006C7477" w:rsidP="006C7477">
      <w:pPr>
        <w:pStyle w:val="Standard"/>
        <w:jc w:val="both"/>
      </w:pPr>
    </w:p>
    <w:p w14:paraId="75813F4B" w14:textId="77777777" w:rsidR="006C7477" w:rsidRPr="00A02C1F" w:rsidRDefault="006C7477" w:rsidP="006C7477">
      <w:pPr>
        <w:pStyle w:val="Standard"/>
        <w:jc w:val="both"/>
        <w:rPr>
          <w:b/>
          <w:bCs/>
        </w:rPr>
      </w:pPr>
      <w:r w:rsidRPr="00A02C1F">
        <w:rPr>
          <w:b/>
          <w:bCs/>
        </w:rPr>
        <w:t>• Requerimientos Mínimos de Hardware:</w:t>
      </w:r>
    </w:p>
    <w:p w14:paraId="7A661C8D" w14:textId="77777777" w:rsidR="006C7477" w:rsidRDefault="006C7477" w:rsidP="00A02C1F">
      <w:pPr>
        <w:pStyle w:val="Standard"/>
        <w:spacing w:line="276" w:lineRule="auto"/>
        <w:jc w:val="both"/>
      </w:pPr>
      <w:r>
        <w:t xml:space="preserve">   - Memoria RAM: 4.0 GB de memoria física disponible (8.0 GB recomendados para soporte fluido de contenedores Docker).</w:t>
      </w:r>
    </w:p>
    <w:p w14:paraId="3A623440" w14:textId="77777777" w:rsidR="006C7477" w:rsidRDefault="006C7477" w:rsidP="00A02C1F">
      <w:pPr>
        <w:pStyle w:val="Standard"/>
        <w:spacing w:line="276" w:lineRule="auto"/>
        <w:jc w:val="both"/>
      </w:pPr>
      <w:r>
        <w:t xml:space="preserve">   - Procesador (CPU): Intel Core i3 de 10ma Generación / AMD Ryzen 3 (2.0 GHz o superior, mínimo 2 núcleos físicos / 4 hilos).</w:t>
      </w:r>
    </w:p>
    <w:p w14:paraId="647B4BCC" w14:textId="77777777" w:rsidR="006C7477" w:rsidRDefault="006C7477" w:rsidP="00A02C1F">
      <w:pPr>
        <w:pStyle w:val="Standard"/>
        <w:spacing w:line="276" w:lineRule="auto"/>
        <w:jc w:val="both"/>
      </w:pPr>
      <w:r>
        <w:t xml:space="preserve">   - Almacenamiento: 5.0 GB de espacio libre en disco rígido o unidad de estado sólido (SSD) para imágenes Docker y volúmenes de base de datos relacional.</w:t>
      </w:r>
    </w:p>
    <w:p w14:paraId="6917B510" w14:textId="77777777" w:rsidR="006C7477" w:rsidRDefault="006C7477" w:rsidP="00A02C1F">
      <w:pPr>
        <w:pStyle w:val="Standard"/>
        <w:spacing w:line="276" w:lineRule="auto"/>
        <w:jc w:val="both"/>
      </w:pPr>
      <w:r>
        <w:t xml:space="preserve">   - Pantalla: Resolución nativa de 1366 x 768 píxeles (formato estándar de terminales de mostrador de imprenta; interfaz adaptativa responsive).</w:t>
      </w:r>
    </w:p>
    <w:p w14:paraId="4D8A0C7D" w14:textId="77777777" w:rsidR="006C7477" w:rsidRDefault="006C7477" w:rsidP="00A02C1F">
      <w:pPr>
        <w:pStyle w:val="Standard"/>
        <w:spacing w:line="276" w:lineRule="auto"/>
        <w:jc w:val="both"/>
      </w:pPr>
      <w:r>
        <w:t xml:space="preserve">   - Conectividad: Interfaz de red Ethernet 100 Mbps o </w:t>
      </w:r>
      <w:proofErr w:type="spellStart"/>
      <w:r>
        <w:t>Wi</w:t>
      </w:r>
      <w:proofErr w:type="spellEnd"/>
      <w:r>
        <w:t>-Fi 802.11 b/g/n para acceso en red local de taller.</w:t>
      </w:r>
    </w:p>
    <w:p w14:paraId="440E03E8" w14:textId="77777777" w:rsidR="006C7477" w:rsidRDefault="006C7477" w:rsidP="006C7477">
      <w:pPr>
        <w:pStyle w:val="Standard"/>
        <w:jc w:val="both"/>
      </w:pPr>
    </w:p>
    <w:p w14:paraId="68B8B5B8" w14:textId="77777777" w:rsidR="006C7477" w:rsidRPr="00A02C1F" w:rsidRDefault="006C7477" w:rsidP="006C7477">
      <w:pPr>
        <w:pStyle w:val="Standard"/>
        <w:jc w:val="both"/>
        <w:rPr>
          <w:b/>
          <w:bCs/>
        </w:rPr>
      </w:pPr>
      <w:r w:rsidRPr="00A02C1F">
        <w:rPr>
          <w:b/>
          <w:bCs/>
        </w:rPr>
        <w:t>• Requerimientos Mínimos de Software:</w:t>
      </w:r>
    </w:p>
    <w:p w14:paraId="112036E7" w14:textId="77777777" w:rsidR="006C7477" w:rsidRDefault="006C7477" w:rsidP="00A02C1F">
      <w:pPr>
        <w:pStyle w:val="Standard"/>
        <w:spacing w:line="276" w:lineRule="auto"/>
        <w:jc w:val="both"/>
      </w:pPr>
      <w:r>
        <w:t xml:space="preserve">   - Sistema Operativo: Microsoft Windows 10/11 Professional (x64) o Ubuntu Linux 22.04 LTS (x64).</w:t>
      </w:r>
    </w:p>
    <w:p w14:paraId="1BE6F457" w14:textId="77777777" w:rsidR="006C7477" w:rsidRDefault="006C7477" w:rsidP="00A02C1F">
      <w:pPr>
        <w:pStyle w:val="Standard"/>
        <w:spacing w:line="276" w:lineRule="auto"/>
        <w:jc w:val="both"/>
      </w:pPr>
      <w:r>
        <w:t xml:space="preserve">   - Motor de Contenedores: Docker Desktop versión 4.28+ / Docker </w:t>
      </w:r>
      <w:proofErr w:type="spellStart"/>
      <w:r>
        <w:t>Engine</w:t>
      </w:r>
      <w:proofErr w:type="spellEnd"/>
      <w:r>
        <w:t xml:space="preserve"> versión 24.0+ con Docker </w:t>
      </w:r>
      <w:proofErr w:type="spellStart"/>
      <w:r>
        <w:t>Compose</w:t>
      </w:r>
      <w:proofErr w:type="spellEnd"/>
      <w:r>
        <w:t xml:space="preserve"> v2.</w:t>
      </w:r>
    </w:p>
    <w:p w14:paraId="06387ED5" w14:textId="77777777" w:rsidR="006C7477" w:rsidRDefault="006C7477" w:rsidP="00A02C1F">
      <w:pPr>
        <w:pStyle w:val="Standard"/>
        <w:spacing w:line="276" w:lineRule="auto"/>
        <w:jc w:val="both"/>
      </w:pPr>
      <w:r>
        <w:t xml:space="preserve">   - Navegadores Web Soportados: Google Chrome versión 120.0+, Microsoft Edge versión 120.0+, Mozilla Firefox versión 121.0+.</w:t>
      </w:r>
    </w:p>
    <w:p w14:paraId="406660F5" w14:textId="77777777" w:rsidR="006C7477" w:rsidRDefault="006C7477" w:rsidP="00A02C1F">
      <w:pPr>
        <w:pStyle w:val="Standard"/>
        <w:spacing w:line="276" w:lineRule="auto"/>
        <w:jc w:val="both"/>
      </w:pPr>
      <w:r>
        <w:t xml:space="preserve">   - Base de Datos Relacional: PostgreSQL 16.x nativo en contenedor con codificación UTF-8.</w:t>
      </w:r>
    </w:p>
    <w:p w14:paraId="32A27DF5" w14:textId="77777777" w:rsidR="006C7477" w:rsidRDefault="006C7477" w:rsidP="00A02C1F">
      <w:pPr>
        <w:pStyle w:val="Standard"/>
        <w:spacing w:line="276" w:lineRule="auto"/>
        <w:jc w:val="both"/>
      </w:pPr>
      <w:r>
        <w:t xml:space="preserve">   - Suite de Ofimática: Microsoft Office 2021 LTSC o LibreOffice versión 7.6+ para apertura y auditoría de archivos .xlsx descargados.</w:t>
      </w:r>
    </w:p>
    <w:p w14:paraId="1EC6E983" w14:textId="77777777" w:rsidR="006C7477" w:rsidRDefault="006C7477" w:rsidP="006C7477">
      <w:pPr>
        <w:pStyle w:val="Standard"/>
        <w:jc w:val="both"/>
      </w:pPr>
    </w:p>
    <w:p w14:paraId="1373B0B8" w14:textId="6A14A74B" w:rsidR="006C7477" w:rsidRPr="00EF2FDB" w:rsidRDefault="006C7477" w:rsidP="00EF2FDB">
      <w:pPr>
        <w:pStyle w:val="Ttulo2"/>
        <w:rPr>
          <w:rFonts w:hint="eastAsia"/>
          <w:i w:val="0"/>
          <w:iCs w:val="0"/>
        </w:rPr>
      </w:pPr>
      <w:bookmarkStart w:id="7" w:name="_Toc243092855"/>
      <w:r w:rsidRPr="00EF2FDB">
        <w:rPr>
          <w:i w:val="0"/>
          <w:iCs w:val="0"/>
        </w:rPr>
        <w:t>Matriz de Ciclos de Ejecución de Pruebas</w:t>
      </w:r>
      <w:bookmarkEnd w:id="7"/>
    </w:p>
    <w:p w14:paraId="0F0AF4EB" w14:textId="3E37148C" w:rsidR="00900896" w:rsidRDefault="00C24141">
      <w:pPr>
        <w:pStyle w:val="Standard"/>
        <w:rPr>
          <w:rFonts w:eastAsia="NewsGotT" w:cs="NewsGotT"/>
          <w:szCs w:val="20"/>
        </w:rPr>
      </w:pPr>
      <w:r>
        <w:rPr>
          <w:rFonts w:eastAsia="NewsGotT" w:cs="NewsGotT"/>
          <w:szCs w:val="20"/>
        </w:rPr>
        <w:t>.</w:t>
      </w:r>
    </w:p>
    <w:tbl>
      <w:tblPr>
        <w:tblW w:w="0" w:type="auto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67"/>
        <w:gridCol w:w="2268"/>
        <w:gridCol w:w="2268"/>
        <w:gridCol w:w="2268"/>
      </w:tblGrid>
      <w:tr w:rsidR="006C7477" w14:paraId="56B0E2A9" w14:textId="77777777" w:rsidTr="00AF341A">
        <w:trPr>
          <w:trHeight w:val="439"/>
        </w:trPr>
        <w:tc>
          <w:tcPr>
            <w:tcW w:w="2267" w:type="dxa"/>
            <w:shd w:val="clear" w:color="auto" w:fill="1F4E78"/>
            <w:vAlign w:val="center"/>
          </w:tcPr>
          <w:p w14:paraId="32629BE3" w14:textId="77777777" w:rsidR="006C7477" w:rsidRDefault="006C7477" w:rsidP="00AF341A">
            <w:pPr>
              <w:jc w:val="center"/>
            </w:pPr>
            <w:r>
              <w:rPr>
                <w:rFonts w:ascii="NewsGotT" w:hAnsi="NewsGotT"/>
                <w:b/>
                <w:color w:val="FFFFFF"/>
                <w:sz w:val="18"/>
              </w:rPr>
              <w:t>Caso de Prueba</w:t>
            </w:r>
          </w:p>
        </w:tc>
        <w:tc>
          <w:tcPr>
            <w:tcW w:w="2268" w:type="dxa"/>
            <w:shd w:val="clear" w:color="auto" w:fill="1F4E78"/>
            <w:vAlign w:val="center"/>
          </w:tcPr>
          <w:p w14:paraId="0C031601" w14:textId="77777777" w:rsidR="006C7477" w:rsidRDefault="006C7477" w:rsidP="00AF341A">
            <w:pPr>
              <w:jc w:val="center"/>
            </w:pPr>
            <w:r>
              <w:rPr>
                <w:rFonts w:ascii="NewsGotT" w:hAnsi="NewsGotT"/>
                <w:b/>
                <w:color w:val="FFFFFF"/>
                <w:sz w:val="18"/>
              </w:rPr>
              <w:t>Ciclo 1: Ejecución Inicial (Sprint 5)</w:t>
            </w:r>
          </w:p>
        </w:tc>
        <w:tc>
          <w:tcPr>
            <w:tcW w:w="2268" w:type="dxa"/>
            <w:shd w:val="clear" w:color="auto" w:fill="1F4E78"/>
            <w:vAlign w:val="center"/>
          </w:tcPr>
          <w:p w14:paraId="6D6FE33A" w14:textId="77777777" w:rsidR="006C7477" w:rsidRDefault="006C7477" w:rsidP="00AF341A">
            <w:pPr>
              <w:jc w:val="center"/>
            </w:pPr>
            <w:r>
              <w:rPr>
                <w:rFonts w:ascii="NewsGotT" w:hAnsi="NewsGotT"/>
                <w:b/>
                <w:color w:val="FFFFFF"/>
                <w:sz w:val="18"/>
              </w:rPr>
              <w:t>Ciclo 2: Regresión y Ajustes (Sprint 6 / T2)</w:t>
            </w:r>
          </w:p>
        </w:tc>
        <w:tc>
          <w:tcPr>
            <w:tcW w:w="2268" w:type="dxa"/>
            <w:shd w:val="clear" w:color="auto" w:fill="1F4E78"/>
            <w:vAlign w:val="center"/>
          </w:tcPr>
          <w:p w14:paraId="786D111E" w14:textId="63C596B6" w:rsidR="006C7477" w:rsidRDefault="00AF341A" w:rsidP="00AF341A">
            <w:pPr>
              <w:jc w:val="center"/>
            </w:pPr>
            <w:r w:rsidRPr="00AF341A">
              <w:rPr>
                <w:rFonts w:ascii="NewsGotT" w:hAnsi="NewsGotT"/>
                <w:b/>
                <w:color w:val="FFFFFF"/>
                <w:sz w:val="18"/>
              </w:rPr>
              <w:t>Estado del Ciclo 1</w:t>
            </w:r>
          </w:p>
        </w:tc>
      </w:tr>
      <w:tr w:rsidR="006C7477" w14:paraId="5894C04E" w14:textId="77777777" w:rsidTr="00AF341A">
        <w:trPr>
          <w:trHeight w:val="439"/>
        </w:trPr>
        <w:tc>
          <w:tcPr>
            <w:tcW w:w="226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F44489" w14:textId="77777777" w:rsidR="006C7477" w:rsidRDefault="006C7477" w:rsidP="00AF341A">
            <w:pPr>
              <w:jc w:val="center"/>
            </w:pPr>
            <w:r>
              <w:rPr>
                <w:rFonts w:ascii="NewsGotT" w:hAnsi="NewsGotT"/>
                <w:b/>
                <w:sz w:val="17"/>
              </w:rPr>
              <w:t>CP-01: Autenticación y RBAC</w:t>
            </w:r>
          </w:p>
        </w:tc>
        <w:tc>
          <w:tcPr>
            <w:tcW w:w="22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F61F1F" w14:textId="77777777" w:rsidR="006C7477" w:rsidRDefault="006C7477" w:rsidP="00AF341A">
            <w:pPr>
              <w:jc w:val="center"/>
            </w:pPr>
            <w:r>
              <w:rPr>
                <w:rFonts w:ascii="NewsGotT" w:hAnsi="NewsGotT"/>
                <w:sz w:val="17"/>
              </w:rPr>
              <w:t>OK (Aprobado - 16/10/2026)</w:t>
            </w:r>
          </w:p>
        </w:tc>
        <w:tc>
          <w:tcPr>
            <w:tcW w:w="22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14E2EB" w14:textId="77777777" w:rsidR="006C7477" w:rsidRDefault="006C7477" w:rsidP="00AF341A">
            <w:pPr>
              <w:jc w:val="center"/>
            </w:pPr>
            <w:r>
              <w:rPr>
                <w:rFonts w:ascii="NewsGotT" w:hAnsi="NewsGotT"/>
                <w:sz w:val="17"/>
              </w:rPr>
              <w:t>Programado (Regresión)</w:t>
            </w:r>
          </w:p>
        </w:tc>
        <w:tc>
          <w:tcPr>
            <w:tcW w:w="22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52387A" w14:textId="77777777" w:rsidR="006C7477" w:rsidRDefault="006C7477" w:rsidP="00AF341A">
            <w:pPr>
              <w:jc w:val="center"/>
            </w:pPr>
            <w:r>
              <w:rPr>
                <w:rFonts w:ascii="NewsGotT" w:hAnsi="NewsGotT"/>
                <w:b/>
                <w:color w:val="2E75B6"/>
                <w:sz w:val="17"/>
              </w:rPr>
              <w:t>APROBADO</w:t>
            </w:r>
          </w:p>
        </w:tc>
      </w:tr>
      <w:tr w:rsidR="006C7477" w14:paraId="7373726B" w14:textId="77777777" w:rsidTr="00AF341A">
        <w:trPr>
          <w:trHeight w:val="439"/>
        </w:trPr>
        <w:tc>
          <w:tcPr>
            <w:tcW w:w="2267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A265BF" w14:textId="77777777" w:rsidR="006C7477" w:rsidRDefault="006C7477" w:rsidP="00AF341A">
            <w:pPr>
              <w:jc w:val="center"/>
            </w:pPr>
            <w:r>
              <w:rPr>
                <w:rFonts w:ascii="NewsGotT" w:hAnsi="NewsGotT"/>
                <w:b/>
                <w:sz w:val="17"/>
              </w:rPr>
              <w:t>CP-02: Directorio de Clientes</w:t>
            </w:r>
          </w:p>
        </w:tc>
        <w:tc>
          <w:tcPr>
            <w:tcW w:w="226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26426E" w14:textId="77777777" w:rsidR="006C7477" w:rsidRDefault="006C7477" w:rsidP="00AF341A">
            <w:pPr>
              <w:jc w:val="center"/>
            </w:pPr>
            <w:r>
              <w:rPr>
                <w:rFonts w:ascii="NewsGotT" w:hAnsi="NewsGotT"/>
                <w:sz w:val="17"/>
              </w:rPr>
              <w:t>OK (Aprobado - 16/10/2026)</w:t>
            </w:r>
          </w:p>
        </w:tc>
        <w:tc>
          <w:tcPr>
            <w:tcW w:w="226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CF3AF8" w14:textId="77777777" w:rsidR="006C7477" w:rsidRDefault="006C7477" w:rsidP="00AF341A">
            <w:pPr>
              <w:jc w:val="center"/>
            </w:pPr>
            <w:r>
              <w:rPr>
                <w:rFonts w:ascii="NewsGotT" w:hAnsi="NewsGotT"/>
                <w:sz w:val="17"/>
              </w:rPr>
              <w:t>Programado (Regresión)</w:t>
            </w:r>
          </w:p>
        </w:tc>
        <w:tc>
          <w:tcPr>
            <w:tcW w:w="226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162118" w14:textId="77777777" w:rsidR="006C7477" w:rsidRDefault="006C7477" w:rsidP="00AF341A">
            <w:pPr>
              <w:jc w:val="center"/>
            </w:pPr>
            <w:r>
              <w:rPr>
                <w:rFonts w:ascii="NewsGotT" w:hAnsi="NewsGotT"/>
                <w:b/>
                <w:color w:val="2E75B6"/>
                <w:sz w:val="17"/>
              </w:rPr>
              <w:t>APROBADO</w:t>
            </w:r>
          </w:p>
        </w:tc>
      </w:tr>
      <w:tr w:rsidR="006C7477" w14:paraId="2A892B0D" w14:textId="77777777" w:rsidTr="00AF341A">
        <w:trPr>
          <w:trHeight w:val="439"/>
        </w:trPr>
        <w:tc>
          <w:tcPr>
            <w:tcW w:w="226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F9698F" w14:textId="77777777" w:rsidR="006C7477" w:rsidRDefault="006C7477" w:rsidP="00AF341A">
            <w:pPr>
              <w:jc w:val="center"/>
            </w:pPr>
            <w:r>
              <w:rPr>
                <w:rFonts w:ascii="NewsGotT" w:hAnsi="NewsGotT"/>
                <w:b/>
                <w:sz w:val="17"/>
              </w:rPr>
              <w:t>CP-03: Emisión de Orden y Cotización</w:t>
            </w:r>
          </w:p>
        </w:tc>
        <w:tc>
          <w:tcPr>
            <w:tcW w:w="22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536200" w14:textId="77777777" w:rsidR="006C7477" w:rsidRDefault="006C7477" w:rsidP="00AF341A">
            <w:pPr>
              <w:jc w:val="center"/>
            </w:pPr>
            <w:r>
              <w:rPr>
                <w:rFonts w:ascii="NewsGotT" w:hAnsi="NewsGotT"/>
                <w:sz w:val="17"/>
              </w:rPr>
              <w:t>OK (Aprobado - 16/10/2026)</w:t>
            </w:r>
          </w:p>
        </w:tc>
        <w:tc>
          <w:tcPr>
            <w:tcW w:w="22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E365AD" w14:textId="77777777" w:rsidR="006C7477" w:rsidRDefault="006C7477" w:rsidP="00AF341A">
            <w:pPr>
              <w:jc w:val="center"/>
            </w:pPr>
            <w:r>
              <w:rPr>
                <w:rFonts w:ascii="NewsGotT" w:hAnsi="NewsGotT"/>
                <w:sz w:val="17"/>
              </w:rPr>
              <w:t>Programado (Regresión)</w:t>
            </w:r>
          </w:p>
        </w:tc>
        <w:tc>
          <w:tcPr>
            <w:tcW w:w="22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C08938" w14:textId="77777777" w:rsidR="006C7477" w:rsidRDefault="006C7477" w:rsidP="00AF341A">
            <w:pPr>
              <w:jc w:val="center"/>
            </w:pPr>
            <w:r>
              <w:rPr>
                <w:rFonts w:ascii="NewsGotT" w:hAnsi="NewsGotT"/>
                <w:b/>
                <w:color w:val="2E75B6"/>
                <w:sz w:val="17"/>
              </w:rPr>
              <w:t>APROBADO</w:t>
            </w:r>
          </w:p>
        </w:tc>
      </w:tr>
      <w:tr w:rsidR="006C7477" w14:paraId="3D6732EF" w14:textId="77777777" w:rsidTr="00AF341A">
        <w:trPr>
          <w:trHeight w:val="439"/>
        </w:trPr>
        <w:tc>
          <w:tcPr>
            <w:tcW w:w="2267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455C93" w14:textId="77777777" w:rsidR="006C7477" w:rsidRDefault="006C7477" w:rsidP="00AF341A">
            <w:pPr>
              <w:jc w:val="center"/>
            </w:pPr>
            <w:r>
              <w:rPr>
                <w:rFonts w:ascii="NewsGotT" w:hAnsi="NewsGotT"/>
                <w:b/>
                <w:sz w:val="17"/>
              </w:rPr>
              <w:lastRenderedPageBreak/>
              <w:t>CP-04: Cobros, Anticipos y Caja</w:t>
            </w:r>
          </w:p>
        </w:tc>
        <w:tc>
          <w:tcPr>
            <w:tcW w:w="226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FD5ED9" w14:textId="77777777" w:rsidR="006C7477" w:rsidRDefault="006C7477" w:rsidP="00AF341A">
            <w:pPr>
              <w:jc w:val="center"/>
            </w:pPr>
            <w:r>
              <w:rPr>
                <w:rFonts w:ascii="NewsGotT" w:hAnsi="NewsGotT"/>
                <w:sz w:val="17"/>
              </w:rPr>
              <w:t>OK (Aprobado - 16/10/2026)</w:t>
            </w:r>
          </w:p>
        </w:tc>
        <w:tc>
          <w:tcPr>
            <w:tcW w:w="226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2C96F4" w14:textId="77777777" w:rsidR="006C7477" w:rsidRDefault="006C7477" w:rsidP="00AF341A">
            <w:pPr>
              <w:jc w:val="center"/>
            </w:pPr>
            <w:r>
              <w:rPr>
                <w:rFonts w:ascii="NewsGotT" w:hAnsi="NewsGotT"/>
                <w:sz w:val="17"/>
              </w:rPr>
              <w:t>Programado (Regresión)</w:t>
            </w:r>
          </w:p>
        </w:tc>
        <w:tc>
          <w:tcPr>
            <w:tcW w:w="226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A7EC99" w14:textId="77777777" w:rsidR="006C7477" w:rsidRDefault="006C7477" w:rsidP="00AF341A">
            <w:pPr>
              <w:jc w:val="center"/>
            </w:pPr>
            <w:r>
              <w:rPr>
                <w:rFonts w:ascii="NewsGotT" w:hAnsi="NewsGotT"/>
                <w:b/>
                <w:color w:val="2E75B6"/>
                <w:sz w:val="17"/>
              </w:rPr>
              <w:t>APROBADO</w:t>
            </w:r>
          </w:p>
        </w:tc>
      </w:tr>
      <w:tr w:rsidR="006C7477" w14:paraId="13C0EE97" w14:textId="77777777" w:rsidTr="00AF341A">
        <w:trPr>
          <w:trHeight w:val="439"/>
        </w:trPr>
        <w:tc>
          <w:tcPr>
            <w:tcW w:w="226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19CC1F" w14:textId="77777777" w:rsidR="006C7477" w:rsidRDefault="006C7477" w:rsidP="00AF341A">
            <w:pPr>
              <w:jc w:val="center"/>
            </w:pPr>
            <w:r>
              <w:rPr>
                <w:rFonts w:ascii="NewsGotT" w:hAnsi="NewsGotT"/>
                <w:b/>
                <w:sz w:val="17"/>
              </w:rPr>
              <w:t>CP-05: Candado Digital de Despacho</w:t>
            </w:r>
          </w:p>
        </w:tc>
        <w:tc>
          <w:tcPr>
            <w:tcW w:w="22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B89E2C" w14:textId="77777777" w:rsidR="006C7477" w:rsidRDefault="006C7477" w:rsidP="00AF341A">
            <w:pPr>
              <w:jc w:val="center"/>
            </w:pPr>
            <w:r>
              <w:rPr>
                <w:rFonts w:ascii="NewsGotT" w:hAnsi="NewsGotT"/>
                <w:sz w:val="17"/>
              </w:rPr>
              <w:t>OK (Aprobado - 16/10/2026)</w:t>
            </w:r>
          </w:p>
        </w:tc>
        <w:tc>
          <w:tcPr>
            <w:tcW w:w="22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98E0D1" w14:textId="77777777" w:rsidR="006C7477" w:rsidRDefault="006C7477" w:rsidP="00AF341A">
            <w:pPr>
              <w:jc w:val="center"/>
            </w:pPr>
            <w:r>
              <w:rPr>
                <w:rFonts w:ascii="NewsGotT" w:hAnsi="NewsGotT"/>
                <w:sz w:val="17"/>
              </w:rPr>
              <w:t>Programado (Regresión)</w:t>
            </w:r>
          </w:p>
        </w:tc>
        <w:tc>
          <w:tcPr>
            <w:tcW w:w="22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F57BCD" w14:textId="77777777" w:rsidR="006C7477" w:rsidRDefault="006C7477" w:rsidP="00AF341A">
            <w:pPr>
              <w:jc w:val="center"/>
            </w:pPr>
            <w:r>
              <w:rPr>
                <w:rFonts w:ascii="NewsGotT" w:hAnsi="NewsGotT"/>
                <w:b/>
                <w:color w:val="2E75B6"/>
                <w:sz w:val="17"/>
              </w:rPr>
              <w:t>APROBADO</w:t>
            </w:r>
          </w:p>
        </w:tc>
      </w:tr>
      <w:tr w:rsidR="006C7477" w14:paraId="07F18077" w14:textId="77777777" w:rsidTr="00AF341A">
        <w:trPr>
          <w:trHeight w:val="439"/>
        </w:trPr>
        <w:tc>
          <w:tcPr>
            <w:tcW w:w="2267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8DE4DA" w14:textId="77777777" w:rsidR="006C7477" w:rsidRDefault="006C7477" w:rsidP="00AF341A">
            <w:pPr>
              <w:jc w:val="center"/>
            </w:pPr>
            <w:r>
              <w:rPr>
                <w:rFonts w:ascii="NewsGotT" w:hAnsi="NewsGotT"/>
                <w:b/>
                <w:sz w:val="17"/>
              </w:rPr>
              <w:t>CP-06: Tablero Kanban de Taller</w:t>
            </w:r>
          </w:p>
        </w:tc>
        <w:tc>
          <w:tcPr>
            <w:tcW w:w="226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9182C5" w14:textId="77777777" w:rsidR="006C7477" w:rsidRDefault="006C7477" w:rsidP="00AF341A">
            <w:pPr>
              <w:jc w:val="center"/>
            </w:pPr>
            <w:r>
              <w:rPr>
                <w:rFonts w:ascii="NewsGotT" w:hAnsi="NewsGotT"/>
                <w:sz w:val="17"/>
              </w:rPr>
              <w:t>OK (Aprobado - 16/10/2026)</w:t>
            </w:r>
          </w:p>
        </w:tc>
        <w:tc>
          <w:tcPr>
            <w:tcW w:w="226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5297E9" w14:textId="77777777" w:rsidR="006C7477" w:rsidRDefault="006C7477" w:rsidP="00AF341A">
            <w:pPr>
              <w:jc w:val="center"/>
            </w:pPr>
            <w:r>
              <w:rPr>
                <w:rFonts w:ascii="NewsGotT" w:hAnsi="NewsGotT"/>
                <w:sz w:val="17"/>
              </w:rPr>
              <w:t>Programado (Regresión)</w:t>
            </w:r>
          </w:p>
        </w:tc>
        <w:tc>
          <w:tcPr>
            <w:tcW w:w="226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9A7F0B" w14:textId="77777777" w:rsidR="006C7477" w:rsidRDefault="006C7477" w:rsidP="00AF341A">
            <w:pPr>
              <w:jc w:val="center"/>
            </w:pPr>
            <w:r>
              <w:rPr>
                <w:rFonts w:ascii="NewsGotT" w:hAnsi="NewsGotT"/>
                <w:b/>
                <w:color w:val="2E75B6"/>
                <w:sz w:val="17"/>
              </w:rPr>
              <w:t>APROBADO</w:t>
            </w:r>
          </w:p>
        </w:tc>
      </w:tr>
      <w:tr w:rsidR="006C7477" w14:paraId="1744C014" w14:textId="77777777" w:rsidTr="00AF341A">
        <w:trPr>
          <w:trHeight w:val="439"/>
        </w:trPr>
        <w:tc>
          <w:tcPr>
            <w:tcW w:w="226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DA1837" w14:textId="77777777" w:rsidR="006C7477" w:rsidRDefault="006C7477" w:rsidP="00AF341A">
            <w:pPr>
              <w:jc w:val="center"/>
            </w:pPr>
            <w:r>
              <w:rPr>
                <w:rFonts w:ascii="NewsGotT" w:hAnsi="NewsGotT"/>
                <w:b/>
                <w:sz w:val="17"/>
              </w:rPr>
              <w:t xml:space="preserve">CP-07: </w:t>
            </w:r>
            <w:proofErr w:type="spellStart"/>
            <w:r>
              <w:rPr>
                <w:rFonts w:ascii="NewsGotT" w:hAnsi="NewsGotT"/>
                <w:b/>
                <w:sz w:val="17"/>
              </w:rPr>
              <w:t>Dashboard</w:t>
            </w:r>
            <w:proofErr w:type="spellEnd"/>
            <w:r>
              <w:rPr>
                <w:rFonts w:ascii="NewsGotT" w:hAnsi="NewsGotT"/>
                <w:b/>
                <w:sz w:val="17"/>
              </w:rPr>
              <w:t xml:space="preserve"> BI y Alertas Stock</w:t>
            </w:r>
          </w:p>
        </w:tc>
        <w:tc>
          <w:tcPr>
            <w:tcW w:w="22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DFEA29" w14:textId="77777777" w:rsidR="006C7477" w:rsidRDefault="006C7477" w:rsidP="00AF341A">
            <w:pPr>
              <w:jc w:val="center"/>
            </w:pPr>
            <w:r>
              <w:rPr>
                <w:rFonts w:ascii="NewsGotT" w:hAnsi="NewsGotT"/>
                <w:sz w:val="17"/>
              </w:rPr>
              <w:t>OK (Aprobado - 16/10/2026)</w:t>
            </w:r>
          </w:p>
        </w:tc>
        <w:tc>
          <w:tcPr>
            <w:tcW w:w="22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26DF8B" w14:textId="77777777" w:rsidR="006C7477" w:rsidRDefault="006C7477" w:rsidP="00AF341A">
            <w:pPr>
              <w:jc w:val="center"/>
            </w:pPr>
            <w:r>
              <w:rPr>
                <w:rFonts w:ascii="NewsGotT" w:hAnsi="NewsGotT"/>
                <w:sz w:val="17"/>
              </w:rPr>
              <w:t>Programado (Regresión)</w:t>
            </w:r>
          </w:p>
        </w:tc>
        <w:tc>
          <w:tcPr>
            <w:tcW w:w="22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5A9742" w14:textId="77777777" w:rsidR="006C7477" w:rsidRDefault="006C7477" w:rsidP="00AF341A">
            <w:pPr>
              <w:jc w:val="center"/>
            </w:pPr>
            <w:r>
              <w:rPr>
                <w:rFonts w:ascii="NewsGotT" w:hAnsi="NewsGotT"/>
                <w:b/>
                <w:color w:val="2E75B6"/>
                <w:sz w:val="17"/>
              </w:rPr>
              <w:t>APROBADO</w:t>
            </w:r>
          </w:p>
        </w:tc>
      </w:tr>
      <w:tr w:rsidR="006C7477" w14:paraId="1156AEB1" w14:textId="77777777" w:rsidTr="00AF341A">
        <w:trPr>
          <w:trHeight w:val="439"/>
        </w:trPr>
        <w:tc>
          <w:tcPr>
            <w:tcW w:w="2267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896B19" w14:textId="77777777" w:rsidR="006C7477" w:rsidRDefault="006C7477" w:rsidP="00AF341A">
            <w:pPr>
              <w:jc w:val="center"/>
            </w:pPr>
            <w:r>
              <w:rPr>
                <w:rFonts w:ascii="NewsGotT" w:hAnsi="NewsGotT"/>
                <w:b/>
                <w:sz w:val="17"/>
              </w:rPr>
              <w:t>CP-08: Exportación a Excel 2021</w:t>
            </w:r>
          </w:p>
        </w:tc>
        <w:tc>
          <w:tcPr>
            <w:tcW w:w="226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DE81E4" w14:textId="77777777" w:rsidR="006C7477" w:rsidRDefault="006C7477" w:rsidP="00AF341A">
            <w:pPr>
              <w:jc w:val="center"/>
            </w:pPr>
            <w:r>
              <w:rPr>
                <w:rFonts w:ascii="NewsGotT" w:hAnsi="NewsGotT"/>
                <w:sz w:val="17"/>
              </w:rPr>
              <w:t>OK (Aprobado - 16/10/2026)</w:t>
            </w:r>
          </w:p>
        </w:tc>
        <w:tc>
          <w:tcPr>
            <w:tcW w:w="226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29B935" w14:textId="77777777" w:rsidR="006C7477" w:rsidRDefault="006C7477" w:rsidP="00AF341A">
            <w:pPr>
              <w:jc w:val="center"/>
            </w:pPr>
            <w:r>
              <w:rPr>
                <w:rFonts w:ascii="NewsGotT" w:hAnsi="NewsGotT"/>
                <w:sz w:val="17"/>
              </w:rPr>
              <w:t>Programado (Regresión)</w:t>
            </w:r>
          </w:p>
        </w:tc>
        <w:tc>
          <w:tcPr>
            <w:tcW w:w="226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B2F4A1" w14:textId="77777777" w:rsidR="006C7477" w:rsidRDefault="006C7477" w:rsidP="00AF341A">
            <w:pPr>
              <w:jc w:val="center"/>
            </w:pPr>
            <w:r>
              <w:rPr>
                <w:rFonts w:ascii="NewsGotT" w:hAnsi="NewsGotT"/>
                <w:b/>
                <w:color w:val="2E75B6"/>
                <w:sz w:val="17"/>
              </w:rPr>
              <w:t>APROBADO</w:t>
            </w:r>
          </w:p>
        </w:tc>
      </w:tr>
    </w:tbl>
    <w:p w14:paraId="55B12A0E" w14:textId="77777777" w:rsidR="00FA0336" w:rsidRPr="00FA0336" w:rsidRDefault="00FA0336" w:rsidP="00FA0336"/>
    <w:p w14:paraId="3E801A65" w14:textId="77777777" w:rsidR="00900896" w:rsidRPr="00EF2FDB" w:rsidRDefault="00C24141" w:rsidP="006C7320">
      <w:pPr>
        <w:pStyle w:val="Ttulo1"/>
        <w:pageBreakBefore w:val="0"/>
        <w:ind w:left="431" w:hanging="431"/>
        <w:rPr>
          <w:rFonts w:hint="eastAsia"/>
        </w:rPr>
      </w:pPr>
      <w:bookmarkStart w:id="8" w:name="_Toc243092856"/>
      <w:r w:rsidRPr="00EF2FDB">
        <w:t>ANEXOS</w:t>
      </w:r>
      <w:bookmarkEnd w:id="8"/>
    </w:p>
    <w:p w14:paraId="09312B7A" w14:textId="77777777" w:rsidR="00742770" w:rsidRDefault="00C24141">
      <w:pPr>
        <w:pStyle w:val="Textbody"/>
      </w:pPr>
      <w:r>
        <w:t>Anexo 1: Evidencias Técnicas de Ejecución Funcional</w:t>
      </w:r>
    </w:p>
    <w:p w14:paraId="44ECDBEF" w14:textId="4BD4EF7C" w:rsidR="00742770" w:rsidRDefault="00C24141">
      <w:pPr>
        <w:pStyle w:val="Textbody"/>
      </w:pPr>
      <w:r>
        <w:t xml:space="preserve">• Suite de pruebas unitarias automatizadas de soporte: 257 </w:t>
      </w:r>
      <w:proofErr w:type="spellStart"/>
      <w:r>
        <w:t>tests</w:t>
      </w:r>
      <w:proofErr w:type="spellEnd"/>
      <w:r>
        <w:t xml:space="preserve"> en </w:t>
      </w:r>
      <w:proofErr w:type="spellStart"/>
      <w:r>
        <w:t>pytest</w:t>
      </w:r>
      <w:proofErr w:type="spellEnd"/>
      <w:r>
        <w:t xml:space="preserve"> aprobados al 100% en </w:t>
      </w:r>
      <w:proofErr w:type="spellStart"/>
      <w:r>
        <w:t>backend</w:t>
      </w:r>
      <w:proofErr w:type="spellEnd"/>
      <w:r>
        <w:t xml:space="preserve"> </w:t>
      </w:r>
      <w:proofErr w:type="spellStart"/>
      <w:r>
        <w:t>FastAPI</w:t>
      </w:r>
      <w:proofErr w:type="spellEnd"/>
      <w:r>
        <w:t>.</w:t>
      </w:r>
    </w:p>
    <w:p w14:paraId="425D1FB2" w14:textId="77777777" w:rsidR="000D1F6B" w:rsidRDefault="000D1F6B">
      <w:pPr>
        <w:pStyle w:val="Textbody"/>
      </w:pPr>
    </w:p>
    <w:p w14:paraId="52578BEC" w14:textId="77777777" w:rsidR="000D1F6B" w:rsidRDefault="000D1F6B">
      <w:pPr>
        <w:pStyle w:val="Textbody"/>
      </w:pPr>
    </w:p>
    <w:p w14:paraId="22F50283" w14:textId="77777777" w:rsidR="000D1F6B" w:rsidRDefault="000D1F6B">
      <w:pPr>
        <w:pStyle w:val="Textbody"/>
      </w:pPr>
    </w:p>
    <w:p w14:paraId="1A7D74B7" w14:textId="77777777" w:rsidR="000D1F6B" w:rsidRDefault="000D1F6B">
      <w:pPr>
        <w:pStyle w:val="Textbody"/>
      </w:pPr>
    </w:p>
    <w:p w14:paraId="08035490" w14:textId="202D4918" w:rsidR="00742770" w:rsidRDefault="00C24141">
      <w:pPr>
        <w:pStyle w:val="Textbody"/>
      </w:pPr>
      <w:r>
        <w:t xml:space="preserve">• Entorno contenerizado Docker </w:t>
      </w:r>
      <w:proofErr w:type="spellStart"/>
      <w:r>
        <w:t>Compose</w:t>
      </w:r>
      <w:proofErr w:type="spellEnd"/>
      <w:r>
        <w:t>: Servicios impresos-web (Angular 21 en puerto 80), impresos-api (</w:t>
      </w:r>
      <w:proofErr w:type="spellStart"/>
      <w:r>
        <w:t>FastAPI</w:t>
      </w:r>
      <w:proofErr w:type="spellEnd"/>
      <w:r>
        <w:t xml:space="preserve"> en puerto 8000), impresos-</w:t>
      </w:r>
      <w:proofErr w:type="spellStart"/>
      <w:r>
        <w:t>db</w:t>
      </w:r>
      <w:proofErr w:type="spellEnd"/>
      <w:r>
        <w:t xml:space="preserve"> (PostgreSQL 16 en puerto 5432) y </w:t>
      </w:r>
      <w:proofErr w:type="spellStart"/>
      <w:r>
        <w:t>traefik</w:t>
      </w:r>
      <w:proofErr w:type="spellEnd"/>
      <w:r>
        <w:t xml:space="preserve"> en estado </w:t>
      </w:r>
      <w:proofErr w:type="spellStart"/>
      <w:r>
        <w:t>Healthy</w:t>
      </w:r>
      <w:proofErr w:type="spellEnd"/>
      <w:r>
        <w:t>.</w:t>
      </w:r>
    </w:p>
    <w:p w14:paraId="64B97D37" w14:textId="77777777" w:rsidR="000D1F6B" w:rsidRDefault="000D1F6B">
      <w:pPr>
        <w:pStyle w:val="Textbody"/>
      </w:pPr>
    </w:p>
    <w:p w14:paraId="629DEB3C" w14:textId="77777777" w:rsidR="000D1F6B" w:rsidRDefault="000D1F6B">
      <w:pPr>
        <w:pStyle w:val="Textbody"/>
      </w:pPr>
    </w:p>
    <w:p w14:paraId="0E96C20C" w14:textId="77777777" w:rsidR="000D1F6B" w:rsidRDefault="000D1F6B">
      <w:pPr>
        <w:pStyle w:val="Textbody"/>
      </w:pPr>
    </w:p>
    <w:p w14:paraId="1687310C" w14:textId="77777777" w:rsidR="000D1F6B" w:rsidRDefault="000D1F6B">
      <w:pPr>
        <w:pStyle w:val="Textbody"/>
      </w:pPr>
    </w:p>
    <w:p w14:paraId="7995ECDF" w14:textId="0459D2C6" w:rsidR="00742770" w:rsidRDefault="00C24141">
      <w:pPr>
        <w:pStyle w:val="Textbody"/>
      </w:pPr>
      <w:r>
        <w:t xml:space="preserve">• Integridad transaccional: Verificación con </w:t>
      </w:r>
      <w:proofErr w:type="spellStart"/>
      <w:r>
        <w:t>dataset</w:t>
      </w:r>
      <w:proofErr w:type="spellEnd"/>
      <w:r>
        <w:t xml:space="preserve"> de 224 órdenes reales de producción y S/ 28,094.40 facturados.</w:t>
      </w:r>
    </w:p>
    <w:p w14:paraId="23D72857" w14:textId="77777777" w:rsidR="000D1F6B" w:rsidRDefault="000D1F6B">
      <w:pPr>
        <w:pStyle w:val="Textbody"/>
      </w:pPr>
    </w:p>
    <w:p w14:paraId="1C3B4DCB" w14:textId="77777777" w:rsidR="000D1F6B" w:rsidRDefault="000D1F6B">
      <w:pPr>
        <w:pStyle w:val="Textbody"/>
      </w:pPr>
    </w:p>
    <w:p w14:paraId="45913694" w14:textId="77777777" w:rsidR="000D1F6B" w:rsidRDefault="000D1F6B">
      <w:pPr>
        <w:pStyle w:val="Textbody"/>
      </w:pPr>
    </w:p>
    <w:p w14:paraId="46B7E944" w14:textId="77777777" w:rsidR="000D1F6B" w:rsidRDefault="000D1F6B">
      <w:pPr>
        <w:pStyle w:val="Textbody"/>
      </w:pPr>
    </w:p>
    <w:p w14:paraId="5381708D" w14:textId="04F79A20" w:rsidR="00900896" w:rsidRDefault="00C24141">
      <w:pPr>
        <w:pStyle w:val="Textbody"/>
        <w:rPr>
          <w:rFonts w:cs="Arial"/>
          <w:color w:val="000000"/>
        </w:rPr>
      </w:pPr>
      <w:r>
        <w:t>• Conformidad con el cliente: Los casos de prueba CP-01 a CP-08 fueron validados conjuntamente con la gerencia de Impresos Trujillo E.I.R.L.</w:t>
      </w:r>
    </w:p>
    <w:p w14:paraId="27C7C597" w14:textId="621C0B36" w:rsidR="00900896" w:rsidRDefault="00900896">
      <w:pPr>
        <w:pStyle w:val="Textbody"/>
        <w:rPr>
          <w:rFonts w:cs="Arial"/>
          <w:color w:val="000000"/>
        </w:rPr>
      </w:pPr>
    </w:p>
    <w:p w14:paraId="0386AC3D" w14:textId="77777777" w:rsidR="000D1F6B" w:rsidRDefault="000D1F6B">
      <w:pPr>
        <w:pStyle w:val="Textbody"/>
        <w:rPr>
          <w:rFonts w:cs="Arial"/>
          <w:color w:val="000000"/>
        </w:rPr>
      </w:pPr>
    </w:p>
    <w:p w14:paraId="37219598" w14:textId="77777777" w:rsidR="000D1F6B" w:rsidRDefault="000D1F6B">
      <w:pPr>
        <w:pStyle w:val="Textbody"/>
        <w:rPr>
          <w:rFonts w:cs="Arial"/>
          <w:color w:val="000000"/>
        </w:rPr>
      </w:pPr>
    </w:p>
    <w:p w14:paraId="340A9DB5" w14:textId="77777777" w:rsidR="00AF341A" w:rsidRDefault="00AF341A">
      <w:pPr>
        <w:pStyle w:val="Textbody"/>
        <w:rPr>
          <w:rFonts w:cs="Arial"/>
          <w:color w:val="000000"/>
        </w:rPr>
      </w:pPr>
    </w:p>
    <w:p w14:paraId="686EFAB1" w14:textId="15D1DD0C" w:rsidR="00900896" w:rsidRDefault="00C24141" w:rsidP="00AF341A">
      <w:pPr>
        <w:pStyle w:val="Ttulo1"/>
        <w:pageBreakBefore w:val="0"/>
        <w:ind w:left="431" w:hanging="431"/>
        <w:rPr>
          <w:rFonts w:hint="eastAsia"/>
        </w:rPr>
      </w:pPr>
      <w:bookmarkStart w:id="9" w:name="_Toc243092857"/>
      <w:r>
        <w:t>GLOSARIO</w:t>
      </w:r>
      <w:bookmarkEnd w:id="9"/>
    </w:p>
    <w:p w14:paraId="1AD40A61" w14:textId="77777777" w:rsidR="00AF341A" w:rsidRDefault="00AF341A">
      <w:pPr>
        <w:pStyle w:val="Textbody"/>
      </w:pPr>
    </w:p>
    <w:tbl>
      <w:tblPr>
        <w:tblW w:w="9051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7"/>
        <w:gridCol w:w="5924"/>
      </w:tblGrid>
      <w:tr w:rsidR="00900896" w14:paraId="1B51737D" w14:textId="77777777" w:rsidTr="00BF1736">
        <w:trPr>
          <w:trHeight w:val="510"/>
        </w:trPr>
        <w:tc>
          <w:tcPr>
            <w:tcW w:w="3127" w:type="dxa"/>
            <w:shd w:val="clear" w:color="auto" w:fill="DAE9F7" w:themeFill="text2" w:themeFillTint="1A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4943764" w14:textId="77777777" w:rsidR="00900896" w:rsidRDefault="00C24141">
            <w:pPr>
              <w:pStyle w:val="Standard"/>
              <w:snapToGrid w:val="0"/>
              <w:jc w:val="center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Término</w:t>
            </w:r>
          </w:p>
        </w:tc>
        <w:tc>
          <w:tcPr>
            <w:tcW w:w="5924" w:type="dxa"/>
            <w:shd w:val="clear" w:color="auto" w:fill="DAE9F7" w:themeFill="text2" w:themeFillTint="1A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51D97B2" w14:textId="77777777" w:rsidR="00900896" w:rsidRDefault="00C24141">
            <w:pPr>
              <w:pStyle w:val="Standard"/>
              <w:snapToGrid w:val="0"/>
              <w:jc w:val="center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Descripción</w:t>
            </w:r>
          </w:p>
        </w:tc>
      </w:tr>
      <w:tr w:rsidR="005938B9" w14:paraId="73CF1BC8" w14:textId="77777777" w:rsidTr="00BF1736">
        <w:tc>
          <w:tcPr>
            <w:tcW w:w="3127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C84480" w14:textId="77777777" w:rsidR="005938B9" w:rsidRDefault="00000000">
            <w:r>
              <w:rPr>
                <w:rFonts w:ascii="NewsGotT" w:hAnsi="NewsGotT"/>
                <w:sz w:val="17"/>
              </w:rPr>
              <w:t>Candado Digital de Despacho</w:t>
            </w:r>
          </w:p>
        </w:tc>
        <w:tc>
          <w:tcPr>
            <w:tcW w:w="592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F89DEC" w14:textId="77777777" w:rsidR="005938B9" w:rsidRDefault="00000000">
            <w:r>
              <w:rPr>
                <w:rFonts w:ascii="NewsGotT" w:hAnsi="NewsGotT"/>
                <w:sz w:val="17"/>
              </w:rPr>
              <w:t xml:space="preserve">Regla de negocio implementada en </w:t>
            </w:r>
            <w:proofErr w:type="spellStart"/>
            <w:r>
              <w:rPr>
                <w:rFonts w:ascii="NewsGotT" w:hAnsi="NewsGotT"/>
                <w:sz w:val="17"/>
              </w:rPr>
              <w:t>backend</w:t>
            </w:r>
            <w:proofErr w:type="spellEnd"/>
            <w:r>
              <w:rPr>
                <w:rFonts w:ascii="NewsGotT" w:hAnsi="NewsGotT"/>
                <w:sz w:val="17"/>
              </w:rPr>
              <w:t xml:space="preserve"> y </w:t>
            </w:r>
            <w:proofErr w:type="spellStart"/>
            <w:r>
              <w:rPr>
                <w:rFonts w:ascii="NewsGotT" w:hAnsi="NewsGotT"/>
                <w:sz w:val="17"/>
              </w:rPr>
              <w:t>frontend</w:t>
            </w:r>
            <w:proofErr w:type="spellEnd"/>
            <w:r>
              <w:rPr>
                <w:rFonts w:ascii="NewsGotT" w:hAnsi="NewsGotT"/>
                <w:sz w:val="17"/>
              </w:rPr>
              <w:t xml:space="preserve"> que inhabilita el botón de entrega y bloquea la transición a estado ENTREGADO si la orden mantiene un saldo pendiente mayor a S/ 0.00.</w:t>
            </w:r>
          </w:p>
        </w:tc>
      </w:tr>
      <w:tr w:rsidR="005938B9" w14:paraId="4D7A62DC" w14:textId="77777777" w:rsidTr="00BF1736">
        <w:tc>
          <w:tcPr>
            <w:tcW w:w="3127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69B892" w14:textId="77777777" w:rsidR="005938B9" w:rsidRDefault="00000000">
            <w:r>
              <w:rPr>
                <w:rFonts w:ascii="NewsGotT" w:hAnsi="NewsGotT"/>
                <w:sz w:val="17"/>
              </w:rPr>
              <w:t>Talonario Virtual</w:t>
            </w:r>
          </w:p>
        </w:tc>
        <w:tc>
          <w:tcPr>
            <w:tcW w:w="592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DAAF0D" w14:textId="77777777" w:rsidR="005938B9" w:rsidRDefault="00000000">
            <w:r>
              <w:rPr>
                <w:rFonts w:ascii="NewsGotT" w:hAnsi="NewsGotT"/>
                <w:sz w:val="17"/>
              </w:rPr>
              <w:t>Interfaz de cotización y emisión de órdenes en Angular 21 que replica los campos y estructura del talonario físico tradicional de la imprenta, automatizando el cómputo de metraje y totales.</w:t>
            </w:r>
          </w:p>
        </w:tc>
      </w:tr>
      <w:tr w:rsidR="005938B9" w14:paraId="0907626A" w14:textId="77777777" w:rsidTr="00BF1736">
        <w:tc>
          <w:tcPr>
            <w:tcW w:w="3127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2F634B" w14:textId="77777777" w:rsidR="005938B9" w:rsidRDefault="00000000">
            <w:r>
              <w:rPr>
                <w:rFonts w:ascii="NewsGotT" w:hAnsi="NewsGotT"/>
                <w:sz w:val="17"/>
              </w:rPr>
              <w:t>Arqueo Segregado</w:t>
            </w:r>
          </w:p>
        </w:tc>
        <w:tc>
          <w:tcPr>
            <w:tcW w:w="592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011821" w14:textId="77777777" w:rsidR="005938B9" w:rsidRDefault="00000000">
            <w:r>
              <w:rPr>
                <w:rFonts w:ascii="NewsGotT" w:hAnsi="NewsGotT"/>
                <w:sz w:val="17"/>
              </w:rPr>
              <w:t>Consolidación contable diaria que clasifica los ingresos de caja separando el dinero de la línea de Imprenta Comercial del de Gigantografías, y diferenciando el efectivo físico de los pagos digitales (Yape, Plin, Transferencias).</w:t>
            </w:r>
          </w:p>
        </w:tc>
      </w:tr>
      <w:tr w:rsidR="005938B9" w14:paraId="3B18B462" w14:textId="77777777" w:rsidTr="00BF1736">
        <w:tc>
          <w:tcPr>
            <w:tcW w:w="3127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57275D" w14:textId="77777777" w:rsidR="005938B9" w:rsidRDefault="00000000">
            <w:r>
              <w:rPr>
                <w:rFonts w:ascii="NewsGotT" w:hAnsi="NewsGotT"/>
                <w:sz w:val="17"/>
              </w:rPr>
              <w:t>Mínimo Operable</w:t>
            </w:r>
          </w:p>
        </w:tc>
        <w:tc>
          <w:tcPr>
            <w:tcW w:w="592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8E1717" w14:textId="77777777" w:rsidR="005938B9" w:rsidRDefault="00000000">
            <w:r>
              <w:rPr>
                <w:rFonts w:ascii="NewsGotT" w:hAnsi="NewsGotT"/>
                <w:sz w:val="17"/>
              </w:rPr>
              <w:t>Conjunto mínimo de especificaciones técnicas de hardware y software requeridas para que el sistema opere con estabilidad y tiempo de respuesta inferior a 1 segundo.</w:t>
            </w:r>
          </w:p>
        </w:tc>
      </w:tr>
      <w:tr w:rsidR="005938B9" w14:paraId="2AF4B344" w14:textId="77777777" w:rsidTr="00BF1736">
        <w:tc>
          <w:tcPr>
            <w:tcW w:w="3127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CCE413" w14:textId="77777777" w:rsidR="005938B9" w:rsidRDefault="00000000">
            <w:r>
              <w:rPr>
                <w:rFonts w:ascii="NewsGotT" w:hAnsi="NewsGotT"/>
                <w:sz w:val="17"/>
              </w:rPr>
              <w:t>Kárdex de Sustratos</w:t>
            </w:r>
          </w:p>
        </w:tc>
        <w:tc>
          <w:tcPr>
            <w:tcW w:w="592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5689E3" w14:textId="77777777" w:rsidR="005938B9" w:rsidRDefault="00000000">
            <w:r>
              <w:rPr>
                <w:rFonts w:ascii="NewsGotT" w:hAnsi="NewsGotT"/>
                <w:sz w:val="17"/>
              </w:rPr>
              <w:t>Registro cronológico y valorizado de movimientos de entrada, reserva, consumo por producción y mermas técnicas de rollos de lona, vinil y papel en el taller.</w:t>
            </w:r>
          </w:p>
        </w:tc>
      </w:tr>
      <w:tr w:rsidR="005938B9" w14:paraId="4C521750" w14:textId="77777777" w:rsidTr="00BF1736">
        <w:tc>
          <w:tcPr>
            <w:tcW w:w="3127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8DFD77" w14:textId="77777777" w:rsidR="005938B9" w:rsidRDefault="00000000">
            <w:r>
              <w:rPr>
                <w:rFonts w:ascii="NewsGotT" w:hAnsi="NewsGotT"/>
                <w:sz w:val="17"/>
              </w:rPr>
              <w:t>JWT (JSON Web Token)</w:t>
            </w:r>
          </w:p>
        </w:tc>
        <w:tc>
          <w:tcPr>
            <w:tcW w:w="592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4175D4" w14:textId="77777777" w:rsidR="005938B9" w:rsidRDefault="00000000">
            <w:r>
              <w:rPr>
                <w:rFonts w:ascii="NewsGotT" w:hAnsi="NewsGotT"/>
                <w:sz w:val="17"/>
              </w:rPr>
              <w:t>Estándar abierto (RFC 7519) utilizado para la autenticación segura y transmisión de información de perfil del usuario firmado criptográficamente con algoritmo HS256.</w:t>
            </w:r>
          </w:p>
        </w:tc>
      </w:tr>
    </w:tbl>
    <w:p w14:paraId="045534FA" w14:textId="77777777" w:rsidR="00900896" w:rsidRDefault="00C24141" w:rsidP="00AC1CCF">
      <w:pPr>
        <w:pStyle w:val="Ttulo1"/>
        <w:pageBreakBefore w:val="0"/>
        <w:ind w:left="431" w:hanging="431"/>
        <w:rPr>
          <w:rFonts w:hint="eastAsia"/>
        </w:rPr>
      </w:pPr>
      <w:bookmarkStart w:id="10" w:name="_Toc243092858"/>
      <w:r>
        <w:t>BIBLIOGRAFÍA Y REFERENCIAS</w:t>
      </w:r>
      <w:bookmarkEnd w:id="10"/>
    </w:p>
    <w:p w14:paraId="0A303BC4" w14:textId="693B3ED8" w:rsidR="00900896" w:rsidRDefault="00900896">
      <w:pPr>
        <w:pStyle w:val="Standard"/>
        <w:jc w:val="both"/>
      </w:pPr>
    </w:p>
    <w:tbl>
      <w:tblPr>
        <w:tblW w:w="723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54"/>
        <w:gridCol w:w="6181"/>
      </w:tblGrid>
      <w:tr w:rsidR="00900896" w14:paraId="1B438307" w14:textId="77777777" w:rsidTr="000E6AA1">
        <w:trPr>
          <w:jc w:val="center"/>
        </w:trPr>
        <w:tc>
          <w:tcPr>
            <w:tcW w:w="1054" w:type="dxa"/>
            <w:shd w:val="clear" w:color="auto" w:fill="DAE9F7" w:themeFill="text2" w:themeFillTint="1A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771856C" w14:textId="77777777" w:rsidR="00900896" w:rsidRDefault="00C24141">
            <w:pPr>
              <w:pStyle w:val="Standard"/>
              <w:snapToGrid w:val="0"/>
              <w:spacing w:after="113"/>
              <w:jc w:val="both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Referencia</w:t>
            </w:r>
          </w:p>
        </w:tc>
        <w:tc>
          <w:tcPr>
            <w:tcW w:w="6181" w:type="dxa"/>
            <w:shd w:val="clear" w:color="auto" w:fill="DAE9F7" w:themeFill="text2" w:themeFillTint="1A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9187B6A" w14:textId="77777777" w:rsidR="00900896" w:rsidRDefault="00C24141">
            <w:pPr>
              <w:pStyle w:val="Standard"/>
              <w:snapToGrid w:val="0"/>
              <w:spacing w:after="113"/>
              <w:jc w:val="both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Título</w:t>
            </w:r>
          </w:p>
        </w:tc>
      </w:tr>
      <w:tr w:rsidR="005938B9" w14:paraId="42E9DC6A" w14:textId="77777777" w:rsidTr="000E6AA1">
        <w:trPr>
          <w:jc w:val="center"/>
        </w:trPr>
        <w:tc>
          <w:tcPr>
            <w:tcW w:w="105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065E24" w14:textId="77777777" w:rsidR="005938B9" w:rsidRDefault="00000000">
            <w:r>
              <w:rPr>
                <w:rFonts w:ascii="NewsGotT" w:hAnsi="NewsGotT"/>
                <w:sz w:val="17"/>
              </w:rPr>
              <w:t>Ref. 1</w:t>
            </w:r>
          </w:p>
        </w:tc>
        <w:tc>
          <w:tcPr>
            <w:tcW w:w="6181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564033" w14:textId="77777777" w:rsidR="005938B9" w:rsidRDefault="00000000">
            <w:r>
              <w:rPr>
                <w:rFonts w:ascii="NewsGotT" w:hAnsi="NewsGotT"/>
                <w:sz w:val="17"/>
              </w:rPr>
              <w:t xml:space="preserve">IEEE </w:t>
            </w:r>
            <w:proofErr w:type="spellStart"/>
            <w:r>
              <w:rPr>
                <w:rFonts w:ascii="NewsGotT" w:hAnsi="NewsGotT"/>
                <w:sz w:val="17"/>
              </w:rPr>
              <w:t>Std</w:t>
            </w:r>
            <w:proofErr w:type="spellEnd"/>
            <w:r>
              <w:rPr>
                <w:rFonts w:ascii="NewsGotT" w:hAnsi="NewsGotT"/>
                <w:sz w:val="17"/>
              </w:rPr>
              <w:t xml:space="preserve"> 829-2008: IEEE Standard </w:t>
            </w:r>
            <w:proofErr w:type="spellStart"/>
            <w:r>
              <w:rPr>
                <w:rFonts w:ascii="NewsGotT" w:hAnsi="NewsGotT"/>
                <w:sz w:val="17"/>
              </w:rPr>
              <w:t>for</w:t>
            </w:r>
            <w:proofErr w:type="spellEnd"/>
            <w:r>
              <w:rPr>
                <w:rFonts w:ascii="NewsGotT" w:hAnsi="NewsGotT"/>
                <w:sz w:val="17"/>
              </w:rPr>
              <w:t xml:space="preserve"> Software and </w:t>
            </w:r>
            <w:proofErr w:type="spellStart"/>
            <w:r>
              <w:rPr>
                <w:rFonts w:ascii="NewsGotT" w:hAnsi="NewsGotT"/>
                <w:sz w:val="17"/>
              </w:rPr>
              <w:t>System</w:t>
            </w:r>
            <w:proofErr w:type="spellEnd"/>
            <w:r>
              <w:rPr>
                <w:rFonts w:ascii="NewsGotT" w:hAnsi="NewsGotT"/>
                <w:sz w:val="17"/>
              </w:rPr>
              <w:t xml:space="preserve"> Test </w:t>
            </w:r>
            <w:proofErr w:type="spellStart"/>
            <w:r>
              <w:rPr>
                <w:rFonts w:ascii="NewsGotT" w:hAnsi="NewsGotT"/>
                <w:sz w:val="17"/>
              </w:rPr>
              <w:t>Documentation</w:t>
            </w:r>
            <w:proofErr w:type="spellEnd"/>
            <w:r>
              <w:rPr>
                <w:rFonts w:ascii="NewsGotT" w:hAnsi="NewsGotT"/>
                <w:sz w:val="17"/>
              </w:rPr>
              <w:t xml:space="preserve">. Piscataway, NJ: IEEE </w:t>
            </w:r>
            <w:proofErr w:type="spellStart"/>
            <w:r>
              <w:rPr>
                <w:rFonts w:ascii="NewsGotT" w:hAnsi="NewsGotT"/>
                <w:sz w:val="17"/>
              </w:rPr>
              <w:t>Computer</w:t>
            </w:r>
            <w:proofErr w:type="spellEnd"/>
            <w:r>
              <w:rPr>
                <w:rFonts w:ascii="NewsGotT" w:hAnsi="NewsGotT"/>
                <w:sz w:val="17"/>
              </w:rPr>
              <w:t xml:space="preserve"> </w:t>
            </w:r>
            <w:proofErr w:type="spellStart"/>
            <w:r>
              <w:rPr>
                <w:rFonts w:ascii="NewsGotT" w:hAnsi="NewsGotT"/>
                <w:sz w:val="17"/>
              </w:rPr>
              <w:t>Society</w:t>
            </w:r>
            <w:proofErr w:type="spellEnd"/>
            <w:r>
              <w:rPr>
                <w:rFonts w:ascii="NewsGotT" w:hAnsi="NewsGotT"/>
                <w:sz w:val="17"/>
              </w:rPr>
              <w:t>.</w:t>
            </w:r>
          </w:p>
        </w:tc>
      </w:tr>
      <w:tr w:rsidR="005938B9" w14:paraId="3B7B04BF" w14:textId="77777777" w:rsidTr="000E6AA1">
        <w:trPr>
          <w:jc w:val="center"/>
        </w:trPr>
        <w:tc>
          <w:tcPr>
            <w:tcW w:w="105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B999F6" w14:textId="77777777" w:rsidR="005938B9" w:rsidRDefault="00000000">
            <w:r>
              <w:rPr>
                <w:rFonts w:ascii="NewsGotT" w:hAnsi="NewsGotT"/>
                <w:sz w:val="17"/>
              </w:rPr>
              <w:t>Ref. 2</w:t>
            </w:r>
          </w:p>
        </w:tc>
        <w:tc>
          <w:tcPr>
            <w:tcW w:w="6181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5448D7" w14:textId="77777777" w:rsidR="005938B9" w:rsidRDefault="00000000">
            <w:r>
              <w:rPr>
                <w:rFonts w:ascii="NewsGotT" w:hAnsi="NewsGotT"/>
                <w:sz w:val="17"/>
              </w:rPr>
              <w:t xml:space="preserve">ISO/IEC/IEEE 29119-3:2013: Software and </w:t>
            </w:r>
            <w:proofErr w:type="spellStart"/>
            <w:r>
              <w:rPr>
                <w:rFonts w:ascii="NewsGotT" w:hAnsi="NewsGotT"/>
                <w:sz w:val="17"/>
              </w:rPr>
              <w:t>systems</w:t>
            </w:r>
            <w:proofErr w:type="spellEnd"/>
            <w:r>
              <w:rPr>
                <w:rFonts w:ascii="NewsGotT" w:hAnsi="NewsGotT"/>
                <w:sz w:val="17"/>
              </w:rPr>
              <w:t xml:space="preserve"> </w:t>
            </w:r>
            <w:proofErr w:type="spellStart"/>
            <w:r>
              <w:rPr>
                <w:rFonts w:ascii="NewsGotT" w:hAnsi="NewsGotT"/>
                <w:sz w:val="17"/>
              </w:rPr>
              <w:t>engineering</w:t>
            </w:r>
            <w:proofErr w:type="spellEnd"/>
            <w:r>
              <w:rPr>
                <w:rFonts w:ascii="NewsGotT" w:hAnsi="NewsGotT"/>
                <w:sz w:val="17"/>
              </w:rPr>
              <w:t xml:space="preserve"> — Software </w:t>
            </w:r>
            <w:proofErr w:type="spellStart"/>
            <w:r>
              <w:rPr>
                <w:rFonts w:ascii="NewsGotT" w:hAnsi="NewsGotT"/>
                <w:sz w:val="17"/>
              </w:rPr>
              <w:t>testing</w:t>
            </w:r>
            <w:proofErr w:type="spellEnd"/>
            <w:r>
              <w:rPr>
                <w:rFonts w:ascii="NewsGotT" w:hAnsi="NewsGotT"/>
                <w:sz w:val="17"/>
              </w:rPr>
              <w:t xml:space="preserve"> — Part 3: Test </w:t>
            </w:r>
            <w:proofErr w:type="spellStart"/>
            <w:r>
              <w:rPr>
                <w:rFonts w:ascii="NewsGotT" w:hAnsi="NewsGotT"/>
                <w:sz w:val="17"/>
              </w:rPr>
              <w:t>documentation</w:t>
            </w:r>
            <w:proofErr w:type="spellEnd"/>
            <w:r>
              <w:rPr>
                <w:rFonts w:ascii="NewsGotT" w:hAnsi="NewsGotT"/>
                <w:sz w:val="17"/>
              </w:rPr>
              <w:t>.</w:t>
            </w:r>
          </w:p>
        </w:tc>
      </w:tr>
      <w:tr w:rsidR="005938B9" w14:paraId="39A9FD70" w14:textId="77777777" w:rsidTr="000E6AA1">
        <w:trPr>
          <w:jc w:val="center"/>
        </w:trPr>
        <w:tc>
          <w:tcPr>
            <w:tcW w:w="105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71E667" w14:textId="77777777" w:rsidR="005938B9" w:rsidRDefault="00000000">
            <w:r>
              <w:rPr>
                <w:rFonts w:ascii="NewsGotT" w:hAnsi="NewsGotT"/>
                <w:sz w:val="17"/>
              </w:rPr>
              <w:t>Ref. 3</w:t>
            </w:r>
          </w:p>
        </w:tc>
        <w:tc>
          <w:tcPr>
            <w:tcW w:w="6181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A10783" w14:textId="77777777" w:rsidR="005938B9" w:rsidRDefault="00000000">
            <w:r>
              <w:rPr>
                <w:rFonts w:ascii="NewsGotT" w:hAnsi="NewsGotT"/>
                <w:sz w:val="17"/>
              </w:rPr>
              <w:t>Especificación de Requerimientos de Software (SRS IEEE 830): Sistema de Gestión Operativa y Financiera para Impresos Trujillo E.I.R.L. (Entregable SEM01, Ciclo 2026-II).</w:t>
            </w:r>
          </w:p>
        </w:tc>
      </w:tr>
      <w:tr w:rsidR="005938B9" w14:paraId="3469B36B" w14:textId="77777777" w:rsidTr="000E6AA1">
        <w:trPr>
          <w:jc w:val="center"/>
        </w:trPr>
        <w:tc>
          <w:tcPr>
            <w:tcW w:w="105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6C8B27" w14:textId="77777777" w:rsidR="005938B9" w:rsidRDefault="00000000">
            <w:r>
              <w:rPr>
                <w:rFonts w:ascii="NewsGotT" w:hAnsi="NewsGotT"/>
                <w:sz w:val="17"/>
              </w:rPr>
              <w:t>Ref. 4</w:t>
            </w:r>
          </w:p>
        </w:tc>
        <w:tc>
          <w:tcPr>
            <w:tcW w:w="6181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232C5C" w14:textId="77777777" w:rsidR="005938B9" w:rsidRDefault="00000000">
            <w:r>
              <w:rPr>
                <w:rFonts w:ascii="NewsGotT" w:hAnsi="NewsGotT"/>
                <w:sz w:val="17"/>
              </w:rPr>
              <w:t xml:space="preserve">Guía y Rúbrica de Evaluación de Proyectos de Fin de Carrera (Proyecto </w:t>
            </w:r>
            <w:proofErr w:type="spellStart"/>
            <w:r>
              <w:rPr>
                <w:rFonts w:ascii="NewsGotT" w:hAnsi="NewsGotT"/>
                <w:sz w:val="17"/>
              </w:rPr>
              <w:t>Capstone</w:t>
            </w:r>
            <w:proofErr w:type="spellEnd"/>
            <w:r>
              <w:rPr>
                <w:rFonts w:ascii="NewsGotT" w:hAnsi="NewsGotT"/>
                <w:sz w:val="17"/>
              </w:rPr>
              <w:t xml:space="preserve"> 2026-II). Facultad de Ingeniería, Universidad Privada del Norte.</w:t>
            </w:r>
          </w:p>
        </w:tc>
      </w:tr>
    </w:tbl>
    <w:p w14:paraId="5614DC39" w14:textId="77777777" w:rsidR="00900896" w:rsidRDefault="00900896">
      <w:pPr>
        <w:pStyle w:val="Standard"/>
        <w:jc w:val="both"/>
        <w:rPr>
          <w:rFonts w:ascii="Verdana" w:hAnsi="Verdana"/>
          <w:szCs w:val="20"/>
        </w:rPr>
      </w:pPr>
    </w:p>
    <w:sectPr w:rsidR="00900896">
      <w:headerReference w:type="default" r:id="rId8"/>
      <w:footerReference w:type="default" r:id="rId9"/>
      <w:pgSz w:w="11906" w:h="16838"/>
      <w:pgMar w:top="1474" w:right="1134" w:bottom="1134" w:left="1701" w:header="1134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358431" w14:textId="77777777" w:rsidR="00E677AC" w:rsidRDefault="00E677AC">
      <w:r>
        <w:separator/>
      </w:r>
    </w:p>
  </w:endnote>
  <w:endnote w:type="continuationSeparator" w:id="0">
    <w:p w14:paraId="5925E2AA" w14:textId="77777777" w:rsidR="00E677AC" w:rsidRDefault="00E677A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OpenSymbol">
    <w:altName w:val="Segoe UI Symbol"/>
    <w:charset w:val="00"/>
    <w:family w:val="auto"/>
    <w:pitch w:val="variable"/>
    <w:sig w:usb0="800000AF" w:usb1="1001ECEA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Eras Md BT">
    <w:altName w:val="Calibri"/>
    <w:charset w:val="00"/>
    <w:family w:val="swiss"/>
    <w:pitch w:val="variable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NewsGotT">
    <w:altName w:val="Calibri"/>
    <w:charset w:val="00"/>
    <w:family w:val="auto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Eras Bk BT">
    <w:altName w:val="Calibri"/>
    <w:charset w:val="00"/>
    <w:family w:val="swiss"/>
    <w:pitch w:val="variable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0FEBE8" w14:textId="77777777" w:rsidR="00C24141" w:rsidRDefault="00C24141">
    <w:pPr>
      <w:pStyle w:val="Piedepgina"/>
      <w:pBdr>
        <w:top w:val="single" w:sz="2" w:space="0" w:color="808080"/>
        <w:left w:val="single" w:sz="2" w:space="0" w:color="808080"/>
        <w:bottom w:val="single" w:sz="2" w:space="0" w:color="808080"/>
        <w:right w:val="single" w:sz="2" w:space="0" w:color="808080"/>
      </w:pBdr>
      <w:tabs>
        <w:tab w:val="clear" w:pos="4535"/>
        <w:tab w:val="clear" w:pos="9071"/>
        <w:tab w:val="right" w:pos="9070"/>
      </w:tabs>
      <w:jc w:val="right"/>
    </w:pPr>
    <w:r>
      <w:rPr>
        <w:b/>
        <w:bCs/>
        <w:sz w:val="14"/>
        <w:szCs w:val="14"/>
      </w:rPr>
      <w:tab/>
    </w:r>
    <w:r>
      <w:t xml:space="preserve">Página </w:t>
    </w:r>
    <w:r>
      <w:fldChar w:fldCharType="begin"/>
    </w:r>
    <w:r>
      <w:instrText xml:space="preserve"> PAGE </w:instrText>
    </w:r>
    <w:r>
      <w:fldChar w:fldCharType="separate"/>
    </w:r>
    <w:r>
      <w:t>3</w:t>
    </w:r>
    <w:r>
      <w:fldChar w:fldCharType="end"/>
    </w:r>
    <w:r>
      <w:t xml:space="preserve"> de </w:t>
    </w:r>
    <w:r>
      <w:fldChar w:fldCharType="begin"/>
    </w:r>
    <w:r>
      <w:instrText xml:space="preserve"> NUMPAGES </w:instrText>
    </w:r>
    <w:r>
      <w:fldChar w:fldCharType="separate"/>
    </w:r>
    <w:r>
      <w:t>10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2F2EBA" w14:textId="77777777" w:rsidR="00E677AC" w:rsidRDefault="00E677AC">
      <w:r>
        <w:rPr>
          <w:color w:val="000000"/>
        </w:rPr>
        <w:separator/>
      </w:r>
    </w:p>
  </w:footnote>
  <w:footnote w:type="continuationSeparator" w:id="0">
    <w:p w14:paraId="10FF2B8A" w14:textId="77777777" w:rsidR="00E677AC" w:rsidRDefault="00E677A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B61D5B" w14:textId="5E6A789B" w:rsidR="00C24141" w:rsidRDefault="00C24141">
    <w:pPr>
      <w:pStyle w:val="Encabezado"/>
    </w:pPr>
  </w:p>
  <w:tbl>
    <w:tblPr>
      <w:tblW w:w="9008" w:type="dxa"/>
      <w:tblInd w:w="30" w:type="dxa"/>
      <w:tblLayout w:type="fixed"/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1390"/>
      <w:gridCol w:w="4688"/>
      <w:gridCol w:w="2930"/>
    </w:tblGrid>
    <w:tr w:rsidR="00FD131E" w14:paraId="69B654C5" w14:textId="77777777">
      <w:trPr>
        <w:trHeight w:val="1017"/>
      </w:trPr>
      <w:tc>
        <w:tcPr>
          <w:tcW w:w="1390" w:type="dxa"/>
          <w:tcBorders>
            <w:top w:val="single" w:sz="4" w:space="0" w:color="808080"/>
            <w:left w:val="single" w:sz="4" w:space="0" w:color="808080"/>
            <w:bottom w:val="single" w:sz="4" w:space="0" w:color="808080"/>
          </w:tcBorders>
          <w:shd w:val="clear" w:color="auto" w:fill="FFFFFF"/>
          <w:tcMar>
            <w:top w:w="28" w:type="dxa"/>
            <w:left w:w="28" w:type="dxa"/>
            <w:bottom w:w="28" w:type="dxa"/>
            <w:right w:w="28" w:type="dxa"/>
          </w:tcMar>
          <w:vAlign w:val="center"/>
        </w:tcPr>
        <w:p w14:paraId="7F9104C5" w14:textId="30191732" w:rsidR="00C24141" w:rsidRDefault="007E1452">
          <w:pPr>
            <w:pStyle w:val="TableContents"/>
            <w:spacing w:after="283"/>
            <w:jc w:val="center"/>
            <w:rPr>
              <w:color w:val="FFFFFF"/>
            </w:rPr>
          </w:pPr>
          <w:r>
            <w:rPr>
              <w:noProof/>
            </w:rPr>
            <w:drawing>
              <wp:inline distT="0" distB="0" distL="0" distR="0" wp14:anchorId="4D9B9D33" wp14:editId="0DD78CA0">
                <wp:extent cx="822173" cy="815340"/>
                <wp:effectExtent l="0" t="0" r="0" b="3810"/>
                <wp:docPr id="302226256" name="Imagen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2598" t="3117" r="3637" b="3896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29278" cy="82238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688" w:type="dxa"/>
          <w:tcBorders>
            <w:top w:val="single" w:sz="4" w:space="0" w:color="808080"/>
            <w:left w:val="single" w:sz="4" w:space="0" w:color="808080"/>
            <w:bottom w:val="single" w:sz="4" w:space="0" w:color="808080"/>
          </w:tcBorders>
          <w:shd w:val="clear" w:color="auto" w:fill="FFFFFF"/>
          <w:tcMar>
            <w:top w:w="28" w:type="dxa"/>
            <w:left w:w="28" w:type="dxa"/>
            <w:bottom w:w="28" w:type="dxa"/>
            <w:right w:w="28" w:type="dxa"/>
          </w:tcMar>
          <w:vAlign w:val="center"/>
        </w:tcPr>
        <w:p w14:paraId="2EF66BD7" w14:textId="601E18C3" w:rsidR="00381E09" w:rsidRPr="00381E09" w:rsidRDefault="00C24141" w:rsidP="00381E09">
          <w:pPr>
            <w:pStyle w:val="TableContents"/>
            <w:spacing w:after="113"/>
            <w:ind w:right="57"/>
            <w:jc w:val="center"/>
            <w:rPr>
              <w:rFonts w:ascii="Eras Bk BT" w:hAnsi="Eras Bk BT"/>
              <w:b/>
              <w:bCs/>
              <w:szCs w:val="20"/>
            </w:rPr>
          </w:pPr>
          <w:r>
            <w:rPr>
              <w:rFonts w:ascii="Eras Bk BT" w:hAnsi="Eras Bk BT"/>
              <w:b/>
              <w:bCs/>
              <w:szCs w:val="20"/>
            </w:rPr>
            <w:fldChar w:fldCharType="begin"/>
          </w:r>
          <w:r>
            <w:rPr>
              <w:rFonts w:ascii="Eras Bk BT" w:hAnsi="Eras Bk BT"/>
              <w:b/>
              <w:bCs/>
              <w:szCs w:val="20"/>
            </w:rPr>
            <w:instrText xml:space="preserve"> SUBJECT </w:instrText>
          </w:r>
          <w:r>
            <w:rPr>
              <w:rFonts w:ascii="Eras Bk BT" w:hAnsi="Eras Bk BT"/>
              <w:b/>
              <w:bCs/>
              <w:szCs w:val="20"/>
            </w:rPr>
            <w:fldChar w:fldCharType="separate"/>
          </w:r>
          <w:r>
            <w:rPr>
              <w:rFonts w:ascii="Eras Bk BT" w:hAnsi="Eras Bk BT"/>
              <w:b/>
              <w:bCs/>
              <w:szCs w:val="20"/>
            </w:rPr>
            <w:t>&lt;</w:t>
          </w:r>
          <w:r w:rsidR="00381E09" w:rsidRPr="00381E09">
            <w:rPr>
              <w:rFonts w:ascii="Eras Bk BT" w:hAnsi="Eras Bk BT"/>
              <w:b/>
              <w:bCs/>
              <w:szCs w:val="20"/>
            </w:rPr>
            <w:t>Sistema Web Transaccional</w:t>
          </w:r>
        </w:p>
        <w:p w14:paraId="7970FC2A" w14:textId="3E93DC0A" w:rsidR="00C24141" w:rsidRDefault="00381E09" w:rsidP="00381E09">
          <w:pPr>
            <w:pStyle w:val="TableContents"/>
            <w:spacing w:after="113"/>
            <w:ind w:right="57"/>
            <w:jc w:val="center"/>
            <w:rPr>
              <w:rFonts w:ascii="Eras Bk BT" w:hAnsi="Eras Bk BT"/>
              <w:b/>
              <w:bCs/>
              <w:szCs w:val="20"/>
            </w:rPr>
          </w:pPr>
          <w:r w:rsidRPr="00381E09">
            <w:rPr>
              <w:rFonts w:ascii="Eras Bk BT" w:hAnsi="Eras Bk BT"/>
              <w:b/>
              <w:bCs/>
              <w:szCs w:val="20"/>
            </w:rPr>
            <w:t>Impresos Trujillo E.I.R.L.</w:t>
          </w:r>
          <w:r w:rsidR="00C24141">
            <w:rPr>
              <w:rFonts w:ascii="Eras Bk BT" w:hAnsi="Eras Bk BT"/>
              <w:b/>
              <w:bCs/>
              <w:szCs w:val="20"/>
            </w:rPr>
            <w:t>&gt;</w:t>
          </w:r>
          <w:r w:rsidR="00C24141">
            <w:rPr>
              <w:rFonts w:ascii="Eras Bk BT" w:hAnsi="Eras Bk BT"/>
              <w:b/>
              <w:bCs/>
              <w:szCs w:val="20"/>
            </w:rPr>
            <w:fldChar w:fldCharType="end"/>
          </w:r>
        </w:p>
        <w:p w14:paraId="7E86C82C" w14:textId="77777777" w:rsidR="00C24141" w:rsidRDefault="00C24141">
          <w:pPr>
            <w:pStyle w:val="TableContents"/>
            <w:ind w:right="57"/>
            <w:jc w:val="center"/>
            <w:rPr>
              <w:rFonts w:ascii="Eras Bk BT" w:hAnsi="Eras Bk BT"/>
              <w:b/>
              <w:bCs/>
              <w:szCs w:val="20"/>
            </w:rPr>
          </w:pPr>
          <w:r>
            <w:rPr>
              <w:rFonts w:ascii="Eras Bk BT" w:hAnsi="Eras Bk BT"/>
              <w:b/>
              <w:bCs/>
              <w:szCs w:val="20"/>
            </w:rPr>
            <w:fldChar w:fldCharType="begin"/>
          </w:r>
          <w:r>
            <w:rPr>
              <w:rFonts w:ascii="Eras Bk BT" w:hAnsi="Eras Bk BT"/>
              <w:b/>
              <w:bCs/>
              <w:szCs w:val="20"/>
            </w:rPr>
            <w:instrText xml:space="preserve"> TITLE </w:instrText>
          </w:r>
          <w:r>
            <w:rPr>
              <w:rFonts w:ascii="Eras Bk BT" w:hAnsi="Eras Bk BT"/>
              <w:b/>
              <w:bCs/>
              <w:szCs w:val="20"/>
            </w:rPr>
            <w:fldChar w:fldCharType="separate"/>
          </w:r>
          <w:r>
            <w:rPr>
              <w:rFonts w:ascii="Eras Bk BT" w:hAnsi="Eras Bk BT"/>
              <w:b/>
              <w:bCs/>
              <w:szCs w:val="20"/>
            </w:rPr>
            <w:t>Planes de Pruebas Funcionales</w:t>
          </w:r>
          <w:r>
            <w:rPr>
              <w:rFonts w:ascii="Eras Bk BT" w:hAnsi="Eras Bk BT"/>
              <w:b/>
              <w:bCs/>
              <w:szCs w:val="20"/>
            </w:rPr>
            <w:fldChar w:fldCharType="end"/>
          </w:r>
        </w:p>
      </w:tc>
      <w:tc>
        <w:tcPr>
          <w:tcW w:w="2930" w:type="dxa"/>
          <w:tcBorders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</w:tcBorders>
          <w:shd w:val="clear" w:color="auto" w:fill="FFFFFF"/>
          <w:tcMar>
            <w:top w:w="28" w:type="dxa"/>
            <w:left w:w="28" w:type="dxa"/>
            <w:bottom w:w="28" w:type="dxa"/>
            <w:right w:w="28" w:type="dxa"/>
          </w:tcMar>
          <w:vAlign w:val="center"/>
        </w:tcPr>
        <w:p w14:paraId="13BA3600" w14:textId="415558E3" w:rsidR="00C24141" w:rsidRPr="00381E09" w:rsidRDefault="00C24141" w:rsidP="00381E09">
          <w:pPr>
            <w:pStyle w:val="TableContents"/>
            <w:ind w:right="57"/>
            <w:jc w:val="center"/>
            <w:rPr>
              <w:rFonts w:ascii="Eras Bk BT" w:hAnsi="Eras Bk BT"/>
              <w:b/>
              <w:bCs/>
              <w:szCs w:val="20"/>
              <w:lang w:val="es-PE"/>
            </w:rPr>
          </w:pPr>
          <w:r>
            <w:rPr>
              <w:rFonts w:ascii="Eras Bk BT" w:hAnsi="Eras Bk BT"/>
              <w:b/>
              <w:bCs/>
              <w:szCs w:val="20"/>
            </w:rPr>
            <w:fldChar w:fldCharType="begin"/>
          </w:r>
          <w:r>
            <w:rPr>
              <w:rFonts w:ascii="Eras Bk BT" w:hAnsi="Eras Bk BT"/>
              <w:b/>
              <w:bCs/>
              <w:szCs w:val="20"/>
            </w:rPr>
            <w:instrText xml:space="preserve"> DOCPROPERTY "Departamento" </w:instrText>
          </w:r>
          <w:r>
            <w:rPr>
              <w:rFonts w:ascii="Eras Bk BT" w:hAnsi="Eras Bk BT"/>
              <w:b/>
              <w:bCs/>
              <w:szCs w:val="20"/>
            </w:rPr>
            <w:fldChar w:fldCharType="separate"/>
          </w:r>
          <w:r>
            <w:rPr>
              <w:rFonts w:ascii="Eras Bk BT" w:hAnsi="Eras Bk BT"/>
              <w:b/>
              <w:bCs/>
              <w:szCs w:val="20"/>
            </w:rPr>
            <w:t>&lt;</w:t>
          </w:r>
          <w:r w:rsidR="00381E09" w:rsidRPr="00381E09">
            <w:rPr>
              <w:rFonts w:ascii="Eras Bk BT" w:hAnsi="Eras Bk BT"/>
              <w:b/>
              <w:bCs/>
              <w:szCs w:val="20"/>
              <w:lang w:val="es-PE"/>
            </w:rPr>
            <w:t>Impresos Trujillo E.I.R.L.</w:t>
          </w:r>
          <w:r>
            <w:rPr>
              <w:rFonts w:ascii="Eras Bk BT" w:hAnsi="Eras Bk BT"/>
              <w:b/>
              <w:bCs/>
              <w:szCs w:val="20"/>
            </w:rPr>
            <w:t>&gt;</w:t>
          </w:r>
          <w:r>
            <w:rPr>
              <w:rFonts w:ascii="Eras Bk BT" w:hAnsi="Eras Bk BT"/>
              <w:b/>
              <w:bCs/>
              <w:szCs w:val="20"/>
            </w:rPr>
            <w:fldChar w:fldCharType="end"/>
          </w:r>
        </w:p>
      </w:tc>
    </w:tr>
  </w:tbl>
  <w:p w14:paraId="12DF014E" w14:textId="77777777" w:rsidR="00C24141" w:rsidRDefault="00C24141">
    <w:pPr>
      <w:pStyle w:val="Standard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C0327F"/>
    <w:multiLevelType w:val="multilevel"/>
    <w:tmpl w:val="C3144938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1" w15:restartNumberingAfterBreak="0">
    <w:nsid w:val="4C0C2263"/>
    <w:multiLevelType w:val="multilevel"/>
    <w:tmpl w:val="BA6C5940"/>
    <w:styleLink w:val="Outline"/>
    <w:lvl w:ilvl="0">
      <w:start w:val="1"/>
      <w:numFmt w:val="decimal"/>
      <w:pStyle w:val="Ttulo1"/>
      <w:lvlText w:val="%1 "/>
      <w:lvlJc w:val="left"/>
      <w:pPr>
        <w:ind w:left="432" w:hanging="432"/>
      </w:pPr>
    </w:lvl>
    <w:lvl w:ilvl="1">
      <w:start w:val="1"/>
      <w:numFmt w:val="decimal"/>
      <w:pStyle w:val="Ttulo2"/>
      <w:lvlText w:val="%1.%2 "/>
      <w:lvlJc w:val="left"/>
      <w:pPr>
        <w:ind w:left="576" w:hanging="576"/>
      </w:pPr>
    </w:lvl>
    <w:lvl w:ilvl="2">
      <w:start w:val="1"/>
      <w:numFmt w:val="decimal"/>
      <w:pStyle w:val="Ttulo3"/>
      <w:lvlText w:val="%1.%2.%3 "/>
      <w:lvlJc w:val="left"/>
      <w:pPr>
        <w:ind w:left="720" w:hanging="720"/>
      </w:pPr>
    </w:lvl>
    <w:lvl w:ilvl="3">
      <w:start w:val="1"/>
      <w:numFmt w:val="decimal"/>
      <w:pStyle w:val="Ttulo4"/>
      <w:lvlText w:val="%1.%2.%3.%4 "/>
      <w:lvlJc w:val="left"/>
      <w:pPr>
        <w:ind w:left="864" w:hanging="864"/>
      </w:pPr>
    </w:lvl>
    <w:lvl w:ilvl="4">
      <w:start w:val="1"/>
      <w:numFmt w:val="decimal"/>
      <w:pStyle w:val="Ttulo5"/>
      <w:lvlText w:val="%1.%2.%3.%4.%5 "/>
      <w:lvlJc w:val="left"/>
      <w:pPr>
        <w:ind w:left="1008" w:hanging="1008"/>
      </w:pPr>
    </w:lvl>
    <w:lvl w:ilvl="5">
      <w:start w:val="1"/>
      <w:numFmt w:val="decimal"/>
      <w:lvlText w:val="%1.%2.%3.%4.%5.%6 "/>
      <w:lvlJc w:val="left"/>
      <w:pPr>
        <w:ind w:left="1152" w:hanging="1152"/>
      </w:pPr>
    </w:lvl>
    <w:lvl w:ilvl="6">
      <w:start w:val="1"/>
      <w:numFmt w:val="none"/>
      <w:lvlText w:val="%7"/>
      <w:lvlJc w:val="left"/>
      <w:pPr>
        <w:ind w:left="1296" w:hanging="1296"/>
      </w:pPr>
    </w:lvl>
    <w:lvl w:ilvl="7">
      <w:start w:val="1"/>
      <w:numFmt w:val="none"/>
      <w:lvlText w:val="%8"/>
      <w:lvlJc w:val="left"/>
      <w:pPr>
        <w:ind w:left="1440" w:hanging="1440"/>
      </w:pPr>
    </w:lvl>
    <w:lvl w:ilvl="8">
      <w:start w:val="1"/>
      <w:numFmt w:val="none"/>
      <w:lvlText w:val="%9"/>
      <w:lvlJc w:val="left"/>
      <w:pPr>
        <w:ind w:left="1584" w:hanging="1584"/>
      </w:pPr>
    </w:lvl>
  </w:abstractNum>
  <w:num w:numId="1" w16cid:durableId="593176024">
    <w:abstractNumId w:val="1"/>
  </w:num>
  <w:num w:numId="2" w16cid:durableId="5426409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9"/>
  <w:autoHyphenation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00896"/>
    <w:rsid w:val="00013790"/>
    <w:rsid w:val="000B1CB4"/>
    <w:rsid w:val="000D1F6B"/>
    <w:rsid w:val="000E6AA1"/>
    <w:rsid w:val="00145647"/>
    <w:rsid w:val="00153BC7"/>
    <w:rsid w:val="001F2E02"/>
    <w:rsid w:val="002665F3"/>
    <w:rsid w:val="0030257A"/>
    <w:rsid w:val="00326CF8"/>
    <w:rsid w:val="00333D02"/>
    <w:rsid w:val="00381E09"/>
    <w:rsid w:val="003A356E"/>
    <w:rsid w:val="003C21D8"/>
    <w:rsid w:val="00452A6C"/>
    <w:rsid w:val="00462BA2"/>
    <w:rsid w:val="00474A4B"/>
    <w:rsid w:val="005938B9"/>
    <w:rsid w:val="00594AC3"/>
    <w:rsid w:val="005A13FC"/>
    <w:rsid w:val="00624D91"/>
    <w:rsid w:val="0064405F"/>
    <w:rsid w:val="006C7320"/>
    <w:rsid w:val="006C7477"/>
    <w:rsid w:val="00742770"/>
    <w:rsid w:val="00760EC0"/>
    <w:rsid w:val="007A0566"/>
    <w:rsid w:val="007E1452"/>
    <w:rsid w:val="00827496"/>
    <w:rsid w:val="00834E6F"/>
    <w:rsid w:val="00860992"/>
    <w:rsid w:val="008903BF"/>
    <w:rsid w:val="00892B99"/>
    <w:rsid w:val="008B7E89"/>
    <w:rsid w:val="008C408F"/>
    <w:rsid w:val="008D1126"/>
    <w:rsid w:val="008D18D8"/>
    <w:rsid w:val="00900896"/>
    <w:rsid w:val="0090643F"/>
    <w:rsid w:val="009768D8"/>
    <w:rsid w:val="009F12CA"/>
    <w:rsid w:val="00A007D6"/>
    <w:rsid w:val="00A02C1F"/>
    <w:rsid w:val="00A27957"/>
    <w:rsid w:val="00A30F6B"/>
    <w:rsid w:val="00A40211"/>
    <w:rsid w:val="00AC1CCF"/>
    <w:rsid w:val="00AF341A"/>
    <w:rsid w:val="00B23526"/>
    <w:rsid w:val="00B47C3D"/>
    <w:rsid w:val="00B95DF2"/>
    <w:rsid w:val="00B9791F"/>
    <w:rsid w:val="00BB1910"/>
    <w:rsid w:val="00BF1736"/>
    <w:rsid w:val="00C031C6"/>
    <w:rsid w:val="00C07E17"/>
    <w:rsid w:val="00C24141"/>
    <w:rsid w:val="00C319C1"/>
    <w:rsid w:val="00C5042B"/>
    <w:rsid w:val="00CF0526"/>
    <w:rsid w:val="00CF44E6"/>
    <w:rsid w:val="00D82C6B"/>
    <w:rsid w:val="00DD70CE"/>
    <w:rsid w:val="00E25079"/>
    <w:rsid w:val="00E677AC"/>
    <w:rsid w:val="00EF00A2"/>
    <w:rsid w:val="00EF2FDB"/>
    <w:rsid w:val="00F15AE4"/>
    <w:rsid w:val="00F2724F"/>
    <w:rsid w:val="00FA03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56655314"/>
  <w15:docId w15:val="{E07764FB-E659-4D7B-8288-EA18AF104A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 Unicode MS" w:hAnsi="Times New Roman" w:cs="Tahoma"/>
        <w:kern w:val="3"/>
        <w:sz w:val="24"/>
        <w:szCs w:val="24"/>
        <w:lang w:val="es-ES" w:eastAsia="es-PE" w:bidi="ar-SA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Heading"/>
    <w:next w:val="Textbody"/>
    <w:uiPriority w:val="9"/>
    <w:qFormat/>
    <w:pPr>
      <w:pageBreakBefore/>
      <w:numPr>
        <w:numId w:val="1"/>
      </w:numPr>
      <w:outlineLvl w:val="0"/>
    </w:pPr>
    <w:rPr>
      <w:rFonts w:ascii="Eras Md BT" w:hAnsi="Eras Md BT"/>
      <w:b/>
      <w:bCs/>
    </w:rPr>
  </w:style>
  <w:style w:type="paragraph" w:styleId="Ttulo2">
    <w:name w:val="heading 2"/>
    <w:basedOn w:val="Heading"/>
    <w:next w:val="Textbody"/>
    <w:uiPriority w:val="9"/>
    <w:unhideWhenUsed/>
    <w:qFormat/>
    <w:pPr>
      <w:numPr>
        <w:ilvl w:val="1"/>
        <w:numId w:val="1"/>
      </w:numPr>
      <w:outlineLvl w:val="1"/>
    </w:pPr>
    <w:rPr>
      <w:rFonts w:ascii="Eras Md BT" w:hAnsi="Eras Md BT"/>
      <w:b/>
      <w:bCs/>
      <w:i/>
      <w:iCs/>
    </w:rPr>
  </w:style>
  <w:style w:type="paragraph" w:styleId="Ttulo3">
    <w:name w:val="heading 3"/>
    <w:basedOn w:val="Heading"/>
    <w:next w:val="Textbody"/>
    <w:uiPriority w:val="9"/>
    <w:semiHidden/>
    <w:unhideWhenUsed/>
    <w:qFormat/>
    <w:pPr>
      <w:numPr>
        <w:ilvl w:val="2"/>
        <w:numId w:val="1"/>
      </w:numPr>
      <w:outlineLvl w:val="2"/>
    </w:pPr>
    <w:rPr>
      <w:rFonts w:ascii="Eras Md BT" w:hAnsi="Eras Md BT"/>
      <w:b/>
      <w:bCs/>
    </w:rPr>
  </w:style>
  <w:style w:type="paragraph" w:styleId="Ttulo4">
    <w:name w:val="heading 4"/>
    <w:basedOn w:val="Heading"/>
    <w:next w:val="Textbody"/>
    <w:uiPriority w:val="9"/>
    <w:semiHidden/>
    <w:unhideWhenUsed/>
    <w:qFormat/>
    <w:pPr>
      <w:numPr>
        <w:ilvl w:val="3"/>
        <w:numId w:val="1"/>
      </w:numPr>
      <w:outlineLvl w:val="3"/>
    </w:pPr>
    <w:rPr>
      <w:rFonts w:ascii="Eras Md BT" w:hAnsi="Eras Md BT"/>
      <w:b/>
      <w:bCs/>
      <w:i/>
      <w:iCs/>
      <w:sz w:val="24"/>
    </w:rPr>
  </w:style>
  <w:style w:type="paragraph" w:styleId="Ttulo5">
    <w:name w:val="heading 5"/>
    <w:basedOn w:val="Heading"/>
    <w:next w:val="Textbody"/>
    <w:uiPriority w:val="9"/>
    <w:semiHidden/>
    <w:unhideWhenUsed/>
    <w:qFormat/>
    <w:pPr>
      <w:numPr>
        <w:ilvl w:val="4"/>
        <w:numId w:val="1"/>
      </w:numPr>
      <w:outlineLvl w:val="4"/>
    </w:pPr>
    <w:rPr>
      <w:rFonts w:ascii="NewsGotT" w:hAnsi="NewsGotT"/>
      <w:b/>
      <w:bCs/>
      <w:i/>
      <w:sz w:val="2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numbering" w:customStyle="1" w:styleId="Outline">
    <w:name w:val="Outline"/>
    <w:basedOn w:val="Sinlista"/>
    <w:pPr>
      <w:numPr>
        <w:numId w:val="1"/>
      </w:numPr>
    </w:pPr>
  </w:style>
  <w:style w:type="paragraph" w:customStyle="1" w:styleId="Standard">
    <w:name w:val="Standard"/>
    <w:rPr>
      <w:rFonts w:ascii="NewsGotT" w:hAnsi="NewsGotT"/>
      <w:sz w:val="20"/>
    </w:r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  <w:jc w:val="both"/>
    </w:pPr>
    <w:rPr>
      <w:sz w:val="22"/>
    </w:rPr>
  </w:style>
  <w:style w:type="paragraph" w:styleId="Lista">
    <w:name w:val="List"/>
    <w:basedOn w:val="Textbody"/>
  </w:style>
  <w:style w:type="paragraph" w:styleId="Descripcin">
    <w:name w:val="caption"/>
    <w:basedOn w:val="Standard"/>
    <w:pPr>
      <w:suppressLineNumbers/>
      <w:spacing w:before="120" w:after="120"/>
    </w:pPr>
    <w:rPr>
      <w:i/>
      <w:iCs/>
      <w:sz w:val="24"/>
    </w:rPr>
  </w:style>
  <w:style w:type="paragraph" w:customStyle="1" w:styleId="Index">
    <w:name w:val="Index"/>
    <w:basedOn w:val="Standard"/>
    <w:pPr>
      <w:suppressLineNumbers/>
    </w:pPr>
  </w:style>
  <w:style w:type="paragraph" w:styleId="Encabezado">
    <w:name w:val="header"/>
    <w:basedOn w:val="Standard"/>
    <w:pPr>
      <w:suppressLineNumbers/>
      <w:tabs>
        <w:tab w:val="center" w:pos="4818"/>
        <w:tab w:val="right" w:pos="9637"/>
      </w:tabs>
    </w:pPr>
    <w:rPr>
      <w:rFonts w:ascii="Tahoma" w:hAnsi="Tahoma"/>
      <w:b/>
      <w:color w:val="FFFFFF"/>
    </w:rPr>
  </w:style>
  <w:style w:type="paragraph" w:customStyle="1" w:styleId="TableContents">
    <w:name w:val="Table Contents"/>
    <w:basedOn w:val="Standard"/>
    <w:pPr>
      <w:suppressLineNumbers/>
      <w:jc w:val="both"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customStyle="1" w:styleId="HojadeControl">
    <w:name w:val="Hoja de Control"/>
    <w:basedOn w:val="Textbody"/>
    <w:rPr>
      <w:rFonts w:ascii="Eras Md BT" w:hAnsi="Eras Md BT"/>
      <w:b/>
      <w:sz w:val="28"/>
    </w:rPr>
  </w:style>
  <w:style w:type="paragraph" w:customStyle="1" w:styleId="ContentsHeading">
    <w:name w:val="Contents Heading"/>
    <w:basedOn w:val="Heading"/>
    <w:pPr>
      <w:suppressLineNumbers/>
      <w:jc w:val="center"/>
    </w:pPr>
    <w:rPr>
      <w:rFonts w:ascii="Eras Md BT" w:hAnsi="Eras Md BT"/>
      <w:b/>
      <w:bCs/>
      <w:sz w:val="32"/>
      <w:szCs w:val="32"/>
    </w:rPr>
  </w:style>
  <w:style w:type="paragraph" w:customStyle="1" w:styleId="Contents1">
    <w:name w:val="Contents 1"/>
    <w:basedOn w:val="Index"/>
    <w:pPr>
      <w:tabs>
        <w:tab w:val="right" w:leader="dot" w:pos="9128"/>
      </w:tabs>
      <w:spacing w:before="113" w:after="113"/>
      <w:ind w:left="57"/>
    </w:pPr>
  </w:style>
  <w:style w:type="paragraph" w:customStyle="1" w:styleId="Contents2">
    <w:name w:val="Contents 2"/>
    <w:basedOn w:val="Index"/>
    <w:pPr>
      <w:tabs>
        <w:tab w:val="right" w:leader="dot" w:pos="9071"/>
      </w:tabs>
      <w:spacing w:before="57" w:after="57"/>
      <w:ind w:left="283"/>
    </w:pPr>
  </w:style>
  <w:style w:type="paragraph" w:customStyle="1" w:styleId="Contents3">
    <w:name w:val="Contents 3"/>
    <w:basedOn w:val="Index"/>
    <w:pPr>
      <w:tabs>
        <w:tab w:val="right" w:leader="dot" w:pos="9071"/>
      </w:tabs>
      <w:spacing w:before="57" w:after="57"/>
      <w:ind w:left="566"/>
    </w:pPr>
  </w:style>
  <w:style w:type="paragraph" w:customStyle="1" w:styleId="Contents4">
    <w:name w:val="Contents 4"/>
    <w:basedOn w:val="Index"/>
    <w:pPr>
      <w:tabs>
        <w:tab w:val="right" w:leader="dot" w:pos="9071"/>
      </w:tabs>
      <w:spacing w:before="57" w:after="57"/>
      <w:ind w:left="849"/>
    </w:pPr>
  </w:style>
  <w:style w:type="paragraph" w:customStyle="1" w:styleId="Contents5">
    <w:name w:val="Contents 5"/>
    <w:basedOn w:val="Index"/>
    <w:pPr>
      <w:tabs>
        <w:tab w:val="right" w:leader="dot" w:pos="9071"/>
      </w:tabs>
      <w:spacing w:before="57" w:after="57"/>
      <w:ind w:left="1132"/>
    </w:pPr>
  </w:style>
  <w:style w:type="paragraph" w:customStyle="1" w:styleId="Tema">
    <w:name w:val="Tema"/>
    <w:basedOn w:val="Standard"/>
    <w:pPr>
      <w:spacing w:after="170"/>
      <w:jc w:val="right"/>
    </w:pPr>
    <w:rPr>
      <w:rFonts w:ascii="Eras Bk BT" w:hAnsi="Eras Bk BT"/>
      <w:b/>
      <w:sz w:val="32"/>
    </w:rPr>
  </w:style>
  <w:style w:type="paragraph" w:styleId="Ttulo">
    <w:name w:val="Title"/>
    <w:basedOn w:val="Tema"/>
    <w:next w:val="Subttulo"/>
    <w:uiPriority w:val="10"/>
    <w:qFormat/>
    <w:pPr>
      <w:spacing w:after="0"/>
    </w:pPr>
    <w:rPr>
      <w:bCs/>
      <w:sz w:val="36"/>
      <w:szCs w:val="36"/>
    </w:rPr>
  </w:style>
  <w:style w:type="paragraph" w:styleId="Subttulo">
    <w:name w:val="Subtitle"/>
    <w:basedOn w:val="Heading"/>
    <w:next w:val="Textbody"/>
    <w:uiPriority w:val="11"/>
    <w:qFormat/>
    <w:pPr>
      <w:spacing w:before="0" w:after="0"/>
      <w:jc w:val="right"/>
    </w:pPr>
    <w:rPr>
      <w:rFonts w:ascii="Eras Bk BT" w:hAnsi="Eras Bk BT"/>
      <w:b/>
      <w:i/>
      <w:iCs/>
    </w:rPr>
  </w:style>
  <w:style w:type="paragraph" w:customStyle="1" w:styleId="Titulo">
    <w:name w:val="Titulo"/>
    <w:basedOn w:val="Textbody"/>
  </w:style>
  <w:style w:type="paragraph" w:customStyle="1" w:styleId="Sinnombre1">
    <w:name w:val="Sin nombre1"/>
    <w:basedOn w:val="Ttulo"/>
  </w:style>
  <w:style w:type="paragraph" w:customStyle="1" w:styleId="Notaalpi">
    <w:name w:val="Nota al pié"/>
    <w:basedOn w:val="Textbody"/>
    <w:pPr>
      <w:jc w:val="right"/>
    </w:pPr>
    <w:rPr>
      <w:sz w:val="24"/>
    </w:rPr>
  </w:style>
  <w:style w:type="paragraph" w:styleId="Piedepgina">
    <w:name w:val="footer"/>
    <w:basedOn w:val="Standard"/>
    <w:pPr>
      <w:suppressLineNumbers/>
      <w:tabs>
        <w:tab w:val="center" w:pos="4535"/>
        <w:tab w:val="right" w:pos="9071"/>
      </w:tabs>
    </w:pPr>
  </w:style>
  <w:style w:type="paragraph" w:customStyle="1" w:styleId="Figura">
    <w:name w:val="Figura"/>
    <w:basedOn w:val="Standard"/>
    <w:rPr>
      <w:sz w:val="18"/>
    </w:rPr>
  </w:style>
  <w:style w:type="paragraph" w:customStyle="1" w:styleId="Framecontents">
    <w:name w:val="Frame contents"/>
    <w:basedOn w:val="Textbody"/>
  </w:style>
  <w:style w:type="character" w:customStyle="1" w:styleId="NumberingSymbols">
    <w:name w:val="Numbering Symbols"/>
  </w:style>
  <w:style w:type="character" w:customStyle="1" w:styleId="Internetlink">
    <w:name w:val="Internet link"/>
    <w:rPr>
      <w:color w:val="000080"/>
      <w:u w:val="single"/>
    </w:rPr>
  </w:style>
  <w:style w:type="character" w:customStyle="1" w:styleId="BulletSymbols">
    <w:name w:val="Bullet Symbols"/>
    <w:rPr>
      <w:rFonts w:ascii="OpenSymbol" w:eastAsia="OpenSymbol" w:hAnsi="OpenSymbol" w:cs="OpenSymbol"/>
    </w:rPr>
  </w:style>
  <w:style w:type="character" w:customStyle="1" w:styleId="StrongEmphasis">
    <w:name w:val="Strong Emphasis"/>
    <w:rPr>
      <w:b/>
      <w:bCs/>
    </w:rPr>
  </w:style>
  <w:style w:type="paragraph" w:styleId="TDC1">
    <w:name w:val="toc 1"/>
    <w:basedOn w:val="Normal"/>
    <w:next w:val="Normal"/>
    <w:autoRedefine/>
    <w:uiPriority w:val="39"/>
    <w:unhideWhenUsed/>
    <w:rsid w:val="00E25079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E25079"/>
    <w:pPr>
      <w:spacing w:after="100"/>
      <w:ind w:left="240"/>
    </w:pPr>
  </w:style>
  <w:style w:type="character" w:styleId="Hipervnculo">
    <w:name w:val="Hyperlink"/>
    <w:basedOn w:val="Fuentedeprrafopredeter"/>
    <w:uiPriority w:val="99"/>
    <w:unhideWhenUsed/>
    <w:rsid w:val="00E25079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</TotalTime>
  <Pages>12</Pages>
  <Words>3570</Words>
  <Characters>19640</Characters>
  <Application>Microsoft Office Word</Application>
  <DocSecurity>0</DocSecurity>
  <Lines>163</Lines>
  <Paragraphs>46</Paragraphs>
  <ScaleCrop>false</ScaleCrop>
  <Company/>
  <LinksUpToDate>false</LinksUpToDate>
  <CharactersWithSpaces>23164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Planes de Pruebas Funcionales</dc:title>
  <dc:subject>&lt;Nombre Proyecto&gt;</dc:subject>
  <cp:keywords>0100</cp:keywords>
  <cp:lastModifiedBy>Jose Estibb Anhuaman Delgado</cp:lastModifiedBy>
  <cp:revision>68</cp:revision>
  <cp:lastPrinted>2010-01-15T17:08:00Z</cp:lastPrinted>
  <dcterms:created xsi:type="dcterms:W3CDTF">2026-10-17T03:27:00Z</dcterms:created>
  <dcterms:modified xsi:type="dcterms:W3CDTF">2026-10-23T05:12:00Z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r">
    <vt:lpwstr>&lt;Nombre de la Empresa&gt;</vt:lpwstr>
  </property>
  <property fmtid="{D5CDD505-2E9C-101B-9397-08002B2CF9AE}" pid="3" name="Departamento">
    <vt:lpwstr>&lt;Unidad Organizativa&gt;</vt:lpwstr>
  </property>
</Properties>
</file>