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2504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2439"/>
        <w:gridCol w:w="2410"/>
        <w:gridCol w:w="2410"/>
        <w:gridCol w:w="2551"/>
        <w:gridCol w:w="2694"/>
      </w:tblGrid>
      <w:tr w:rsidR="00A90D91" w14:paraId="4132A86D" w14:textId="77777777" w:rsidTr="1C820866">
        <w:trPr>
          <w:trHeight w:val="326"/>
        </w:trPr>
        <w:tc>
          <w:tcPr>
            <w:tcW w:w="12504" w:type="dxa"/>
            <w:gridSpan w:val="5"/>
            <w:shd w:val="clear" w:color="auto" w:fill="00507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286189" w14:textId="77777777" w:rsidR="0094152F" w:rsidRDefault="00000000">
            <w:pPr>
              <w:spacing w:before="80" w:after="8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TÍTULO: Implementación de un sistema web transaccional con módulos de inteligencia de negocios e inteligencia artificial para la optimización de los procesos operativos en la empresa Impresos Trujillo E.I.R.L.</w:t>
            </w:r>
          </w:p>
        </w:tc>
      </w:tr>
      <w:tr w:rsidR="00A90D91" w14:paraId="6E1A1F86" w14:textId="77777777" w:rsidTr="1C820866">
        <w:trPr>
          <w:trHeight w:val="326"/>
        </w:trPr>
        <w:tc>
          <w:tcPr>
            <w:tcW w:w="2439" w:type="dxa"/>
            <w:shd w:val="clear" w:color="auto" w:fill="00507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74278D" w14:textId="77777777" w:rsidR="0094152F" w:rsidRDefault="00000000"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PROBLEMA</w:t>
            </w:r>
          </w:p>
        </w:tc>
        <w:tc>
          <w:tcPr>
            <w:tcW w:w="2410" w:type="dxa"/>
            <w:shd w:val="clear" w:color="auto" w:fill="00507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1E30C7" w14:textId="77777777" w:rsidR="0094152F" w:rsidRDefault="00000000"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HIPÓTESIS</w:t>
            </w:r>
          </w:p>
        </w:tc>
        <w:tc>
          <w:tcPr>
            <w:tcW w:w="2410" w:type="dxa"/>
            <w:shd w:val="clear" w:color="auto" w:fill="00507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4212FE" w14:textId="77777777" w:rsidR="0094152F" w:rsidRDefault="00000000"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OBJETIVO GENERAL</w:t>
            </w:r>
          </w:p>
        </w:tc>
        <w:tc>
          <w:tcPr>
            <w:tcW w:w="2551" w:type="dxa"/>
            <w:shd w:val="clear" w:color="auto" w:fill="00507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DF65CD" w14:textId="77777777" w:rsidR="0094152F" w:rsidRDefault="00000000"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VARIABLE INDEPENDIENTE</w:t>
            </w:r>
          </w:p>
        </w:tc>
        <w:tc>
          <w:tcPr>
            <w:tcW w:w="2694" w:type="dxa"/>
            <w:shd w:val="clear" w:color="auto" w:fill="00507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5146E8" w14:textId="77777777" w:rsidR="0094152F" w:rsidRDefault="00000000"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METODOLOGÍA</w:t>
            </w:r>
          </w:p>
        </w:tc>
      </w:tr>
      <w:tr w:rsidR="000F19F7" w14:paraId="0ED5A4F0" w14:textId="77777777" w:rsidTr="1C820866">
        <w:trPr>
          <w:cantSplit/>
          <w:trHeight w:val="70"/>
        </w:trPr>
        <w:tc>
          <w:tcPr>
            <w:tcW w:w="2439" w:type="dxa"/>
            <w:vMerge w:val="restar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38516F" w14:textId="77777777" w:rsidR="0094152F" w:rsidRDefault="00000000">
            <w:pPr>
              <w:spacing w:before="20" w:after="20" w:line="276" w:lineRule="auto"/>
              <w:jc w:val="both"/>
            </w:pPr>
            <w:r>
              <w:rPr>
                <w:rFonts w:ascii="Arial" w:hAnsi="Arial"/>
                <w:sz w:val="17"/>
              </w:rPr>
              <w:t>¿De qué manera la implementación de un sistema web transaccional con módulos de inteligencia de negocios e inteligencia artificial optimiza los procesos operativos en la empresa Impresos Trujillo E.I.R.L. durante el año 2026?</w:t>
            </w:r>
          </w:p>
        </w:tc>
        <w:tc>
          <w:tcPr>
            <w:tcW w:w="2410" w:type="dxa"/>
            <w:vMerge w:val="restar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9915F9" w14:textId="77777777" w:rsidR="0094152F" w:rsidRDefault="00000000">
            <w:pPr>
              <w:spacing w:before="20" w:after="20" w:line="276" w:lineRule="auto"/>
              <w:jc w:val="both"/>
            </w:pPr>
            <w:r>
              <w:rPr>
                <w:rFonts w:ascii="Arial" w:hAnsi="Arial"/>
                <w:sz w:val="17"/>
              </w:rPr>
              <w:t>La implementación de un sistema web transaccional con módulos de inteligencia de negocios e inteligencia artificial influye significativamente en la optimización de los procesos operativos en la empresa Impresos Trujillo E.I.R.L. durante el año 2026.</w:t>
            </w:r>
          </w:p>
        </w:tc>
        <w:tc>
          <w:tcPr>
            <w:tcW w:w="2410" w:type="dxa"/>
            <w:vMerge w:val="restar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ECB4AC" w14:textId="77777777" w:rsidR="0094152F" w:rsidRDefault="00000000">
            <w:pPr>
              <w:spacing w:before="20" w:after="20" w:line="276" w:lineRule="auto"/>
              <w:jc w:val="both"/>
            </w:pPr>
            <w:r>
              <w:rPr>
                <w:rFonts w:ascii="Arial" w:hAnsi="Arial"/>
                <w:sz w:val="17"/>
              </w:rPr>
              <w:t>Determinar la influencia de la implementación de un sistema web transaccional con módulos de inteligencia de negocios e inteligencia artificial en la optimización de los procesos operativos de la empresa Impresos Trujillo E.I.R.L., Trujillo, 2026.</w:t>
            </w:r>
          </w:p>
          <w:p w14:paraId="1CDBDB57" w14:textId="77777777" w:rsidR="0094152F" w:rsidRDefault="0094152F">
            <w:pPr>
              <w:spacing w:before="20" w:after="20" w:line="276" w:lineRule="auto"/>
              <w:jc w:val="both"/>
            </w:pPr>
          </w:p>
        </w:tc>
        <w:tc>
          <w:tcPr>
            <w:tcW w:w="2551" w:type="dxa"/>
            <w:vMerge w:val="restar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3DF6DA" w14:textId="77777777" w:rsidR="0094152F" w:rsidRDefault="00000000">
            <w:pPr>
              <w:spacing w:before="20" w:after="20" w:line="276" w:lineRule="auto"/>
              <w:jc w:val="both"/>
            </w:pPr>
            <w:r>
              <w:rPr>
                <w:rFonts w:ascii="Arial" w:hAnsi="Arial"/>
                <w:color w:val="000000"/>
                <w:sz w:val="17"/>
              </w:rPr>
              <w:t>Sistema web transaccional con módulos de inteligencia de negocios e inteligencia artificial</w:t>
            </w:r>
          </w:p>
          <w:p w14:paraId="3233CA4F" w14:textId="77777777" w:rsidR="0094152F" w:rsidRDefault="0094152F">
            <w:pPr>
              <w:spacing w:before="20" w:after="20" w:line="276" w:lineRule="auto"/>
              <w:jc w:val="both"/>
            </w:pPr>
          </w:p>
          <w:p w14:paraId="07E50C9F" w14:textId="77D5B61E" w:rsidR="0094152F" w:rsidRDefault="00000000">
            <w:pPr>
              <w:spacing w:before="20" w:after="20" w:line="276" w:lineRule="auto"/>
              <w:jc w:val="both"/>
              <w:rPr>
                <w:rFonts w:ascii="Arial" w:hAnsi="Arial"/>
                <w:color w:val="000000"/>
                <w:sz w:val="16"/>
              </w:rPr>
            </w:pPr>
            <w:r>
              <w:rPr>
                <w:rFonts w:ascii="Arial" w:hAnsi="Arial"/>
                <w:b/>
                <w:color w:val="000000"/>
                <w:sz w:val="17"/>
              </w:rPr>
              <w:t>• Indicador 1:</w:t>
            </w:r>
            <w:r>
              <w:rPr>
                <w:rFonts w:ascii="Arial" w:hAnsi="Arial"/>
                <w:color w:val="000000"/>
                <w:sz w:val="17"/>
              </w:rPr>
              <w:t xml:space="preserve"> Porcentaje de implementación funcional del Módulo Transaccional.</w:t>
            </w:r>
          </w:p>
          <w:p w14:paraId="6D8F261B" w14:textId="77777777" w:rsidR="0007305B" w:rsidRDefault="0007305B">
            <w:pPr>
              <w:spacing w:before="20" w:after="20" w:line="276" w:lineRule="auto"/>
              <w:jc w:val="both"/>
              <w:rPr>
                <w:rFonts w:ascii="Arial" w:hAnsi="Arial"/>
                <w:color w:val="000000"/>
                <w:sz w:val="16"/>
              </w:rPr>
            </w:pPr>
          </w:p>
          <w:p w14:paraId="7921F405" w14:textId="03C1D623" w:rsidR="0094152F" w:rsidRDefault="0007305B" w:rsidP="0007305B">
            <w:pPr>
              <w:spacing w:before="20" w:after="20" w:line="276" w:lineRule="auto"/>
              <w:jc w:val="both"/>
              <w:rPr>
                <w:rFonts w:ascii="Arial" w:hAnsi="Arial"/>
                <w:color w:val="000000"/>
                <w:sz w:val="16"/>
              </w:rPr>
            </w:pPr>
            <w:r>
              <w:rPr>
                <w:rFonts w:ascii="Arial" w:hAnsi="Arial"/>
                <w:b/>
                <w:color w:val="000000"/>
                <w:sz w:val="17"/>
              </w:rPr>
              <w:t>• Indicador 2:</w:t>
            </w:r>
            <w:r>
              <w:rPr>
                <w:rFonts w:ascii="Arial" w:hAnsi="Arial"/>
                <w:color w:val="000000"/>
                <w:sz w:val="17"/>
              </w:rPr>
              <w:t xml:space="preserve"> Porcentaje de implementación funcional del Módulo de Cobros y Caja.</w:t>
            </w:r>
          </w:p>
          <w:p w14:paraId="393F6BD2" w14:textId="77777777" w:rsidR="0007305B" w:rsidRDefault="0007305B" w:rsidP="0007305B">
            <w:pPr>
              <w:spacing w:before="20" w:after="20" w:line="276" w:lineRule="auto"/>
              <w:jc w:val="both"/>
            </w:pPr>
          </w:p>
          <w:p w14:paraId="269B4FDD" w14:textId="59B1ADC3" w:rsidR="0094152F" w:rsidRDefault="00000000">
            <w:pPr>
              <w:spacing w:before="20" w:after="20" w:line="276" w:lineRule="auto"/>
              <w:jc w:val="both"/>
              <w:rPr>
                <w:rFonts w:ascii="Arial" w:hAnsi="Arial"/>
                <w:color w:val="000000"/>
                <w:sz w:val="16"/>
              </w:rPr>
            </w:pPr>
            <w:r>
              <w:rPr>
                <w:rFonts w:ascii="Arial" w:hAnsi="Arial"/>
                <w:b/>
                <w:color w:val="000000"/>
                <w:sz w:val="17"/>
              </w:rPr>
              <w:t>• Indicador 3:</w:t>
            </w:r>
            <w:r>
              <w:rPr>
                <w:rFonts w:ascii="Arial" w:hAnsi="Arial"/>
                <w:color w:val="000000"/>
                <w:sz w:val="17"/>
              </w:rPr>
              <w:t xml:space="preserve"> Porcentaje de implementación funcional del Módulo de Business Intelligence.</w:t>
            </w:r>
          </w:p>
          <w:p w14:paraId="114A7B3F" w14:textId="77777777" w:rsidR="0007305B" w:rsidRDefault="0007305B">
            <w:pPr>
              <w:spacing w:before="20" w:after="20" w:line="276" w:lineRule="auto"/>
              <w:jc w:val="both"/>
            </w:pPr>
          </w:p>
          <w:p w14:paraId="2F53A86E" w14:textId="4782B590" w:rsidR="0094152F" w:rsidRDefault="00000000">
            <w:pPr>
              <w:spacing w:before="20" w:after="20" w:line="276" w:lineRule="auto"/>
              <w:jc w:val="both"/>
            </w:pPr>
            <w:r>
              <w:rPr>
                <w:rFonts w:ascii="Arial" w:hAnsi="Arial"/>
                <w:b/>
                <w:color w:val="000000"/>
                <w:sz w:val="17"/>
              </w:rPr>
              <w:t>• Indicador 4:</w:t>
            </w:r>
            <w:r>
              <w:rPr>
                <w:rFonts w:ascii="Arial" w:hAnsi="Arial"/>
                <w:color w:val="000000"/>
                <w:sz w:val="17"/>
              </w:rPr>
              <w:t xml:space="preserve"> Porcentaje de implementación funcional del Módulo de Inteligencia Artificial.</w:t>
            </w:r>
          </w:p>
        </w:tc>
        <w:tc>
          <w:tcPr>
            <w:tcW w:w="2694" w:type="dxa"/>
            <w:shd w:val="clear" w:color="auto" w:fill="F4F6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7140F4" w14:textId="77777777" w:rsidR="0094152F" w:rsidRDefault="00000000">
            <w:pPr>
              <w:spacing w:before="20" w:after="20" w:line="276" w:lineRule="auto"/>
              <w:jc w:val="center"/>
            </w:pPr>
            <w:r>
              <w:rPr>
                <w:rFonts w:ascii="Arial" w:hAnsi="Arial"/>
                <w:b/>
                <w:color w:val="005073"/>
                <w:sz w:val="17"/>
              </w:rPr>
              <w:t>Diseño de Investigación:</w:t>
            </w:r>
          </w:p>
        </w:tc>
      </w:tr>
      <w:tr w:rsidR="005615CA" w14:paraId="2DEC9019" w14:textId="77777777" w:rsidTr="1C820866">
        <w:trPr>
          <w:cantSplit/>
          <w:trHeight w:val="701"/>
        </w:trPr>
        <w:tc>
          <w:tcPr>
            <w:tcW w:w="2439" w:type="dxa"/>
            <w:vMerge/>
          </w:tcPr>
          <w:p w14:paraId="35254BED" w14:textId="77777777" w:rsidR="005615CA" w:rsidRPr="002B30A2" w:rsidRDefault="005615CA" w:rsidP="005615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vMerge/>
          </w:tcPr>
          <w:p w14:paraId="72DE9A89" w14:textId="77777777" w:rsidR="005615CA" w:rsidRPr="002B30A2" w:rsidRDefault="005615CA" w:rsidP="005615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vMerge/>
          </w:tcPr>
          <w:p w14:paraId="60DB78FF" w14:textId="77777777" w:rsidR="005615CA" w:rsidRPr="002B30A2" w:rsidRDefault="005615CA" w:rsidP="005615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vMerge/>
          </w:tcPr>
          <w:p w14:paraId="5EBDB8F5" w14:textId="77777777" w:rsidR="005615CA" w:rsidRPr="002B30A2" w:rsidRDefault="005615CA" w:rsidP="005615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9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6D858B" w14:textId="77777777" w:rsidR="0094152F" w:rsidRDefault="00000000">
            <w:pPr>
              <w:spacing w:before="20" w:after="20" w:line="276" w:lineRule="auto"/>
              <w:jc w:val="both"/>
            </w:pPr>
            <w:r>
              <w:rPr>
                <w:rFonts w:ascii="Arial" w:hAnsi="Arial"/>
                <w:color w:val="000000"/>
                <w:sz w:val="17"/>
              </w:rPr>
              <w:t>Enfoque cuantitativo, tipo aplicada, diseño pre-experimental de un solo grupo con medición pretest y postest:</w:t>
            </w:r>
          </w:p>
          <w:p w14:paraId="17A8E69D" w14:textId="77777777" w:rsidR="0094152F" w:rsidRDefault="0094152F">
            <w:pPr>
              <w:spacing w:before="20" w:after="20" w:line="276" w:lineRule="auto"/>
              <w:jc w:val="both"/>
            </w:pPr>
          </w:p>
          <w:p w14:paraId="45A3C297" w14:textId="77777777" w:rsidR="0094152F" w:rsidRDefault="00000000">
            <w:pPr>
              <w:spacing w:before="20" w:after="20" w:line="276" w:lineRule="auto"/>
              <w:jc w:val="both"/>
            </w:pPr>
            <w:r>
              <w:rPr>
                <w:rFonts w:ascii="Arial" w:hAnsi="Arial"/>
                <w:color w:val="000000"/>
                <w:sz w:val="17"/>
              </w:rPr>
              <w:t>G:  O1  →  X  →  O2</w:t>
            </w:r>
          </w:p>
          <w:p w14:paraId="366D057B" w14:textId="77777777" w:rsidR="0094152F" w:rsidRDefault="0094152F">
            <w:pPr>
              <w:spacing w:before="20" w:after="20" w:line="276" w:lineRule="auto"/>
              <w:jc w:val="both"/>
            </w:pPr>
          </w:p>
          <w:p w14:paraId="0F78055F" w14:textId="77777777" w:rsidR="0094152F" w:rsidRDefault="00000000">
            <w:pPr>
              <w:spacing w:before="20" w:after="20" w:line="276" w:lineRule="auto"/>
              <w:jc w:val="both"/>
            </w:pPr>
            <w:r>
              <w:rPr>
                <w:rFonts w:ascii="Arial" w:hAnsi="Arial"/>
                <w:b/>
                <w:color w:val="000000"/>
                <w:sz w:val="17"/>
              </w:rPr>
              <w:t>Donde:</w:t>
            </w:r>
          </w:p>
          <w:p w14:paraId="0A72BE25" w14:textId="77777777" w:rsidR="0094152F" w:rsidRDefault="00000000">
            <w:pPr>
              <w:spacing w:before="20" w:after="20" w:line="276" w:lineRule="auto"/>
              <w:jc w:val="both"/>
            </w:pPr>
            <w:r>
              <w:rPr>
                <w:rFonts w:ascii="Arial" w:hAnsi="Arial"/>
                <w:b/>
                <w:color w:val="000000"/>
                <w:sz w:val="17"/>
              </w:rPr>
              <w:t>• G:</w:t>
            </w:r>
            <w:r>
              <w:rPr>
                <w:rFonts w:ascii="Arial" w:hAnsi="Arial"/>
                <w:color w:val="000000"/>
                <w:sz w:val="17"/>
              </w:rPr>
              <w:t xml:space="preserve"> Grupo de estudio (registros de órdenes de trabajo de Impresos Trujillo E.I.R.L.).</w:t>
            </w:r>
          </w:p>
          <w:p w14:paraId="6EF5407E" w14:textId="77777777" w:rsidR="0094152F" w:rsidRDefault="00000000">
            <w:pPr>
              <w:spacing w:before="20" w:after="20" w:line="276" w:lineRule="auto"/>
              <w:jc w:val="both"/>
            </w:pPr>
            <w:r>
              <w:rPr>
                <w:rFonts w:ascii="Arial" w:hAnsi="Arial"/>
                <w:b/>
                <w:color w:val="000000"/>
                <w:sz w:val="17"/>
              </w:rPr>
              <w:t>• X:</w:t>
            </w:r>
            <w:r>
              <w:rPr>
                <w:rFonts w:ascii="Arial" w:hAnsi="Arial"/>
                <w:color w:val="000000"/>
                <w:sz w:val="17"/>
              </w:rPr>
              <w:t xml:space="preserve"> Sistema web transaccional con módulos de BI e IA.</w:t>
            </w:r>
          </w:p>
          <w:p w14:paraId="51B824AC" w14:textId="77777777" w:rsidR="0094152F" w:rsidRDefault="00000000">
            <w:pPr>
              <w:spacing w:before="20" w:after="20" w:line="276" w:lineRule="auto"/>
              <w:jc w:val="both"/>
            </w:pPr>
            <w:r>
              <w:rPr>
                <w:rFonts w:ascii="Arial" w:hAnsi="Arial"/>
                <w:b/>
                <w:color w:val="000000"/>
                <w:sz w:val="17"/>
              </w:rPr>
              <w:t>• O1:</w:t>
            </w:r>
            <w:r>
              <w:rPr>
                <w:rFonts w:ascii="Arial" w:hAnsi="Arial"/>
                <w:color w:val="000000"/>
                <w:sz w:val="17"/>
              </w:rPr>
              <w:t xml:space="preserve"> Medición pretest (línea base pre-implementación).</w:t>
            </w:r>
          </w:p>
          <w:p w14:paraId="2063C0EA" w14:textId="77777777" w:rsidR="0094152F" w:rsidRDefault="00000000">
            <w:pPr>
              <w:spacing w:before="20" w:after="20" w:line="276" w:lineRule="auto"/>
              <w:jc w:val="both"/>
            </w:pPr>
            <w:r>
              <w:rPr>
                <w:rFonts w:ascii="Arial" w:hAnsi="Arial"/>
                <w:b/>
                <w:color w:val="000000"/>
                <w:sz w:val="17"/>
              </w:rPr>
              <w:t>• O2:</w:t>
            </w:r>
            <w:r>
              <w:rPr>
                <w:rFonts w:ascii="Arial" w:hAnsi="Arial"/>
                <w:color w:val="000000"/>
                <w:sz w:val="17"/>
              </w:rPr>
              <w:t xml:space="preserve"> Medición postest de la variable dependiente.</w:t>
            </w:r>
          </w:p>
        </w:tc>
      </w:tr>
      <w:tr w:rsidR="005615CA" w14:paraId="7D8D104B" w14:textId="77777777" w:rsidTr="1C820866">
        <w:trPr>
          <w:trHeight w:val="449"/>
        </w:trPr>
        <w:tc>
          <w:tcPr>
            <w:tcW w:w="2439" w:type="dxa"/>
            <w:vMerge/>
          </w:tcPr>
          <w:p w14:paraId="6760E6AC" w14:textId="77777777" w:rsidR="005615CA" w:rsidRPr="002B30A2" w:rsidRDefault="005615CA" w:rsidP="005615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vMerge/>
          </w:tcPr>
          <w:p w14:paraId="0B7E3B4A" w14:textId="77777777" w:rsidR="005615CA" w:rsidRPr="002B30A2" w:rsidRDefault="005615CA" w:rsidP="005615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vMerge/>
          </w:tcPr>
          <w:p w14:paraId="04B54174" w14:textId="77777777" w:rsidR="005615CA" w:rsidRPr="002B30A2" w:rsidRDefault="005615CA" w:rsidP="005615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vMerge/>
          </w:tcPr>
          <w:p w14:paraId="389CC221" w14:textId="77777777" w:rsidR="005615CA" w:rsidRPr="002B30A2" w:rsidRDefault="005615CA" w:rsidP="005615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94" w:type="dxa"/>
            <w:shd w:val="clear" w:color="auto" w:fill="F4F6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D02E4C" w14:textId="77777777" w:rsidR="0094152F" w:rsidRDefault="00000000">
            <w:pPr>
              <w:spacing w:before="20" w:after="20" w:line="276" w:lineRule="auto"/>
              <w:jc w:val="center"/>
            </w:pPr>
            <w:r>
              <w:rPr>
                <w:rFonts w:ascii="Arial" w:hAnsi="Arial"/>
                <w:b/>
                <w:color w:val="005073"/>
                <w:sz w:val="17"/>
              </w:rPr>
              <w:t>Población (N):</w:t>
            </w:r>
          </w:p>
        </w:tc>
      </w:tr>
      <w:tr w:rsidR="005615CA" w14:paraId="1F06FD5C" w14:textId="77777777" w:rsidTr="1C820866">
        <w:trPr>
          <w:trHeight w:val="793"/>
        </w:trPr>
        <w:tc>
          <w:tcPr>
            <w:tcW w:w="2439" w:type="dxa"/>
            <w:vMerge/>
          </w:tcPr>
          <w:p w14:paraId="27B702A9" w14:textId="77777777" w:rsidR="005615CA" w:rsidRPr="002B30A2" w:rsidRDefault="005615CA" w:rsidP="005615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vMerge/>
          </w:tcPr>
          <w:p w14:paraId="32EDD926" w14:textId="77777777" w:rsidR="005615CA" w:rsidRPr="002B30A2" w:rsidRDefault="005615CA" w:rsidP="005615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vMerge/>
          </w:tcPr>
          <w:p w14:paraId="69B052C8" w14:textId="77777777" w:rsidR="005615CA" w:rsidRPr="002B30A2" w:rsidRDefault="005615CA" w:rsidP="005615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vMerge/>
          </w:tcPr>
          <w:p w14:paraId="2C64A38A" w14:textId="77777777" w:rsidR="005615CA" w:rsidRPr="002B30A2" w:rsidRDefault="005615CA" w:rsidP="005615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9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E2B9A7" w14:textId="77777777" w:rsidR="0094152F" w:rsidRDefault="00000000">
            <w:pPr>
              <w:spacing w:before="20" w:after="20" w:line="276" w:lineRule="auto"/>
              <w:jc w:val="both"/>
            </w:pPr>
            <w:r>
              <w:rPr>
                <w:rFonts w:ascii="Arial" w:hAnsi="Arial"/>
                <w:color w:val="000000"/>
                <w:sz w:val="17"/>
              </w:rPr>
              <w:t>N = 125 registros de órdenes de trabajo por mes (promedio del rango operativo de 100 a 150 órdenes/mes reportado en la empresa).</w:t>
            </w:r>
          </w:p>
          <w:p w14:paraId="33F91150" w14:textId="77777777" w:rsidR="0094152F" w:rsidRDefault="0094152F">
            <w:pPr>
              <w:spacing w:before="20" w:after="20" w:line="276" w:lineRule="auto"/>
              <w:jc w:val="both"/>
            </w:pPr>
          </w:p>
          <w:p w14:paraId="7519F523" w14:textId="77777777" w:rsidR="0094152F" w:rsidRDefault="00000000">
            <w:pPr>
              <w:spacing w:before="20" w:after="20" w:line="276" w:lineRule="auto"/>
              <w:jc w:val="both"/>
            </w:pPr>
            <w:r>
              <w:rPr>
                <w:rFonts w:ascii="Arial" w:hAnsi="Arial"/>
                <w:color w:val="000000"/>
                <w:sz w:val="17"/>
              </w:rPr>
              <w:t>Estratificación por unidad de negocio:</w:t>
            </w:r>
          </w:p>
          <w:p w14:paraId="7FDE4010" w14:textId="77777777" w:rsidR="0094152F" w:rsidRDefault="00000000">
            <w:pPr>
              <w:spacing w:before="20" w:after="20" w:line="276" w:lineRule="auto"/>
              <w:jc w:val="both"/>
            </w:pPr>
            <w:r>
              <w:rPr>
                <w:rFonts w:ascii="Arial" w:hAnsi="Arial"/>
                <w:b/>
                <w:color w:val="000000"/>
                <w:sz w:val="17"/>
              </w:rPr>
              <w:t>• N1 (Gigantografías y Gran Formato):</w:t>
            </w:r>
            <w:r>
              <w:rPr>
                <w:rFonts w:ascii="Arial" w:hAnsi="Arial"/>
                <w:color w:val="000000"/>
                <w:sz w:val="17"/>
              </w:rPr>
              <w:t xml:space="preserve"> 75 registros/mes (60% del volumen operativo).</w:t>
            </w:r>
          </w:p>
          <w:p w14:paraId="0C4CABDD" w14:textId="77777777" w:rsidR="0094152F" w:rsidRDefault="00000000">
            <w:pPr>
              <w:spacing w:before="20" w:after="20" w:line="276" w:lineRule="auto"/>
              <w:jc w:val="both"/>
            </w:pPr>
            <w:r>
              <w:rPr>
                <w:rFonts w:ascii="Arial" w:hAnsi="Arial"/>
                <w:b/>
                <w:color w:val="000000"/>
                <w:sz w:val="17"/>
              </w:rPr>
              <w:t>• N2 (Imprenta Tradicional y Publicitaria):</w:t>
            </w:r>
            <w:r>
              <w:rPr>
                <w:rFonts w:ascii="Arial" w:hAnsi="Arial"/>
                <w:color w:val="000000"/>
                <w:sz w:val="17"/>
              </w:rPr>
              <w:t xml:space="preserve"> 50 registros/mes (40% del volumen operativo).</w:t>
            </w:r>
          </w:p>
          <w:p w14:paraId="7469EF1C" w14:textId="77777777" w:rsidR="0094152F" w:rsidRDefault="00000000">
            <w:pPr>
              <w:spacing w:before="20" w:after="20" w:line="276" w:lineRule="auto"/>
              <w:jc w:val="both"/>
            </w:pPr>
            <w:r>
              <w:rPr>
                <w:rFonts w:ascii="Arial" w:hAnsi="Arial"/>
                <w:b/>
                <w:color w:val="000000"/>
                <w:sz w:val="17"/>
              </w:rPr>
              <w:t>• N = N1 + N2 = 125 registros mensuales.</w:t>
            </w:r>
          </w:p>
        </w:tc>
      </w:tr>
      <w:tr w:rsidR="005615CA" w14:paraId="41143E18" w14:textId="77777777" w:rsidTr="1C820866">
        <w:tc>
          <w:tcPr>
            <w:tcW w:w="2439" w:type="dxa"/>
            <w:shd w:val="clear" w:color="auto" w:fill="00507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327362" w14:textId="77777777" w:rsidR="0094152F" w:rsidRDefault="00000000"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lastRenderedPageBreak/>
              <w:t>PROBLEMAS ESPECÍFICOS</w:t>
            </w:r>
          </w:p>
        </w:tc>
        <w:tc>
          <w:tcPr>
            <w:tcW w:w="2410" w:type="dxa"/>
            <w:shd w:val="clear" w:color="auto" w:fill="00507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C8162F3" w14:textId="77777777" w:rsidR="0094152F" w:rsidRDefault="00000000"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HIPÓTESIS ESPECÍFICAS</w:t>
            </w:r>
          </w:p>
        </w:tc>
        <w:tc>
          <w:tcPr>
            <w:tcW w:w="2410" w:type="dxa"/>
            <w:shd w:val="clear" w:color="auto" w:fill="00507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BDD0C7" w14:textId="77777777" w:rsidR="0094152F" w:rsidRDefault="00000000"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OBJETIVOS ESPECÍFICOS</w:t>
            </w:r>
          </w:p>
        </w:tc>
        <w:tc>
          <w:tcPr>
            <w:tcW w:w="2551" w:type="dxa"/>
            <w:shd w:val="clear" w:color="auto" w:fill="00507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FF4D97" w14:textId="77777777" w:rsidR="0094152F" w:rsidRDefault="00000000"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VARIABLE DEPENDIENTE</w:t>
            </w:r>
          </w:p>
        </w:tc>
        <w:tc>
          <w:tcPr>
            <w:tcW w:w="2694" w:type="dxa"/>
            <w:shd w:val="clear" w:color="auto" w:fill="00507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5077E5" w14:textId="77777777" w:rsidR="0094152F" w:rsidRDefault="00000000"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MUESTRA</w:t>
            </w:r>
          </w:p>
        </w:tc>
      </w:tr>
      <w:tr w:rsidR="005615CA" w14:paraId="74D1708F" w14:textId="77777777" w:rsidTr="1C820866">
        <w:trPr>
          <w:trHeight w:val="8366"/>
        </w:trPr>
        <w:tc>
          <w:tcPr>
            <w:tcW w:w="243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9EF783" w14:textId="54B0C7C1" w:rsidR="0094152F" w:rsidRDefault="00000000">
            <w:pPr>
              <w:spacing w:before="20" w:after="20" w:line="276" w:lineRule="auto"/>
              <w:jc w:val="both"/>
            </w:pPr>
            <w:r>
              <w:rPr>
                <w:rFonts w:ascii="Arial" w:hAnsi="Arial"/>
                <w:b/>
                <w:color w:val="000000"/>
                <w:sz w:val="17"/>
              </w:rPr>
              <w:t>PE1:</w:t>
            </w:r>
            <w:r>
              <w:rPr>
                <w:rFonts w:ascii="Arial" w:hAnsi="Arial"/>
                <w:color w:val="000000"/>
                <w:sz w:val="17"/>
              </w:rPr>
              <w:t xml:space="preserve"> ¿De qué manera influye la implementación del sistema en el tiempo de registro de órdenes de trabajo en Impresos Trujillo E.I.R.L.?</w:t>
            </w:r>
          </w:p>
          <w:p w14:paraId="2D8A3070" w14:textId="77777777" w:rsidR="0094152F" w:rsidRDefault="0094152F">
            <w:pPr>
              <w:spacing w:before="20" w:after="20" w:line="276" w:lineRule="auto"/>
              <w:jc w:val="both"/>
            </w:pPr>
          </w:p>
          <w:p w14:paraId="2970F5FB" w14:textId="24381791" w:rsidR="0094152F" w:rsidRDefault="00000000">
            <w:pPr>
              <w:spacing w:before="20" w:after="20" w:line="276" w:lineRule="auto"/>
              <w:jc w:val="both"/>
            </w:pPr>
            <w:r>
              <w:rPr>
                <w:rFonts w:ascii="Arial" w:hAnsi="Arial"/>
                <w:b/>
                <w:color w:val="000000"/>
                <w:sz w:val="17"/>
              </w:rPr>
              <w:t>PE2:</w:t>
            </w:r>
            <w:r>
              <w:rPr>
                <w:rFonts w:ascii="Arial" w:hAnsi="Arial"/>
                <w:color w:val="000000"/>
                <w:sz w:val="17"/>
              </w:rPr>
              <w:t xml:space="preserve"> ¿De qué manera influye la implementación del sistema en el control de inventario de insumos en Impresos Trujillo E.I.R.L.?</w:t>
            </w:r>
          </w:p>
          <w:p w14:paraId="6D9967FC" w14:textId="77777777" w:rsidR="0094152F" w:rsidRDefault="0094152F">
            <w:pPr>
              <w:spacing w:before="20" w:after="20" w:line="276" w:lineRule="auto"/>
              <w:jc w:val="both"/>
            </w:pPr>
          </w:p>
          <w:p w14:paraId="31372B87" w14:textId="5474A3CA" w:rsidR="0094152F" w:rsidRDefault="00000000">
            <w:pPr>
              <w:spacing w:before="20" w:after="20" w:line="276" w:lineRule="auto"/>
              <w:jc w:val="both"/>
            </w:pPr>
            <w:r>
              <w:rPr>
                <w:rFonts w:ascii="Arial" w:hAnsi="Arial"/>
                <w:b/>
                <w:color w:val="000000"/>
                <w:sz w:val="17"/>
              </w:rPr>
              <w:t>PE3:</w:t>
            </w:r>
            <w:r>
              <w:rPr>
                <w:rFonts w:ascii="Arial" w:hAnsi="Arial"/>
                <w:color w:val="000000"/>
                <w:sz w:val="17"/>
              </w:rPr>
              <w:t xml:space="preserve"> ¿De qué manera influye la implementación del sistema en las pérdidas financieras por entrega de trabajos con saldo pendiente en Impresos Trujillo E.I.R.L.?</w:t>
            </w:r>
          </w:p>
          <w:p w14:paraId="2C8DB2FC" w14:textId="77777777" w:rsidR="0094152F" w:rsidRDefault="0094152F">
            <w:pPr>
              <w:spacing w:before="20" w:after="20" w:line="276" w:lineRule="auto"/>
              <w:jc w:val="both"/>
            </w:pPr>
          </w:p>
          <w:p w14:paraId="53183853" w14:textId="307CE477" w:rsidR="0094152F" w:rsidRDefault="00000000">
            <w:pPr>
              <w:spacing w:before="20" w:after="20" w:line="276" w:lineRule="auto"/>
              <w:jc w:val="both"/>
            </w:pPr>
            <w:r>
              <w:rPr>
                <w:rFonts w:ascii="Arial" w:hAnsi="Arial"/>
                <w:b/>
                <w:color w:val="000000"/>
                <w:sz w:val="17"/>
              </w:rPr>
              <w:t>PE4:</w:t>
            </w:r>
            <w:r>
              <w:rPr>
                <w:rFonts w:ascii="Arial" w:hAnsi="Arial"/>
                <w:color w:val="000000"/>
                <w:sz w:val="17"/>
              </w:rPr>
              <w:t xml:space="preserve"> ¿De qué manera influye la implementación del sistema en la exactitud de los arqueos diarios de caja en Impresos Trujillo E.I.R.L.?</w:t>
            </w:r>
          </w:p>
          <w:p w14:paraId="6335ACA1" w14:textId="77777777" w:rsidR="0094152F" w:rsidRDefault="0094152F">
            <w:pPr>
              <w:spacing w:before="20" w:after="20" w:line="276" w:lineRule="auto"/>
              <w:jc w:val="both"/>
            </w:pPr>
          </w:p>
          <w:p w14:paraId="1D2C8C95" w14:textId="22D5ACC0" w:rsidR="0094152F" w:rsidRDefault="00000000">
            <w:pPr>
              <w:spacing w:before="20" w:after="20" w:line="276" w:lineRule="auto"/>
              <w:jc w:val="both"/>
            </w:pPr>
            <w:r>
              <w:rPr>
                <w:rFonts w:ascii="Arial" w:hAnsi="Arial"/>
                <w:b/>
                <w:color w:val="000000"/>
                <w:sz w:val="17"/>
              </w:rPr>
              <w:t>PE5:</w:t>
            </w:r>
            <w:r>
              <w:rPr>
                <w:rFonts w:ascii="Arial" w:hAnsi="Arial"/>
                <w:color w:val="000000"/>
                <w:sz w:val="17"/>
              </w:rPr>
              <w:t xml:space="preserve"> ¿De qué manera influye la implementación del módulo de inteligencia artificial en la precisión de la predicción de demanda de insumos críticos en Impresos Trujillo E.I.R.L.?</w:t>
            </w:r>
          </w:p>
        </w:tc>
        <w:tc>
          <w:tcPr>
            <w:tcW w:w="241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19FFC7" w14:textId="1D4E88D0" w:rsidR="0094152F" w:rsidRDefault="00000000">
            <w:pPr>
              <w:spacing w:before="20" w:after="20" w:line="276" w:lineRule="auto"/>
              <w:jc w:val="both"/>
            </w:pPr>
            <w:r>
              <w:rPr>
                <w:rFonts w:ascii="Arial" w:hAnsi="Arial"/>
                <w:b/>
                <w:color w:val="000000"/>
                <w:sz w:val="17"/>
              </w:rPr>
              <w:t>HE1:</w:t>
            </w:r>
            <w:r>
              <w:rPr>
                <w:rFonts w:ascii="Arial" w:hAnsi="Arial"/>
                <w:color w:val="000000"/>
                <w:sz w:val="17"/>
              </w:rPr>
              <w:t xml:space="preserve"> La implementación del sistema reduce el tiempo promedio de registro de órdenes de trabajo de 18 a 5 minutos.</w:t>
            </w:r>
          </w:p>
          <w:p w14:paraId="6D76525A" w14:textId="77777777" w:rsidR="0094152F" w:rsidRDefault="0094152F">
            <w:pPr>
              <w:spacing w:before="20" w:after="20" w:line="276" w:lineRule="auto"/>
              <w:jc w:val="both"/>
            </w:pPr>
          </w:p>
          <w:p w14:paraId="6F423776" w14:textId="32C7E646" w:rsidR="0094152F" w:rsidRDefault="00000000">
            <w:pPr>
              <w:spacing w:before="20" w:after="20" w:line="276" w:lineRule="auto"/>
              <w:jc w:val="both"/>
            </w:pPr>
            <w:r>
              <w:rPr>
                <w:rFonts w:ascii="Arial" w:hAnsi="Arial"/>
                <w:b/>
                <w:color w:val="000000"/>
                <w:sz w:val="17"/>
              </w:rPr>
              <w:t>HE2:</w:t>
            </w:r>
            <w:r>
              <w:rPr>
                <w:rFonts w:ascii="Arial" w:hAnsi="Arial"/>
                <w:color w:val="000000"/>
                <w:sz w:val="17"/>
              </w:rPr>
              <w:t xml:space="preserve"> La implementación del sistema disminuye en un 40% las discrepancias de inventario de insumos mediante reserva automática de stock.</w:t>
            </w:r>
          </w:p>
          <w:p w14:paraId="5A5691F1" w14:textId="77777777" w:rsidR="0094152F" w:rsidRDefault="0094152F">
            <w:pPr>
              <w:spacing w:before="20" w:after="20" w:line="276" w:lineRule="auto"/>
              <w:jc w:val="both"/>
            </w:pPr>
          </w:p>
          <w:p w14:paraId="4629AFEE" w14:textId="47338AC9" w:rsidR="0094152F" w:rsidRDefault="00000000">
            <w:pPr>
              <w:spacing w:before="20" w:after="20" w:line="276" w:lineRule="auto"/>
              <w:jc w:val="both"/>
            </w:pPr>
            <w:r>
              <w:rPr>
                <w:rFonts w:ascii="Arial" w:hAnsi="Arial"/>
                <w:b/>
                <w:color w:val="000000"/>
                <w:sz w:val="17"/>
              </w:rPr>
              <w:t>HE3:</w:t>
            </w:r>
            <w:r>
              <w:rPr>
                <w:rFonts w:ascii="Arial" w:hAnsi="Arial"/>
                <w:color w:val="000000"/>
                <w:sz w:val="17"/>
              </w:rPr>
              <w:t xml:space="preserve"> La implementación del sistema elimina al 100% las pérdidas financieras por pedidos entregados con saldo pendiente mediante validación automática de cobro completo.</w:t>
            </w:r>
          </w:p>
          <w:p w14:paraId="484F0E15" w14:textId="77777777" w:rsidR="0094152F" w:rsidRDefault="0094152F">
            <w:pPr>
              <w:spacing w:before="20" w:after="20" w:line="276" w:lineRule="auto"/>
              <w:jc w:val="both"/>
            </w:pPr>
          </w:p>
          <w:p w14:paraId="1BDC268E" w14:textId="31D6D3BF" w:rsidR="0094152F" w:rsidRDefault="00000000">
            <w:pPr>
              <w:spacing w:before="20" w:after="20" w:line="276" w:lineRule="auto"/>
              <w:jc w:val="both"/>
            </w:pPr>
            <w:r>
              <w:rPr>
                <w:rFonts w:ascii="Arial" w:hAnsi="Arial"/>
                <w:b/>
                <w:color w:val="000000"/>
                <w:sz w:val="17"/>
              </w:rPr>
              <w:t>HE4:</w:t>
            </w:r>
            <w:r>
              <w:rPr>
                <w:rFonts w:ascii="Arial" w:hAnsi="Arial"/>
                <w:color w:val="000000"/>
                <w:sz w:val="17"/>
              </w:rPr>
              <w:t xml:space="preserve"> La implementación del sistema incrementa al 90% la exactitud de los arqueos diarios de caja.</w:t>
            </w:r>
          </w:p>
          <w:p w14:paraId="67BFD0C7" w14:textId="77777777" w:rsidR="0094152F" w:rsidRDefault="0094152F">
            <w:pPr>
              <w:spacing w:before="20" w:after="20" w:line="276" w:lineRule="auto"/>
              <w:jc w:val="both"/>
            </w:pPr>
          </w:p>
          <w:p w14:paraId="44B94F2A" w14:textId="3C798B86" w:rsidR="0094152F" w:rsidRDefault="00000000">
            <w:pPr>
              <w:spacing w:before="20" w:after="20" w:line="276" w:lineRule="auto"/>
              <w:jc w:val="both"/>
            </w:pPr>
            <w:r>
              <w:rPr>
                <w:rFonts w:ascii="Arial" w:hAnsi="Arial"/>
                <w:b/>
                <w:color w:val="000000"/>
                <w:sz w:val="17"/>
              </w:rPr>
              <w:t>HE5:</w:t>
            </w:r>
            <w:r>
              <w:rPr>
                <w:rFonts w:ascii="Arial" w:hAnsi="Arial"/>
                <w:color w:val="000000"/>
                <w:sz w:val="17"/>
              </w:rPr>
              <w:t xml:space="preserve"> La implementación del módulo de inteligencia artificial alcanza una precisión mínima del 70% en la predicción de demanda de insumos críticos.</w:t>
            </w:r>
          </w:p>
        </w:tc>
        <w:tc>
          <w:tcPr>
            <w:tcW w:w="241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1ED52D" w14:textId="41A0AA8B" w:rsidR="0094152F" w:rsidRDefault="00000000">
            <w:pPr>
              <w:spacing w:before="20" w:after="20" w:line="276" w:lineRule="auto"/>
              <w:jc w:val="both"/>
            </w:pPr>
            <w:r>
              <w:rPr>
                <w:rFonts w:ascii="Arial" w:hAnsi="Arial"/>
                <w:b/>
                <w:color w:val="000000"/>
                <w:sz w:val="17"/>
              </w:rPr>
              <w:t>OE1:</w:t>
            </w:r>
            <w:r>
              <w:rPr>
                <w:rFonts w:ascii="Arial" w:hAnsi="Arial"/>
                <w:color w:val="000000"/>
                <w:sz w:val="17"/>
              </w:rPr>
              <w:t xml:space="preserve"> Determinar la influencia de la implementación del sistema en el tiempo de registro de órdenes de trabajo en Impresos Trujillo E.I.R.L.</w:t>
            </w:r>
          </w:p>
          <w:p w14:paraId="7DE4EDCB" w14:textId="77777777" w:rsidR="0094152F" w:rsidRDefault="0094152F">
            <w:pPr>
              <w:spacing w:before="20" w:after="20" w:line="276" w:lineRule="auto"/>
              <w:jc w:val="both"/>
            </w:pPr>
          </w:p>
          <w:p w14:paraId="52838BC4" w14:textId="50195376" w:rsidR="0094152F" w:rsidRDefault="00000000">
            <w:pPr>
              <w:spacing w:before="20" w:after="20" w:line="276" w:lineRule="auto"/>
              <w:jc w:val="both"/>
            </w:pPr>
            <w:r>
              <w:rPr>
                <w:rFonts w:ascii="Arial" w:hAnsi="Arial"/>
                <w:b/>
                <w:color w:val="000000"/>
                <w:sz w:val="17"/>
              </w:rPr>
              <w:t>OE2:</w:t>
            </w:r>
            <w:r>
              <w:rPr>
                <w:rFonts w:ascii="Arial" w:hAnsi="Arial"/>
                <w:color w:val="000000"/>
                <w:sz w:val="17"/>
              </w:rPr>
              <w:t xml:space="preserve"> Determinar la influencia de la implementación del sistema en el control de inventario de insumos en Impresos Trujillo E.I.R.L.</w:t>
            </w:r>
          </w:p>
          <w:p w14:paraId="1B95C455" w14:textId="77777777" w:rsidR="0094152F" w:rsidRDefault="0094152F">
            <w:pPr>
              <w:spacing w:before="20" w:after="20" w:line="276" w:lineRule="auto"/>
              <w:jc w:val="both"/>
            </w:pPr>
          </w:p>
          <w:p w14:paraId="5B99BA75" w14:textId="20449E63" w:rsidR="0094152F" w:rsidRDefault="00000000">
            <w:pPr>
              <w:spacing w:before="20" w:after="20" w:line="276" w:lineRule="auto"/>
              <w:jc w:val="both"/>
            </w:pPr>
            <w:r>
              <w:rPr>
                <w:rFonts w:ascii="Arial" w:hAnsi="Arial"/>
                <w:b/>
                <w:color w:val="000000"/>
                <w:sz w:val="17"/>
              </w:rPr>
              <w:t>OE3:</w:t>
            </w:r>
            <w:r>
              <w:rPr>
                <w:rFonts w:ascii="Arial" w:hAnsi="Arial"/>
                <w:color w:val="000000"/>
                <w:sz w:val="17"/>
              </w:rPr>
              <w:t xml:space="preserve"> Determinar la influencia de la implementación del sistema en las pérdidas financieras por entrega de trabajos con saldo pendiente en Impresos Trujillo E.I.R.L.</w:t>
            </w:r>
          </w:p>
          <w:p w14:paraId="33930295" w14:textId="77777777" w:rsidR="0094152F" w:rsidRDefault="0094152F">
            <w:pPr>
              <w:spacing w:before="20" w:after="20" w:line="276" w:lineRule="auto"/>
              <w:jc w:val="both"/>
            </w:pPr>
          </w:p>
          <w:p w14:paraId="29D6CD12" w14:textId="09ABEB41" w:rsidR="0094152F" w:rsidRDefault="00000000">
            <w:pPr>
              <w:spacing w:before="20" w:after="20" w:line="276" w:lineRule="auto"/>
              <w:jc w:val="both"/>
            </w:pPr>
            <w:r>
              <w:rPr>
                <w:rFonts w:ascii="Arial" w:hAnsi="Arial"/>
                <w:b/>
                <w:color w:val="000000"/>
                <w:sz w:val="17"/>
              </w:rPr>
              <w:t>OE4:</w:t>
            </w:r>
            <w:r>
              <w:rPr>
                <w:rFonts w:ascii="Arial" w:hAnsi="Arial"/>
                <w:color w:val="000000"/>
                <w:sz w:val="17"/>
              </w:rPr>
              <w:t xml:space="preserve"> Determinar la influencia de la implementación del sistema en la exactitud de los arqueos diarios de caja en Impresos Trujillo E.I.R.L.</w:t>
            </w:r>
          </w:p>
          <w:p w14:paraId="3085F532" w14:textId="77777777" w:rsidR="0094152F" w:rsidRDefault="0094152F">
            <w:pPr>
              <w:spacing w:before="20" w:after="20" w:line="276" w:lineRule="auto"/>
              <w:jc w:val="both"/>
            </w:pPr>
          </w:p>
          <w:p w14:paraId="1E1C47D9" w14:textId="354980AF" w:rsidR="0094152F" w:rsidRDefault="00000000">
            <w:pPr>
              <w:spacing w:before="20" w:after="20" w:line="276" w:lineRule="auto"/>
              <w:jc w:val="both"/>
            </w:pPr>
            <w:r>
              <w:rPr>
                <w:rFonts w:ascii="Arial" w:hAnsi="Arial"/>
                <w:b/>
                <w:color w:val="000000"/>
                <w:sz w:val="17"/>
              </w:rPr>
              <w:t>OE5:</w:t>
            </w:r>
            <w:r>
              <w:rPr>
                <w:rFonts w:ascii="Arial" w:hAnsi="Arial"/>
                <w:color w:val="000000"/>
                <w:sz w:val="17"/>
              </w:rPr>
              <w:t xml:space="preserve"> Determinar la influencia del módulo de inteligencia artificial en la precisión de la predicción de demanda de insumos críticos en Impresos Trujillo E.I.R.L.</w:t>
            </w:r>
          </w:p>
        </w:tc>
        <w:tc>
          <w:tcPr>
            <w:tcW w:w="255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FD0AA7" w14:textId="77777777" w:rsidR="0094152F" w:rsidRDefault="00000000">
            <w:pPr>
              <w:spacing w:before="20" w:after="20" w:line="276" w:lineRule="auto"/>
              <w:jc w:val="both"/>
            </w:pPr>
            <w:r>
              <w:rPr>
                <w:rFonts w:ascii="Arial" w:hAnsi="Arial"/>
                <w:sz w:val="17"/>
              </w:rPr>
              <w:t>Optimización de los procesos operativos en la empresa Impresos Trujillo E.I.R.L.</w:t>
            </w:r>
          </w:p>
          <w:p w14:paraId="2F8E72B3" w14:textId="77777777" w:rsidR="0094152F" w:rsidRDefault="0094152F">
            <w:pPr>
              <w:spacing w:before="20" w:after="20" w:line="276" w:lineRule="auto"/>
              <w:jc w:val="both"/>
            </w:pPr>
            <w:r>
              <w:rPr>
                <w:rFonts w:ascii="Arial" w:hAnsi="Arial"/>
                <w:sz w:val="17"/>
              </w:rPr>
              <w:t>• Indicador 1: Tiempo promedio de registro de órdenes de trabajo (Minutos).</w:t>
            </w:r>
          </w:p>
          <w:p w14:paraId="06D30231" w14:textId="5CE57C2D" w:rsidR="0094152F" w:rsidRDefault="00000000">
            <w:pPr>
              <w:spacing w:before="20" w:after="20" w:line="276" w:lineRule="auto"/>
              <w:jc w:val="both"/>
            </w:pPr>
            <w:r>
              <w:rPr>
                <w:rFonts w:ascii="Arial" w:hAnsi="Arial"/>
                <w:sz w:val="17"/>
              </w:rPr>
              <w:t>• Indicador 2: Porcentaje de discrepancia en inventario de insumos (%).</w:t>
            </w:r>
          </w:p>
          <w:p w14:paraId="6807B803" w14:textId="2BDBAA74" w:rsidR="0094152F" w:rsidRDefault="00000000">
            <w:pPr>
              <w:spacing w:before="20" w:after="20" w:line="276" w:lineRule="auto"/>
              <w:jc w:val="both"/>
            </w:pPr>
            <w:r>
              <w:rPr>
                <w:rFonts w:ascii="Arial" w:hAnsi="Arial"/>
                <w:sz w:val="17"/>
              </w:rPr>
              <w:t>• Indicador 3: Porcentaje de órdenes entregadas con saldo pendiente nulo (%).</w:t>
            </w:r>
          </w:p>
          <w:p w14:paraId="0B2B3D5C" w14:textId="0DECDE23" w:rsidR="0094152F" w:rsidRDefault="00000000">
            <w:pPr>
              <w:spacing w:before="20" w:after="20" w:line="276" w:lineRule="auto"/>
              <w:jc w:val="both"/>
            </w:pPr>
            <w:r>
              <w:rPr>
                <w:rFonts w:ascii="Arial" w:hAnsi="Arial"/>
                <w:sz w:val="17"/>
              </w:rPr>
              <w:t>• Indicador 4: Porcentaje de exactitud en arqueos diarios de caja (%).</w:t>
            </w:r>
          </w:p>
          <w:p w14:paraId="14DDA5FA" w14:textId="7181A180" w:rsidR="0094152F" w:rsidRDefault="00000000">
            <w:pPr>
              <w:spacing w:before="20" w:after="20" w:line="276" w:lineRule="auto"/>
              <w:jc w:val="both"/>
            </w:pPr>
            <w:r>
              <w:rPr>
                <w:rFonts w:ascii="Arial" w:hAnsi="Arial"/>
                <w:sz w:val="17"/>
              </w:rPr>
              <w:t>• Indicador 5: Porcentaje de precisión en la predicción de demanda de insumos críticos (%).</w:t>
            </w:r>
          </w:p>
        </w:tc>
        <w:tc>
          <w:tcPr>
            <w:tcW w:w="26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37065B" w14:textId="77777777" w:rsidR="0094152F" w:rsidRDefault="00000000">
            <w:pPr>
              <w:spacing w:before="20" w:after="20" w:line="276" w:lineRule="auto"/>
              <w:jc w:val="both"/>
            </w:pPr>
            <w:r>
              <w:rPr>
                <w:rFonts w:ascii="Arial" w:hAnsi="Arial"/>
                <w:b/>
                <w:color w:val="000000"/>
                <w:sz w:val="17"/>
              </w:rPr>
              <w:t>Muestra (n):</w:t>
            </w:r>
          </w:p>
          <w:p w14:paraId="6FFB794B" w14:textId="77777777" w:rsidR="0094152F" w:rsidRDefault="00000000">
            <w:pPr>
              <w:spacing w:before="20" w:after="20" w:line="276" w:lineRule="auto"/>
              <w:jc w:val="both"/>
            </w:pPr>
            <w:r>
              <w:rPr>
                <w:rFonts w:ascii="Arial" w:hAnsi="Arial"/>
                <w:color w:val="000000"/>
                <w:sz w:val="17"/>
              </w:rPr>
              <w:t>Tipo de muestreo: no probabilístico, censal (100% de la población mensual):</w:t>
            </w:r>
          </w:p>
          <w:p w14:paraId="1D6920D8" w14:textId="77777777" w:rsidR="0094152F" w:rsidRDefault="00000000">
            <w:pPr>
              <w:spacing w:before="20" w:after="20" w:line="276" w:lineRule="auto"/>
              <w:jc w:val="both"/>
            </w:pPr>
            <w:r>
              <w:rPr>
                <w:rFonts w:ascii="Arial" w:hAnsi="Arial"/>
                <w:b/>
                <w:color w:val="000000"/>
                <w:sz w:val="17"/>
              </w:rPr>
              <w:t>• Muestra Pretest (n_pre) = 125 registros (n1 = 75 Gigantografías, n2 = 50 Imprenta).</w:t>
            </w:r>
          </w:p>
          <w:p w14:paraId="651DB5D7" w14:textId="77777777" w:rsidR="0094152F" w:rsidRDefault="00000000">
            <w:pPr>
              <w:spacing w:before="20" w:after="20" w:line="276" w:lineRule="auto"/>
              <w:jc w:val="both"/>
            </w:pPr>
            <w:r>
              <w:rPr>
                <w:rFonts w:ascii="Arial" w:hAnsi="Arial"/>
                <w:b/>
                <w:color w:val="000000"/>
                <w:sz w:val="17"/>
              </w:rPr>
              <w:t>• Muestra Postest (n_post) = 125 registros (n1 = 75 Gigantografías, n2 = 50 Imprenta) evaluados durante la operación real en planta en las Semanas 11 a 14.</w:t>
            </w:r>
          </w:p>
          <w:p w14:paraId="3FD5DBDC" w14:textId="77777777" w:rsidR="0094152F" w:rsidRDefault="00000000">
            <w:pPr>
              <w:spacing w:before="20" w:after="20" w:line="276" w:lineRule="auto"/>
              <w:jc w:val="both"/>
            </w:pPr>
            <w:r>
              <w:rPr>
                <w:rFonts w:ascii="Arial" w:hAnsi="Arial"/>
                <w:b/>
                <w:color w:val="000000"/>
                <w:sz w:val="17"/>
              </w:rPr>
              <w:t>• Total unidades evaluadas (T):</w:t>
            </w:r>
            <w:r>
              <w:rPr>
                <w:rFonts w:ascii="Arial" w:hAnsi="Arial"/>
                <w:color w:val="000000"/>
                <w:sz w:val="17"/>
              </w:rPr>
              <w:t xml:space="preserve"> T = n_pre + n_post = 250 registros de órdenes.</w:t>
            </w:r>
          </w:p>
          <w:p w14:paraId="0A607033" w14:textId="77777777" w:rsidR="0094152F" w:rsidRDefault="0094152F">
            <w:pPr>
              <w:spacing w:before="20" w:after="20" w:line="276" w:lineRule="auto"/>
              <w:jc w:val="both"/>
            </w:pPr>
          </w:p>
          <w:p w14:paraId="30BD0FDF" w14:textId="77777777" w:rsidR="0094152F" w:rsidRDefault="00000000">
            <w:pPr>
              <w:spacing w:before="20" w:after="20" w:line="276" w:lineRule="auto"/>
              <w:jc w:val="both"/>
            </w:pPr>
            <w:r>
              <w:rPr>
                <w:rFonts w:ascii="Arial" w:hAnsi="Arial"/>
                <w:b/>
                <w:color w:val="000000"/>
                <w:sz w:val="17"/>
              </w:rPr>
              <w:t>Unidad de Análisis:</w:t>
            </w:r>
          </w:p>
          <w:p w14:paraId="6016B274" w14:textId="77777777" w:rsidR="0094152F" w:rsidRDefault="00000000">
            <w:pPr>
              <w:spacing w:before="20" w:after="20" w:line="276" w:lineRule="auto"/>
              <w:jc w:val="both"/>
            </w:pPr>
            <w:r>
              <w:rPr>
                <w:rFonts w:ascii="Arial" w:hAnsi="Arial"/>
                <w:color w:val="000000"/>
                <w:sz w:val="17"/>
              </w:rPr>
              <w:t>Un registro individual de orden de trabajo / contrato de servicio comercial.</w:t>
            </w:r>
          </w:p>
          <w:p w14:paraId="61C9012D" w14:textId="77777777" w:rsidR="0094152F" w:rsidRDefault="0094152F">
            <w:pPr>
              <w:spacing w:before="20" w:after="20" w:line="276" w:lineRule="auto"/>
              <w:jc w:val="both"/>
            </w:pPr>
          </w:p>
        </w:tc>
      </w:tr>
    </w:tbl>
    <w:p w14:paraId="21D8116A" w14:textId="77777777" w:rsidR="007C5773" w:rsidRDefault="007C5773" w:rsidP="000512D1"/>
    <w:sectPr w:rsidR="007C5773" w:rsidSect="00D56338">
      <w:pgSz w:w="15840" w:h="12240" w:orient="landscape"/>
      <w:pgMar w:top="851" w:right="1417" w:bottom="85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8E6"/>
    <w:rsid w:val="00005001"/>
    <w:rsid w:val="000207E1"/>
    <w:rsid w:val="000435F6"/>
    <w:rsid w:val="00043768"/>
    <w:rsid w:val="000512D1"/>
    <w:rsid w:val="0007305B"/>
    <w:rsid w:val="00091C8A"/>
    <w:rsid w:val="00094B49"/>
    <w:rsid w:val="000D28A2"/>
    <w:rsid w:val="000F19F7"/>
    <w:rsid w:val="00104AD0"/>
    <w:rsid w:val="001151C2"/>
    <w:rsid w:val="0012075B"/>
    <w:rsid w:val="00133761"/>
    <w:rsid w:val="00145880"/>
    <w:rsid w:val="00197342"/>
    <w:rsid w:val="001B5C87"/>
    <w:rsid w:val="001C1007"/>
    <w:rsid w:val="001D482B"/>
    <w:rsid w:val="001E0838"/>
    <w:rsid w:val="0020167A"/>
    <w:rsid w:val="00221121"/>
    <w:rsid w:val="00274888"/>
    <w:rsid w:val="00297A92"/>
    <w:rsid w:val="002B30A2"/>
    <w:rsid w:val="002F028C"/>
    <w:rsid w:val="00346AE1"/>
    <w:rsid w:val="00360373"/>
    <w:rsid w:val="00367DCA"/>
    <w:rsid w:val="00412374"/>
    <w:rsid w:val="00412A60"/>
    <w:rsid w:val="00416EA5"/>
    <w:rsid w:val="00424B7F"/>
    <w:rsid w:val="004A1C2C"/>
    <w:rsid w:val="004D6DCA"/>
    <w:rsid w:val="004E3277"/>
    <w:rsid w:val="004F6F6B"/>
    <w:rsid w:val="00501849"/>
    <w:rsid w:val="00506C0B"/>
    <w:rsid w:val="00517BEC"/>
    <w:rsid w:val="00532D3A"/>
    <w:rsid w:val="005336F8"/>
    <w:rsid w:val="005345BB"/>
    <w:rsid w:val="00535279"/>
    <w:rsid w:val="005424E8"/>
    <w:rsid w:val="005551DC"/>
    <w:rsid w:val="005569EC"/>
    <w:rsid w:val="005615CA"/>
    <w:rsid w:val="00563F87"/>
    <w:rsid w:val="005C21BA"/>
    <w:rsid w:val="005C4443"/>
    <w:rsid w:val="005C7EEB"/>
    <w:rsid w:val="006041AD"/>
    <w:rsid w:val="006130A4"/>
    <w:rsid w:val="006139D2"/>
    <w:rsid w:val="00633420"/>
    <w:rsid w:val="006801ED"/>
    <w:rsid w:val="0068564A"/>
    <w:rsid w:val="0069138A"/>
    <w:rsid w:val="00694506"/>
    <w:rsid w:val="006945C3"/>
    <w:rsid w:val="00697E38"/>
    <w:rsid w:val="006B28CD"/>
    <w:rsid w:val="006B5DD5"/>
    <w:rsid w:val="0072361F"/>
    <w:rsid w:val="0073642C"/>
    <w:rsid w:val="00752117"/>
    <w:rsid w:val="00772D7D"/>
    <w:rsid w:val="007C0898"/>
    <w:rsid w:val="007C3B36"/>
    <w:rsid w:val="007C5773"/>
    <w:rsid w:val="007D1CCF"/>
    <w:rsid w:val="007D493F"/>
    <w:rsid w:val="00801B5E"/>
    <w:rsid w:val="008160B8"/>
    <w:rsid w:val="00840F25"/>
    <w:rsid w:val="00854B80"/>
    <w:rsid w:val="008723B4"/>
    <w:rsid w:val="008846F4"/>
    <w:rsid w:val="00897645"/>
    <w:rsid w:val="008A2250"/>
    <w:rsid w:val="008C42B7"/>
    <w:rsid w:val="008E7232"/>
    <w:rsid w:val="0094152F"/>
    <w:rsid w:val="009545E3"/>
    <w:rsid w:val="00973FBC"/>
    <w:rsid w:val="009873CF"/>
    <w:rsid w:val="0099133A"/>
    <w:rsid w:val="00995044"/>
    <w:rsid w:val="00995170"/>
    <w:rsid w:val="0099620E"/>
    <w:rsid w:val="009979D2"/>
    <w:rsid w:val="009E2FD3"/>
    <w:rsid w:val="00A0206B"/>
    <w:rsid w:val="00A0266A"/>
    <w:rsid w:val="00A247E5"/>
    <w:rsid w:val="00A379AF"/>
    <w:rsid w:val="00A572CC"/>
    <w:rsid w:val="00A64079"/>
    <w:rsid w:val="00A82CD4"/>
    <w:rsid w:val="00A832DB"/>
    <w:rsid w:val="00A90D91"/>
    <w:rsid w:val="00AB7E82"/>
    <w:rsid w:val="00AD5A59"/>
    <w:rsid w:val="00AE2EFC"/>
    <w:rsid w:val="00B03FB6"/>
    <w:rsid w:val="00B33C59"/>
    <w:rsid w:val="00B61DC0"/>
    <w:rsid w:val="00B63855"/>
    <w:rsid w:val="00B75ECE"/>
    <w:rsid w:val="00B81ECC"/>
    <w:rsid w:val="00C059BC"/>
    <w:rsid w:val="00C23CB4"/>
    <w:rsid w:val="00C329AC"/>
    <w:rsid w:val="00C42E6A"/>
    <w:rsid w:val="00C467FA"/>
    <w:rsid w:val="00C805F9"/>
    <w:rsid w:val="00C90E93"/>
    <w:rsid w:val="00C930F1"/>
    <w:rsid w:val="00CA10C1"/>
    <w:rsid w:val="00CC5A75"/>
    <w:rsid w:val="00CC5BCA"/>
    <w:rsid w:val="00CD2EF1"/>
    <w:rsid w:val="00CE1D5B"/>
    <w:rsid w:val="00CE5034"/>
    <w:rsid w:val="00D05F1B"/>
    <w:rsid w:val="00D118BA"/>
    <w:rsid w:val="00D14956"/>
    <w:rsid w:val="00D402EC"/>
    <w:rsid w:val="00D515A0"/>
    <w:rsid w:val="00D56338"/>
    <w:rsid w:val="00D628E6"/>
    <w:rsid w:val="00D9539F"/>
    <w:rsid w:val="00DB3DF3"/>
    <w:rsid w:val="00DF4E66"/>
    <w:rsid w:val="00E23113"/>
    <w:rsid w:val="00E32FEE"/>
    <w:rsid w:val="00E36135"/>
    <w:rsid w:val="00E50121"/>
    <w:rsid w:val="00E51706"/>
    <w:rsid w:val="00E73705"/>
    <w:rsid w:val="00E77314"/>
    <w:rsid w:val="00E80E91"/>
    <w:rsid w:val="00EA61F8"/>
    <w:rsid w:val="00F404B2"/>
    <w:rsid w:val="00F553F4"/>
    <w:rsid w:val="00F71739"/>
    <w:rsid w:val="00F80BBF"/>
    <w:rsid w:val="00F86600"/>
    <w:rsid w:val="00FB004A"/>
    <w:rsid w:val="00FD3F80"/>
    <w:rsid w:val="00FD5B08"/>
    <w:rsid w:val="00FD7C47"/>
    <w:rsid w:val="00FE6B3D"/>
    <w:rsid w:val="00FF0A21"/>
    <w:rsid w:val="00FF1508"/>
    <w:rsid w:val="00FF1541"/>
    <w:rsid w:val="1C820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95BC98"/>
  <w15:docId w15:val="{6A15956B-6026-4A48-83A0-A6B286F47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135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D628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99"/>
    <w:qFormat/>
    <w:rsid w:val="00973FBC"/>
    <w:pPr>
      <w:ind w:left="720"/>
      <w:contextualSpacing/>
    </w:pPr>
    <w:rPr>
      <w:rFonts w:ascii="Calibri" w:eastAsia="Calibri" w:hAnsi="Calibri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49BDDD-CE37-4656-ACF1-1FC7CE0BFE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902</Words>
  <Characters>4962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ILLICH</dc:creator>
  <cp:keywords/>
  <dc:description/>
  <cp:lastModifiedBy>Jose Estibb Anhuaman Delgado</cp:lastModifiedBy>
  <cp:revision>81</cp:revision>
  <dcterms:created xsi:type="dcterms:W3CDTF">2016-09-05T02:18:00Z</dcterms:created>
  <dcterms:modified xsi:type="dcterms:W3CDTF">2026-09-11T05:31:00Z</dcterms:modified>
</cp:coreProperties>
</file>