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24"/>
        </w:rPr>
        <w:t>UNIVERSIDAD PRIVADA DEL NORTE</w:t>
        <w:br/>
      </w:r>
      <w:r>
        <w:rPr>
          <w:rFonts w:ascii="Calibri" w:hAnsi="Calibri"/>
          <w:b/>
          <w:sz w:val="20"/>
        </w:rPr>
        <w:t>FACULTAD DE INGENIERÍA | INGENIERÍA DE SISTEMAS COMPUTACIONALES</w:t>
        <w:br/>
      </w:r>
      <w:r>
        <w:rPr>
          <w:rFonts w:ascii="Calibri" w:hAnsi="Calibri"/>
          <w:color w:val="64748B"/>
          <w:sz w:val="20"/>
        </w:rPr>
        <w:t>PROYECTO CAPSTONE (2026-II) — IMPRESOS TRUJILLO E.I.R.L.</w:t>
        <w:br/>
      </w:r>
    </w:p>
    <w:p>
      <w:pPr>
        <w:jc w:val="center"/>
      </w:pPr>
      <w:r>
        <w:rPr>
          <w:rFonts w:ascii="Calibri" w:hAnsi="Calibri"/>
          <w:b/>
          <w:color w:val="1F4E79"/>
          <w:sz w:val="28"/>
        </w:rPr>
        <w:t>ENTREGABLE SEMANA 07 | SCRUM DIARIO (REGISTRO 04 — SPRINT 4)</w:t>
      </w:r>
    </w:p>
    <w:p>
      <w:pPr>
        <w:jc w:val="center"/>
      </w:pPr>
      <w:r>
        <w:t>Período: 12/10/2026 al 16/10/2026 | Entorno: Desarrollo Local Contenerizado en Docker Compose (Angular 21 + FastAPI + PostgreSQL 16 nativo; sin despliegues en fases tempranas)</w:t>
        <w:br/>
        <w:t>Equipo Scrum: Gerardo Erick Plasencia Torres (Líder / Full Stack), Jose Estibb Anhuaman Delgado (Frontend), Jose Diego Rodríguez Vásquez (Backend / IA)</w:t>
      </w:r>
    </w:p>
    <w:p>
      <w:r>
        <w:t>1. Resumen Ejecutivo y Métricas del Período (12/10/2026 al 16/10/2026)</w:t>
        <w:br/>
        <w:t>• Total tareas abordadas en Sprint 5: 21 tareas técnicas, metodológicas y de aseguramiento de calidad (Lunes 12/10 al Viernes 16/10/2026).</w:t>
        <w:br/>
        <w:t>• Tareas concluidas al 100%: 21 tareas (100% de efectividad al corte del viernes 16/10/2026; sin actividades en sábado por corte a la fecha actual).</w:t>
        <w:br/>
        <w:t>• Historias e Incrementos de Software: HU-06 (Tablero Kanban interactivo de producción), EDT 4.1.3 (Servicio de exportación tabular a Excel 2021 LTSC), EDT 5.1 (Plan de Pruebas Unitarias - PPU), EDT 5.2 (Plan de Pruebas Funcionales - PPF).</w:t>
        <w:br/>
        <w:t>• Planes de Pruebas Formalizados: PPU con 5 funciones neurálgicas puestas en aprietos (CA01 a CA05) y PPF con matriz RF a CP (CP-01 a CP-07, con ¿Prueba de Despliegue? = NO).</w:t>
        <w:br/>
        <w:t>• Semáforos Oficiales Justificados: Alcance 100.0% (VERDE), Tiempo 100.0% (VERDE, SPI = 1.00), Costo 94.8% con ahorro acumulado de S/ 80.00 (VERDE, CPI = 1.05, Costo Real S/ 1,470.00 vs S/ 1,550.00 presupuestado).</w:t>
      </w:r>
    </w:p>
    <w:p>
      <w:pPr>
        <w:spacing w:line="276" w:lineRule="auto"/>
      </w:pPr>
      <w:r>
        <w:t>Período: 12/10/2026 al 16/10/2026 | Entorno: Desarrollo Local Contenerizado en Docker Compose (Angular 21 + FastAPI + PostgreSQL 16 nativo; sin despliegues en fases tempranas)</w:t>
        <w:br/>
        <w:t>Equipo Scrum: Gerardo Erick Plasencia Torres (Líder / Full Stack), Jose Estibb Anhuaman Delgado (Frontend), Jose Diego Rodríguez Vásquez (Backend / IA)</w:t>
      </w:r>
    </w:p>
    <w:p>
      <w:r>
        <w:rPr>
          <w:rFonts w:ascii="Calibri" w:hAnsi="Calibri"/>
          <w:b/>
          <w:color w:val="1F4E79"/>
          <w:sz w:val="22"/>
        </w:rPr>
        <w:t>2. Registro Detallado del Tablero Scrum Diario (Daily Standup)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shd w:fill="1F4E7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1872"/>
            <w:shd w:fill="1F4E79"/>
            <w:shd w:fill="1F4E7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HACER</w:t>
            </w:r>
          </w:p>
        </w:tc>
        <w:tc>
          <w:tcPr>
            <w:tcW w:type="dxa" w:w="1872"/>
            <w:shd w:fill="1F4E79"/>
            <w:shd w:fill="1F4E7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EN ESPERA</w:t>
            </w:r>
          </w:p>
        </w:tc>
        <w:tc>
          <w:tcPr>
            <w:tcW w:type="dxa" w:w="1872"/>
            <w:shd w:fill="1F4E79"/>
            <w:shd w:fill="1F4E7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HACIENDO</w:t>
            </w:r>
          </w:p>
        </w:tc>
        <w:tc>
          <w:tcPr>
            <w:tcW w:type="dxa" w:w="1872"/>
            <w:shd w:fill="1F4E79"/>
            <w:shd w:fill="1F4E7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TERMINADO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7"/>
              </w:rPr>
              <w:t>Sprint 5 — Día 1</w:t>
              <w:br/>
              <w:t>(Lunes 12/10/2026)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[T-77] Ceremonia de Sprint Planning 5: revisión del backlog del Sprint 5, priorización del Tablero Kanban (HU-06), exportador Excel (EDT 4.1.3), y diseño de los Planes de Pruebas Unitarias y Funcionales (PPU/PPF) según directivas de cátedra.</w:t>
              <w:br/>
              <w:t>• [T-78] Arquitectura y modelado de transiciones de estado para el flujo de producción de órdenes en backend (PENDIENTE, EN_DISENO, EN_IMPRESION, EN_ACABADOS, ENTREGADO).</w:t>
              <w:br/>
              <w:t>• [T-79] Definición del servicio de exportación tabular con openpyxl en FastAPI para descarga de órdenes y pagos.</w:t>
              <w:br/>
              <w:t>• [T-80] Selección y mapeo de las 5 funciones neurálgicas del sistema para el Plan de Pruebas Unitarias (CA01 a CA05).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Sin impedimentos operativos. Entorno contenerizado Docker Compose y base de datos con 224 órdenes reales disponible y operativa.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[T-77] Formalización del Sprint Backlog 5 con 21 tareas técnicas asignadas a los tres roles del equipo. (Gerardo)</w:t>
              <w:br/>
              <w:t>• [T-78] Implementación de validaciones de máquina de estados en OrderService para evitar transiciones ilegales. (Diego)</w:t>
              <w:br/>
              <w:t>• [T-79] Estructuración de plantillas Excel en memoria mediante BytesIO sin persistencia temporal en disco. (Diego, Estibb)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[T-77] Sprint Backlog 5 formalizado con estimación de puntos de historia y criterios de aceptación.</w:t>
              <w:br/>
              <w:t>• [T-78] Validaciones de máquina de estados integradas en backend con control de excepciones HTTP 400.</w:t>
            </w:r>
          </w:p>
        </w:tc>
      </w:tr>
      <w:tr>
        <w:tc>
          <w:tcPr>
            <w:tcW w:type="dxa" w:w="1872"/>
            <w:shd w:fill="F9FBFD"/>
          </w:tcPr>
          <w:p>
            <w:r>
              <w:rPr>
                <w:b/>
                <w:sz w:val="17"/>
              </w:rPr>
              <w:t>Sprint 5 — Día 2</w:t>
              <w:br/>
              <w:t>(Martes 13/10/2026)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[T-81] Codificación del endpoint PATCH /api/pedidos/{id}/estado en FastAPI con auditoría de usuario y timestamp.</w:t>
              <w:br/>
              <w:t>• [T-82] Maquetación del Tablero Kanban de Producción en Angular 21 (KanbanBoardComponent) con columnas temáticas y directivas de arrastrar y soltar (Drag and Drop).</w:t>
              <w:br/>
              <w:t>• [T-83] Creación de tarjetas interactivas de órdenes de trabajo con badges de urgencia, sustrato, metraje y cliente.</w:t>
              <w:br/>
              <w:t>• [T-84] Codificación del generador de hojas de cálculo con openpyxl aplicando paleta institucional azul marino, formato de moneda (S/) y totales automáticos.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Sin bloqueos técnicos. La latencia de actualización del estado de pedidos en API es inferior a 45 ms.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[T-81] Implementación de endpoints RESTful y control de concurrencia optimista. (Diego)</w:t>
              <w:br/>
              <w:t>• [T-82 / T-83] Maquetación CSS Grid / Flexbox y manipulación reactiva de columnas mediante Angular CDK / Signals. (Estibb)</w:t>
              <w:br/>
              <w:t>• [T-84] Formateo de columnas de Excel con bordes delgados, fuentes Calibri y anchos automáticos ajustados. (Gerardo)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[T-81] Endpoint PATCH /api/pedidos/{id}/estado operativo y documentado en Swagger UI.</w:t>
              <w:br/>
              <w:t>• [T-84] Módulo de exportación tabular a Excel (EDT 4.1.3) finalizado y validado con dataset de 224 órdenes.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7"/>
              </w:rPr>
              <w:t>Sprint 5 — Día 3</w:t>
              <w:br/>
              <w:t>(Miércoles 14/10/2026)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[T-85] Integración completa del Tablero Kanban en Angular 21 con el backend mediante servicios reactivos y feedback visual (toasts).</w:t>
              <w:br/>
              <w:t>• [T-86] Botón de exportación rápida a Excel en vistas de Pedidos, Clientes y Finanzas con stream binario application/vnd.openxmlformats-officedocument.spreadsheetml.sheet.</w:t>
              <w:br/>
              <w:t>• [T-87] Redacción técnica y diseño exhaustivo de los casos de prueba del Plan de Pruebas Unitarias (PPU): CA01 (login), CA02 (crear_orden), CA03 (registrar_pago).</w:t>
              <w:br/>
              <w:t>• [T-88] Ejecución de casos negativos y de estrés en pytest para CA01, CA02 y CA03 (poner en aprietos a la función: SQL injection, contraseñas vacías, montos negativos, sobrepago).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Sin impedimentos. Frontend sincroniza el drag-and-drop en tiempo real sin recarga de página.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[T-85] Refactorización del store reactivo del Kanban para actualización optimista del estado visual. (Estibb)</w:t>
              <w:br/>
              <w:t>• [T-86] Configuración de headers HTTP Content-Disposition: attachment; filename="reporte_pedidos.xlsx". (Diego)</w:t>
              <w:br/>
              <w:t>• [T-87 / T-88] Redacción de matrices de prueba unitaria en formato oficial .xlsx y ejecución de suites pytest. (Gerardo, Diego)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[T-85] Tablero Kanban operativo (HU-06) probado exitosamente en flujo de producción de taller.</w:t>
              <w:br/>
              <w:t>• [T-86] Descarga de reportes Excel corporativos funcionando al 100% en módulo de órdenes.</w:t>
              <w:br/>
              <w:t>• [T-87 / T-88] Casos CA01, CA02 y CA03 del PPU ejecutados y documentados con evidencia de validación de backend.</w:t>
            </w:r>
          </w:p>
        </w:tc>
      </w:tr>
      <w:tr>
        <w:tc>
          <w:tcPr>
            <w:tcW w:type="dxa" w:w="1872"/>
            <w:shd w:fill="F9FBFD"/>
          </w:tcPr>
          <w:p>
            <w:r>
              <w:rPr>
                <w:b/>
                <w:sz w:val="17"/>
              </w:rPr>
              <w:t>Sprint 5 — Día 4</w:t>
              <w:br/>
              <w:t>(Jueves 15/10/2026)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[T-89] Redacción técnica y ejecución de los casos unitarios restantes del PPU: CA04 (actualizar_stock_material) y CA05 (cerrar_caja).</w:t>
              <w:br/>
              <w:t>• [T-90] Pruebas de estrés y límites en CA04 y CA05: deducción de stock con cantidad negativa, descuento mayor al stock disponible, cierre de caja con discrepancia y doble cierre.</w:t>
              <w:br/>
              <w:t>• [T-91] Elaboración del documento del Plan de Pruebas Funcionales (PPF): Secciones 1 (Objeto, Alcance), 2 (Trazabilidad RF a CP con 7 casos CP-01 a CP-07).</w:t>
              <w:br/>
              <w:t>• [T-92] Redacción de casos funcionales paso a paso: CP-01 (Autenticación), CP-02 (Registro de Clientes), CP-03 (Cotización y Orden), CP-04 (Candado Digital de Cobro), CP-05 (Kanban), CP-06 (Dashboard BI), CP-07 (Exportación Excel).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Directiva docente atendida: en PPF se estipula rigurosamente ¿Prueba de Despliegue? = NO dado que se ejecuta en entorno de pruebas local contenerizado.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[T-89 / T-90] Parametrización de tests unitarios de stock y caja con fixtures de base de datos aislada en pytest. (Diego)</w:t>
              <w:br/>
              <w:t>• [T-91 / T-92] Estructuración de flujos funcionales, precondiciones, pasos detallados y resultados esperados/obtenidos. (Gerardo, Estibb)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[T-89 / T-90] Plan de Pruebas Unitarias (PPU) completado al 100% con 5 casos CA01-CA05 y 30 ejecuciones de estrés.</w:t>
              <w:br/>
              <w:t>• [T-91 / T-92] Plan de Pruebas Funcionales (PPF) redactado con matriz de trazabilidad RF-CP y casos CP-01 a CP-07.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7"/>
              </w:rPr>
              <w:t>Sprint 5 — Día 5</w:t>
              <w:br/>
              <w:t>(Viernes 16/10/2026)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[T-93] Definición de la Estrategia de Ejecución de Pruebas en PPF: especificación de mínimos operables (Hardware: RAM 4GB, CPU Core i3 2.0 GHz, Disco 5GB; Software: Chrome 120+, Docker 24+, Ubuntu/Windows).</w:t>
              <w:br/>
              <w:t>• [T-94] Ejecución de suite de integración continua CI/CD con 257 tests automatizados en backend con pytest (100% passing).</w:t>
              <w:br/>
              <w:t>• [T-95] Inspección y registro de métricas de contenedores Docker Compose (impresos-web, impresos-api, impresos-db, traefik) y verificación de salud de servicios.</w:t>
              <w:br/>
              <w:t>• [T-96] Elaboración del documento de Demostración del Software Nuevo (Sprint 5) con protocolo de ejecución paso a paso (Kanban, Excel export, pytest suite, base de 224 órdenes reales).</w:t>
              <w:br/>
              <w:t>• [T-97] Consolidación y emisión formal del quinto Informe de Estado del Proyecto (v5.0) con métricas EVM y semáforos verdes justificados.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Sin incidencias técnicas. Suite de 257 tests backend aprueba sin fallos en 2.85 segundos con Docker en estado Healthy.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[T-93] Documentación de perfiles de usuario (Cajero, Operario de Taller, Administrador) y ciclos de prueba. (Estibb)</w:t>
              <w:br/>
              <w:t>• [T-94 / T-95] Generación de capturas de terminal de pytest, logs de Docker y métricas de memoria RAM. (Diego)</w:t>
              <w:br/>
              <w:t>• [T-96 / T-97] Redacción ejecutiva del informe v5.0 y dossier técnico de demostración. (Gerardo, Equipo)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[T-93] Plan de Pruebas Funcionales (PPF) completado en sus 5 secciones normativas.</w:t>
              <w:br/>
              <w:t>• [T-94 / T-95] Suite de 257 tests automatizados y contenedores Docker verificados al 100% en estado Healthy.</w:t>
              <w:br/>
              <w:t>• [T-96] Documento de Demostración del SW Nuevo (Sprint 5) consolidado con guion técnico.</w:t>
              <w:br/>
              <w:t>• [T-97] Informe de Estado del Proyecto v5.0 generado y validado con semáforos verdes (Alcance 100%, Tiempo 100%, Costo 94.8%).</w:t>
            </w:r>
          </w:p>
        </w:tc>
      </w:tr>
      <w:tr>
        <w:tc>
          <w:tcPr>
            <w:tcW w:type="dxa" w:w="1872"/>
            <w:shd w:fill="D9E1F2"/>
          </w:tcPr>
          <w:p>
            <w:r>
              <w:rPr>
                <w:b/>
                <w:sz w:val="17"/>
              </w:rPr>
              <w:t>CONSOLIDADO SPRINT 5</w:t>
              <w:br/>
              <w:t>(12/10 al 16/10/2026)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  <w:sz w:val="17"/>
              </w:rPr>
              <w:t>• Total de Tareas Abordadas: 21 tareas técnicas, metodológicas y de aseguramiento de calidad (Lunes 12/10 al Viernes 16/10/2026).</w:t>
              <w:br/>
              <w:t>• Historias de Usuario Desarrolladas: HU-06 (Tablero Kanban de Producción), EDT 4.1.3 (Exportación a Excel), EDT 5.1 (PPU), EDT 5.2 (PPF).</w:t>
              <w:br/>
              <w:t>• Planes de Prueba Formalizados: PPU con 5 componentes críticos (CA01 a CA05) puestos en aprietos y PPF con matriz RF a CP (CP-01 a CP-07) con ¿Prueba de Despliegue? = NO.</w:t>
              <w:br/>
              <w:t>• Entorno: Docker Compose local contenerizado (Angular 21 + FastAPI + PostgreSQL 16 nativo; sin despliegues en fases tempranas).</w:t>
              <w:br/>
              <w:t>• Corte de Reporte: Viernes 16/10/2026 (sin actividades registradas para sábado por corte estricto a la fecha real de trabajo).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  <w:sz w:val="17"/>
              </w:rPr>
              <w:t>Impedimentos resueltos: Cero bloqueos técnicos activos durante todo el ciclo de pruebas y desarrollo.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  <w:sz w:val="17"/>
              </w:rPr>
              <w:t>Tareas planificadas para el siguiente ciclo (Sprint 6 / Cierre Unidad II / Evaluación T2):</w:t>
              <w:br/>
              <w:t>• Sustentación formal de pruebas y software ante la cátedra en sesión académica.</w:t>
              <w:br/>
              <w:t>• Integración final de vistas analíticas de Business Intelligence y modelo predictivo de IA en entorno local.</w:t>
              <w:br/>
              <w:t>• Ejecución de segunda iteración de pruebas funcionales y pruebas de carga concurrente.</w:t>
              <w:br/>
              <w:t>• Consolidación del Portafolio Capstone T2 (Actas de Aceptación, Informes v1.0 a v6.0, Planes de Pruebas, Peticiones de Cambio).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  <w:sz w:val="17"/>
              </w:rPr>
              <w:t>Tareas Concluidas al 100%: 21 de 21 tareas del período evaluado (100% de efectividad al corte del 16/10/2026).</w:t>
              <w:br/>
              <w:t>• [T-77 a T-80] Sprint Planning 5, máquina de estados de producción y selección de funciones PPU.</w:t>
              <w:br/>
              <w:t>• [T-81 a T-84] Endpoint PATCH de estados, maquetación Kanban y exportador openpyxl.</w:t>
              <w:br/>
              <w:t>• [T-85 a T-88] Drag-and-drop reactivo, exportación Excel y pruebas negativas PPU (CA01-CA03).</w:t>
              <w:br/>
              <w:t>• [T-89 a T-92] Pruebas de estrés PPU (CA04-CA05) y redacción completa de casos PPF (CP-01 a CP-07).</w:t>
              <w:br/>
              <w:t>• [T-93 a T-97] Estrategia y mínimos operables PPF, 257 tests pytest, Docker logs, guía demo e Informe v5.0.</w:t>
              <w:br/>
              <w:br/>
              <w:t>AVANCE DE SOFTWARE: &gt; 55% (Semáforo VERDE: SPI = 1.00, CPI = 1.05, Ahorro S/ 80.00)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