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NewsGotT" w:hAnsi="NewsGotT"/>
          <w:b/>
          <w:i w:val="0"/>
          <w:color w:val="1F4E79"/>
          <w:sz w:val="26"/>
        </w:rPr>
        <w:t>UNIVERSIDAD PRIVADA DEL NORTE</w:t>
        <w:br/>
      </w:r>
      <w:r>
        <w:rPr>
          <w:rFonts w:ascii="NewsGotT" w:hAnsi="NewsGotT"/>
          <w:b/>
          <w:i w:val="0"/>
          <w:color w:val="505050"/>
          <w:sz w:val="21"/>
        </w:rPr>
        <w:t>FACULTAD DE INGENIERÍA | INGENIERÍA DE SISTEMAS COMPUTACIONALES</w:t>
        <w:br/>
      </w:r>
      <w:r>
        <w:rPr>
          <w:rFonts w:ascii="NewsGotT" w:hAnsi="NewsGotT"/>
          <w:b/>
          <w:i w:val="0"/>
          <w:color w:val="1F4E79"/>
          <w:sz w:val="20"/>
        </w:rPr>
        <w:t>PROYECTO CAPSTONE (2026-2) — AULA: 22643421416 | GRUPO 2</w:t>
        <w:br/>
      </w:r>
    </w:p>
    <w:p>
      <w:pPr>
        <w:spacing w:before="160" w:after="80"/>
        <w:jc w:val="center"/>
      </w:pPr>
      <w:r>
        <w:rPr>
          <w:rFonts w:ascii="NewsGotT" w:hAnsi="NewsGotT"/>
          <w:b/>
          <w:i w:val="0"/>
          <w:color w:val="1F4E79"/>
          <w:sz w:val="30"/>
        </w:rPr>
        <w:t>PROTOCOLO Y GUÍA TÉCNICA DE DEMOSTRACIÓN EN VIVO DEL SOFTWARE</w:t>
        <w:br/>
      </w:r>
      <w:r>
        <w:rPr>
          <w:rFonts w:ascii="NewsGotT" w:hAnsi="NewsGotT"/>
          <w:b/>
          <w:i w:val="0"/>
          <w:color w:val="2E4053"/>
          <w:sz w:val="22"/>
        </w:rPr>
        <w:t>TERCER INCREMENTO FUNCIONAL: SISTEMA DE ASEGURAMIENTO DE CALIDAD (SQA), TABLERO KANBAN DE TALLER (HU-06) Y EXPORTACIÓN A EXCEL (EDT 4.1.3)</w:t>
        <w:br/>
      </w:r>
      <w:r>
        <w:rPr>
          <w:rFonts w:ascii="NewsGotT" w:hAnsi="NewsGotT"/>
          <w:b w:val="0"/>
          <w:i/>
          <w:color w:val="646464"/>
          <w:sz w:val="19"/>
        </w:rPr>
        <w:t>Release v1.2 | Corte de Evaluación al 16/10/2026 (Semana 08 / Sprint 5)</w:t>
      </w:r>
    </w:p>
    <w:p>
      <w:pPr>
        <w:spacing w:before="40" w:after="160"/>
        <w:jc w:val="center"/>
      </w:pPr>
      <w:r>
        <w:rPr>
          <w:rFonts w:ascii="NewsGotT" w:hAnsi="NewsGotT"/>
          <w:b/>
          <w:i w:val="0"/>
          <w:color w:val="1F4E79"/>
          <w:sz w:val="20"/>
        </w:rPr>
        <w:t>――――――――――――――――――――――――――――――――――――――――――――――――――――――――――</w:t>
      </w:r>
    </w:p>
    <w:tbl>
      <w:tblPr>
        <w:tblW w:type="auto" w:w="0"/>
        <w:jc w:val="center"/>
        <w:tblLook w:firstColumn="1" w:firstRow="1" w:lastColumn="0" w:lastRow="0" w:noHBand="0" w:noVBand="1" w:val="04A0"/>
      </w:tblPr>
      <w:tblGrid>
        <w:gridCol w:w="4680"/>
        <w:gridCol w:w="4680"/>
      </w:tblGrid>
      <w:tr>
        <w:tc>
          <w:tcPr>
            <w:tcW w:type="dxa" w:w="3168"/>
            <w:shd w:fill="F0F4F8"/>
            <w:tcMar>
              <w:top w:w="40" w:type="dxa"/>
              <w:bottom w:w="40" w:type="dxa"/>
              <w:left w:w="80" w:type="dxa"/>
              <w:right w:w="80" w:type="dxa"/>
            </w:tcMar>
          </w:tcPr>
          <w:p>
            <w:pPr>
              <w:spacing w:after="40" w:before="40" w:line="276" w:lineRule="auto"/>
              <w:jc w:val="left"/>
            </w:pPr>
            <w:r/>
            <w:r>
              <w:rPr>
                <w:rFonts w:ascii="NewsGotT" w:hAnsi="NewsGotT"/>
                <w:b/>
                <w:i w:val="0"/>
                <w:color w:val="1F4E79"/>
                <w:sz w:val="17"/>
              </w:rPr>
              <w:t>Proyecto</w:t>
            </w:r>
          </w:p>
        </w:tc>
        <w:tc>
          <w:tcPr>
            <w:tcW w:type="dxa" w:w="6912"/>
            <w:tcMar>
              <w:top w:w="40" w:type="dxa"/>
              <w:bottom w:w="40" w:type="dxa"/>
              <w:left w:w="80" w:type="dxa"/>
              <w:right w:w="80" w:type="dxa"/>
            </w:tcMar>
          </w:tcPr>
          <w:p>
            <w:pPr>
              <w:spacing w:after="40" w:before="40" w:line="276" w:lineRule="auto"/>
              <w:jc w:val="left"/>
            </w:pPr>
            <w:r/>
            <w:r>
              <w:rPr>
                <w:rFonts w:ascii="NewsGotT" w:hAnsi="NewsGotT"/>
                <w:b w:val="0"/>
                <w:i w:val="0"/>
                <w:color w:val="000000"/>
                <w:sz w:val="17"/>
              </w:rPr>
              <w:t>Implementación de un sistema web transaccional con módulos de inteligencia de negocios e inteligencia artificial para la optimización de los procesos operativos y financieros en Impresos Trujillo E.I.R.L.</w:t>
            </w:r>
          </w:p>
        </w:tc>
      </w:tr>
      <w:tr>
        <w:tc>
          <w:tcPr>
            <w:tcW w:type="dxa" w:w="3168"/>
            <w:shd w:fill="F0F4F8"/>
            <w:tcMar>
              <w:top w:w="40" w:type="dxa"/>
              <w:bottom w:w="40" w:type="dxa"/>
              <w:left w:w="80" w:type="dxa"/>
              <w:right w:w="80" w:type="dxa"/>
            </w:tcMar>
          </w:tcPr>
          <w:p>
            <w:pPr>
              <w:spacing w:after="40" w:before="40" w:line="276" w:lineRule="auto"/>
              <w:jc w:val="left"/>
            </w:pPr>
            <w:r/>
            <w:r>
              <w:rPr>
                <w:rFonts w:ascii="NewsGotT" w:hAnsi="NewsGotT"/>
                <w:b/>
                <w:i w:val="0"/>
                <w:color w:val="1F4E79"/>
                <w:sz w:val="17"/>
              </w:rPr>
              <w:t>Empresa Cliente</w:t>
            </w:r>
          </w:p>
        </w:tc>
        <w:tc>
          <w:tcPr>
            <w:tcW w:type="dxa" w:w="6912"/>
            <w:tcMar>
              <w:top w:w="40" w:type="dxa"/>
              <w:bottom w:w="40" w:type="dxa"/>
              <w:left w:w="80" w:type="dxa"/>
              <w:right w:w="80" w:type="dxa"/>
            </w:tcMar>
          </w:tcPr>
          <w:p>
            <w:pPr>
              <w:spacing w:after="40" w:before="40" w:line="276" w:lineRule="auto"/>
              <w:jc w:val="left"/>
            </w:pPr>
            <w:r/>
            <w:r>
              <w:rPr>
                <w:rFonts w:ascii="NewsGotT" w:hAnsi="NewsGotT"/>
                <w:b w:val="0"/>
                <w:i w:val="0"/>
                <w:color w:val="000000"/>
                <w:sz w:val="17"/>
              </w:rPr>
              <w:t>Impresos Trujillo E.I.R.L. (RUC: 20608945621 | Jr. Simón Bolívar 945, Int. 1, Centro Histórico de Trujillo, Perú)</w:t>
            </w:r>
          </w:p>
        </w:tc>
      </w:tr>
      <w:tr>
        <w:tc>
          <w:tcPr>
            <w:tcW w:type="dxa" w:w="3168"/>
            <w:shd w:fill="F0F4F8"/>
            <w:tcMar>
              <w:top w:w="40" w:type="dxa"/>
              <w:bottom w:w="40" w:type="dxa"/>
              <w:left w:w="80" w:type="dxa"/>
              <w:right w:w="80" w:type="dxa"/>
            </w:tcMar>
          </w:tcPr>
          <w:p>
            <w:pPr>
              <w:spacing w:after="40" w:before="40" w:line="276" w:lineRule="auto"/>
              <w:jc w:val="left"/>
            </w:pPr>
            <w:r/>
            <w:r>
              <w:rPr>
                <w:rFonts w:ascii="NewsGotT" w:hAnsi="NewsGotT"/>
                <w:b/>
                <w:i w:val="0"/>
                <w:color w:val="1F4E79"/>
                <w:sz w:val="17"/>
              </w:rPr>
              <w:t>Incremento / Versión</w:t>
            </w:r>
          </w:p>
        </w:tc>
        <w:tc>
          <w:tcPr>
            <w:tcW w:type="dxa" w:w="6912"/>
            <w:tcMar>
              <w:top w:w="40" w:type="dxa"/>
              <w:bottom w:w="40" w:type="dxa"/>
              <w:left w:w="80" w:type="dxa"/>
              <w:right w:w="80" w:type="dxa"/>
            </w:tcMar>
          </w:tcPr>
          <w:p>
            <w:pPr>
              <w:spacing w:after="40" w:before="40" w:line="276" w:lineRule="auto"/>
              <w:jc w:val="left"/>
            </w:pPr>
            <w:r/>
            <w:r>
              <w:rPr>
                <w:rFonts w:ascii="NewsGotT" w:hAnsi="NewsGotT"/>
                <w:b w:val="0"/>
                <w:i w:val="0"/>
                <w:color w:val="000000"/>
                <w:sz w:val="17"/>
              </w:rPr>
              <w:t>Release v1.2 (Sprint 5: Tablero Kanban HU-06, Exportador Excel EDT 4.1.3, PPU CA01-CA05, PPF CP-01-CP-08 y 257 tests automatizados)</w:t>
            </w:r>
          </w:p>
        </w:tc>
      </w:tr>
      <w:tr>
        <w:tc>
          <w:tcPr>
            <w:tcW w:type="dxa" w:w="3168"/>
            <w:shd w:fill="F0F4F8"/>
            <w:tcMar>
              <w:top w:w="40" w:type="dxa"/>
              <w:bottom w:w="40" w:type="dxa"/>
              <w:left w:w="80" w:type="dxa"/>
              <w:right w:w="80" w:type="dxa"/>
            </w:tcMar>
          </w:tcPr>
          <w:p>
            <w:pPr>
              <w:spacing w:after="40" w:before="40" w:line="276" w:lineRule="auto"/>
              <w:jc w:val="left"/>
            </w:pPr>
            <w:r/>
            <w:r>
              <w:rPr>
                <w:rFonts w:ascii="NewsGotT" w:hAnsi="NewsGotT"/>
                <w:b/>
                <w:i w:val="0"/>
                <w:color w:val="1F4E79"/>
                <w:sz w:val="17"/>
              </w:rPr>
              <w:t>Fecha de Evaluación / Corte</w:t>
            </w:r>
          </w:p>
        </w:tc>
        <w:tc>
          <w:tcPr>
            <w:tcW w:type="dxa" w:w="6912"/>
            <w:tcMar>
              <w:top w:w="40" w:type="dxa"/>
              <w:bottom w:w="40" w:type="dxa"/>
              <w:left w:w="80" w:type="dxa"/>
              <w:right w:w="80" w:type="dxa"/>
            </w:tcMar>
          </w:tcPr>
          <w:p>
            <w:pPr>
              <w:spacing w:after="40" w:before="40" w:line="276" w:lineRule="auto"/>
              <w:jc w:val="left"/>
            </w:pPr>
            <w:r/>
            <w:r>
              <w:rPr>
                <w:rFonts w:ascii="NewsGotT" w:hAnsi="NewsGotT"/>
                <w:b w:val="0"/>
                <w:i w:val="0"/>
                <w:color w:val="000000"/>
                <w:sz w:val="17"/>
              </w:rPr>
              <w:t>Viernes, 16 de octubre de 2026 (Corte formal al cierre del período de desarrollo del Sprint 5)</w:t>
            </w:r>
          </w:p>
        </w:tc>
      </w:tr>
      <w:tr>
        <w:tc>
          <w:tcPr>
            <w:tcW w:type="dxa" w:w="3168"/>
            <w:shd w:fill="F0F4F8"/>
            <w:tcMar>
              <w:top w:w="40" w:type="dxa"/>
              <w:bottom w:w="40" w:type="dxa"/>
              <w:left w:w="80" w:type="dxa"/>
              <w:right w:w="80" w:type="dxa"/>
            </w:tcMar>
          </w:tcPr>
          <w:p>
            <w:pPr>
              <w:spacing w:after="40" w:before="40" w:line="276" w:lineRule="auto"/>
              <w:jc w:val="left"/>
            </w:pPr>
            <w:r/>
            <w:r>
              <w:rPr>
                <w:rFonts w:ascii="NewsGotT" w:hAnsi="NewsGotT"/>
                <w:b/>
                <w:i w:val="0"/>
                <w:color w:val="1F4E79"/>
                <w:sz w:val="17"/>
              </w:rPr>
              <w:t>Entorno de Demostración</w:t>
            </w:r>
          </w:p>
        </w:tc>
        <w:tc>
          <w:tcPr>
            <w:tcW w:type="dxa" w:w="6912"/>
            <w:tcMar>
              <w:top w:w="40" w:type="dxa"/>
              <w:bottom w:w="40" w:type="dxa"/>
              <w:left w:w="80" w:type="dxa"/>
              <w:right w:w="80" w:type="dxa"/>
            </w:tcMar>
          </w:tcPr>
          <w:p>
            <w:pPr>
              <w:spacing w:after="40" w:before="40" w:line="276" w:lineRule="auto"/>
              <w:jc w:val="left"/>
            </w:pPr>
            <w:r/>
            <w:r>
              <w:rPr>
                <w:rFonts w:ascii="NewsGotT" w:hAnsi="NewsGotT"/>
                <w:b w:val="0"/>
                <w:i w:val="0"/>
                <w:color w:val="000000"/>
                <w:sz w:val="17"/>
              </w:rPr>
              <w:t>Desarrollo Local Contenerizado en Docker Compose (Angular 21 + FastAPI + PostgreSQL 16 nativo; sin despliegues en fases tempranas, reservado para fases posteriores)</w:t>
            </w:r>
          </w:p>
        </w:tc>
      </w:tr>
      <w:tr>
        <w:tc>
          <w:tcPr>
            <w:tcW w:type="dxa" w:w="3168"/>
            <w:shd w:fill="F0F4F8"/>
            <w:tcMar>
              <w:top w:w="40" w:type="dxa"/>
              <w:bottom w:w="40" w:type="dxa"/>
              <w:left w:w="80" w:type="dxa"/>
              <w:right w:w="80" w:type="dxa"/>
            </w:tcMar>
          </w:tcPr>
          <w:p>
            <w:pPr>
              <w:spacing w:after="40" w:before="40" w:line="276" w:lineRule="auto"/>
              <w:jc w:val="left"/>
            </w:pPr>
            <w:r/>
            <w:r>
              <w:rPr>
                <w:rFonts w:ascii="NewsGotT" w:hAnsi="NewsGotT"/>
                <w:b/>
                <w:i w:val="0"/>
                <w:color w:val="1F4E79"/>
                <w:sz w:val="17"/>
              </w:rPr>
              <w:t>Equipo de Ingeniería Responsable</w:t>
            </w:r>
          </w:p>
        </w:tc>
        <w:tc>
          <w:tcPr>
            <w:tcW w:type="dxa" w:w="6912"/>
            <w:tcMar>
              <w:top w:w="40" w:type="dxa"/>
              <w:bottom w:w="40" w:type="dxa"/>
              <w:left w:w="80" w:type="dxa"/>
              <w:right w:w="80" w:type="dxa"/>
            </w:tcMar>
          </w:tcPr>
          <w:p>
            <w:pPr>
              <w:spacing w:after="40" w:before="40" w:line="276" w:lineRule="auto"/>
              <w:jc w:val="left"/>
            </w:pPr>
            <w:r/>
            <w:r>
              <w:rPr>
                <w:rFonts w:ascii="NewsGotT" w:hAnsi="NewsGotT"/>
                <w:b w:val="0"/>
                <w:i w:val="0"/>
                <w:color w:val="000000"/>
                <w:sz w:val="17"/>
              </w:rPr>
              <w:t>Gerardo Erick Plasencia Torres (Líder / Full Stack), Jose Diego Rodríguez Vásquez (Backend / IA), Jose Estibb Anhuaman Delgado (Frontend / UX)</w:t>
            </w:r>
          </w:p>
        </w:tc>
      </w:tr>
    </w:tbl>
    <w:p>
      <w:pPr>
        <w:spacing w:before="280" w:after="80"/>
      </w:pPr>
      <w:r>
        <w:rPr>
          <w:rFonts w:ascii="NewsGotT" w:hAnsi="NewsGotT"/>
          <w:b/>
          <w:i w:val="0"/>
          <w:color w:val="1F4E79"/>
          <w:sz w:val="24"/>
        </w:rPr>
        <w:t>1. OBJETIVO Y ALCANCE DE LA DEMOSTRACIÓN EN VIVO</w:t>
      </w:r>
    </w:p>
    <w:p>
      <w:pPr>
        <w:spacing w:before="40" w:after="80"/>
        <w:jc w:val="both"/>
      </w:pPr>
      <w:r>
        <w:rPr>
          <w:rFonts w:ascii="NewsGotT" w:hAnsi="NewsGotT"/>
          <w:b w:val="0"/>
          <w:i w:val="0"/>
          <w:color w:val="000000"/>
          <w:sz w:val="18"/>
        </w:rPr>
        <w:t>El presente documento establece el protocolo técnico, guion de ejecución y matriz de validación empírica para la demostración técnica del software desarrollado durante la Semana 08 (Sprint 5: 12/10/2026 al 16/10/2026). La demostración tiene como propósito evidenciar ante el Docente Asesor (Ing. José Alberto Gómez Ávila) y la administración de la imprenta (Sponsor y Product Owner) el funcionamiento efectivo de los nuevos módulos de ingeniería de software implementados:</w:t>
        <w:br/>
        <w:br/>
        <w:t>1. Demostración en vivo del Tablero Kanban Interactivo de Producción (HU-06 / EDT 4.2.3) en Angular 21, con arrastrar y soltar (Drag and Drop), asignación de máquina Wit-Color/Ryobi y registro de mermas técnicas.</w:t>
        <w:br/>
        <w:t>2. Comprobación del Servicio de Exportación Tabular a Microsoft Excel 2021 LTSC (EDT 4.1.3) con openpyxl, descargando reportes contables y operativos con formato de celdas nativo, cabeceras azul marino y sumatorias automáticas.</w:t>
        <w:br/>
        <w:t>3. Ejecución en vivo de la suite de 257 pruebas unitarias automatizadas en pytest (EDT 5.1 / PPU), verificando la resiliencia del backend frente a casos agresivos de estrés e intentos de romper la función (SQL injection, sobrepagos, stock negativo, doble cierre de caja).</w:t>
        <w:br/>
        <w:t>4. Validación E2E del Plan de Pruebas Funcionales (EDT 5.2 / PPF), constatando la regla taxativa docente de ¿Prueba de Despliegue? = NO (entorno local contenerizado) y especificación de mínimos operables de hardware y software.</w:t>
        <w:br/>
        <w:t>5. Verificación del Candado Digital de Despacho (HU-04 / RF-07) y persistencia relacional con 224 órdenes reales devengadas (S/ 28,094.40 facturados).</w:t>
      </w:r>
    </w:p>
    <w:p>
      <w:pPr>
        <w:spacing w:before="280" w:after="80"/>
      </w:pPr>
      <w:r>
        <w:rPr>
          <w:rFonts w:ascii="NewsGotT" w:hAnsi="NewsGotT"/>
          <w:b/>
          <w:i w:val="0"/>
          <w:color w:val="1F4E79"/>
          <w:sz w:val="24"/>
        </w:rPr>
        <w:t>2. MATRIZ DE CONGRUENCIA TÉCNICA Y TRAZABILIDAD DOCUMENTAL (SEM08)</w:t>
      </w:r>
    </w:p>
    <w:p>
      <w:pPr>
        <w:spacing w:before="40" w:after="80"/>
        <w:jc w:val="both"/>
      </w:pPr>
      <w:r>
        <w:rPr>
          <w:rFonts w:ascii="NewsGotT" w:hAnsi="NewsGotT"/>
          <w:b w:val="0"/>
          <w:i w:val="0"/>
          <w:color w:val="000000"/>
          <w:sz w:val="18"/>
        </w:rPr>
        <w:t>En estricto apego a las directrices metodológicas de cátedra, la siguiente matriz demuestra la correlación directa entre los requerimientos funcionales del SRS IEEE 830, los paquetes de la EDT canónica, las tareas del Scrum Diario, los casos de prueba y los artefactos demostrados en vivo: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50" w:type="dxa"/>
              <w:bottom w:w="50" w:type="dxa"/>
              <w:left w:w="50" w:type="dxa"/>
              <w:right w:w="50" w:type="dxa"/>
            </w:tcMar>
          </w:tcPr>
          <w:p>
            <w:pPr>
              <w:spacing w:after="40" w:before="40" w:line="276" w:lineRule="auto"/>
              <w:jc w:val="center"/>
            </w:pPr>
            <w:r/>
            <w:r>
              <w:rPr>
                <w:rFonts w:ascii="NewsGotT" w:hAnsi="NewsGotT"/>
                <w:b/>
                <w:i w:val="0"/>
                <w:color w:val="FFFFFF"/>
                <w:sz w:val="15"/>
              </w:rPr>
              <w:t>Req. / HU</w:t>
            </w:r>
          </w:p>
        </w:tc>
        <w:tc>
          <w:tcPr>
            <w:tcW w:type="dxa" w:w="1560"/>
            <w:shd w:fill="1F4E79"/>
            <w:tcMar>
              <w:top w:w="50" w:type="dxa"/>
              <w:bottom w:w="50" w:type="dxa"/>
              <w:left w:w="50" w:type="dxa"/>
              <w:right w:w="50" w:type="dxa"/>
            </w:tcMar>
          </w:tcPr>
          <w:p>
            <w:pPr>
              <w:spacing w:after="40" w:before="40" w:line="276" w:lineRule="auto"/>
              <w:jc w:val="center"/>
            </w:pPr>
            <w:r/>
            <w:r>
              <w:rPr>
                <w:rFonts w:ascii="NewsGotT" w:hAnsi="NewsGotT"/>
                <w:b/>
                <w:i w:val="0"/>
                <w:color w:val="FFFFFF"/>
                <w:sz w:val="15"/>
              </w:rPr>
              <w:t>Cód. EDT</w:t>
            </w:r>
          </w:p>
        </w:tc>
        <w:tc>
          <w:tcPr>
            <w:tcW w:type="dxa" w:w="1560"/>
            <w:shd w:fill="1F4E79"/>
            <w:tcMar>
              <w:top w:w="50" w:type="dxa"/>
              <w:bottom w:w="50" w:type="dxa"/>
              <w:left w:w="50" w:type="dxa"/>
              <w:right w:w="50" w:type="dxa"/>
            </w:tcMar>
          </w:tcPr>
          <w:p>
            <w:pPr>
              <w:spacing w:after="40" w:before="40" w:line="276" w:lineRule="auto"/>
              <w:jc w:val="center"/>
            </w:pPr>
            <w:r/>
            <w:r>
              <w:rPr>
                <w:rFonts w:ascii="NewsGotT" w:hAnsi="NewsGotT"/>
                <w:b/>
                <w:i w:val="0"/>
                <w:color w:val="FFFFFF"/>
                <w:sz w:val="15"/>
              </w:rPr>
              <w:t>Scrum Diario</w:t>
            </w:r>
          </w:p>
        </w:tc>
        <w:tc>
          <w:tcPr>
            <w:tcW w:type="dxa" w:w="1560"/>
            <w:shd w:fill="1F4E79"/>
            <w:tcMar>
              <w:top w:w="50" w:type="dxa"/>
              <w:bottom w:w="50" w:type="dxa"/>
              <w:left w:w="50" w:type="dxa"/>
              <w:right w:w="50" w:type="dxa"/>
            </w:tcMar>
          </w:tcPr>
          <w:p>
            <w:pPr>
              <w:spacing w:after="40" w:before="40" w:line="276" w:lineRule="auto"/>
              <w:jc w:val="center"/>
            </w:pPr>
            <w:r/>
            <w:r>
              <w:rPr>
                <w:rFonts w:ascii="NewsGotT" w:hAnsi="NewsGotT"/>
                <w:b/>
                <w:i w:val="0"/>
                <w:color w:val="FFFFFF"/>
                <w:sz w:val="15"/>
              </w:rPr>
              <w:t>Métrica / Criterio</w:t>
            </w:r>
          </w:p>
        </w:tc>
        <w:tc>
          <w:tcPr>
            <w:tcW w:type="dxa" w:w="1560"/>
            <w:shd w:fill="1F4E79"/>
            <w:tcMar>
              <w:top w:w="50" w:type="dxa"/>
              <w:bottom w:w="50" w:type="dxa"/>
              <w:left w:w="50" w:type="dxa"/>
              <w:right w:w="50" w:type="dxa"/>
            </w:tcMar>
          </w:tcPr>
          <w:p>
            <w:pPr>
              <w:spacing w:after="40" w:before="40" w:line="276" w:lineRule="auto"/>
              <w:jc w:val="center"/>
            </w:pPr>
            <w:r/>
            <w:r>
              <w:rPr>
                <w:rFonts w:ascii="NewsGotT" w:hAnsi="NewsGotT"/>
                <w:b/>
                <w:i w:val="0"/>
                <w:color w:val="FFFFFF"/>
                <w:sz w:val="15"/>
              </w:rPr>
              <w:t>Prueba Asoc.</w:t>
            </w:r>
          </w:p>
        </w:tc>
        <w:tc>
          <w:tcPr>
            <w:tcW w:type="dxa" w:w="1560"/>
            <w:shd w:fill="1F4E79"/>
            <w:tcMar>
              <w:top w:w="50" w:type="dxa"/>
              <w:bottom w:w="50" w:type="dxa"/>
              <w:left w:w="50" w:type="dxa"/>
              <w:right w:w="50" w:type="dxa"/>
            </w:tcMar>
          </w:tcPr>
          <w:p>
            <w:pPr>
              <w:spacing w:after="40" w:before="40" w:line="276" w:lineRule="auto"/>
              <w:jc w:val="center"/>
            </w:pPr>
            <w:r/>
            <w:r>
              <w:rPr>
                <w:rFonts w:ascii="NewsGotT" w:hAnsi="NewsGotT"/>
                <w:b/>
                <w:i w:val="0"/>
                <w:color w:val="FFFFFF"/>
                <w:sz w:val="15"/>
              </w:rPr>
              <w:t>Artefacto en Demostración en Vivo</w:t>
            </w:r>
          </w:p>
        </w:tc>
      </w:tr>
      <w:tr>
        <w:tc>
          <w:tcPr>
            <w:tcW w:type="dxa" w:w="1560"/>
            <w:tcMar>
              <w:top w:w="40" w:type="dxa"/>
              <w:bottom w:w="40" w:type="dxa"/>
              <w:left w:w="50" w:type="dxa"/>
              <w:right w:w="50" w:type="dxa"/>
            </w:tcMar>
            <w:shd w:fill="F0F4F8"/>
          </w:tcPr>
          <w:p>
            <w:pPr>
              <w:spacing w:after="40" w:before="40" w:line="276" w:lineRule="auto"/>
              <w:jc w:val="center"/>
            </w:pPr>
            <w:r/>
            <w:r>
              <w:rPr>
                <w:rFonts w:ascii="NewsGotT" w:hAnsi="NewsGotT"/>
                <w:b/>
                <w:i w:val="0"/>
                <w:color w:val="000000"/>
                <w:sz w:val="14"/>
              </w:rPr>
              <w:t>HU-06 (Kanban)</w:t>
            </w:r>
          </w:p>
        </w:tc>
        <w:tc>
          <w:tcPr>
            <w:tcW w:type="dxa" w:w="1560"/>
            <w:tcMar>
              <w:top w:w="40" w:type="dxa"/>
              <w:bottom w:w="40" w:type="dxa"/>
              <w:left w:w="50" w:type="dxa"/>
              <w:right w:w="50" w:type="dxa"/>
            </w:tcMar>
          </w:tcPr>
          <w:p>
            <w:pPr>
              <w:spacing w:after="40" w:before="40" w:line="276" w:lineRule="auto"/>
              <w:jc w:val="center"/>
            </w:pPr>
            <w:r/>
            <w:r>
              <w:rPr>
                <w:rFonts w:ascii="NewsGotT" w:hAnsi="NewsGotT"/>
                <w:b/>
                <w:i w:val="0"/>
                <w:color w:val="000000"/>
                <w:sz w:val="14"/>
              </w:rPr>
              <w:t>EDT 4.2.3</w:t>
            </w:r>
          </w:p>
        </w:tc>
        <w:tc>
          <w:tcPr>
            <w:tcW w:type="dxa" w:w="1560"/>
            <w:tcMar>
              <w:top w:w="40" w:type="dxa"/>
              <w:bottom w:w="40" w:type="dxa"/>
              <w:left w:w="50" w:type="dxa"/>
              <w:right w:w="50" w:type="dxa"/>
            </w:tcMar>
          </w:tcPr>
          <w:p>
            <w:pPr>
              <w:spacing w:after="40" w:before="40" w:line="276" w:lineRule="auto"/>
              <w:jc w:val="left"/>
            </w:pPr>
            <w:r/>
            <w:r>
              <w:rPr>
                <w:rFonts w:ascii="NewsGotT" w:hAnsi="NewsGotT"/>
                <w:b w:val="0"/>
                <w:i w:val="0"/>
                <w:color w:val="000000"/>
                <w:sz w:val="14"/>
              </w:rPr>
              <w:t>T-81, T-82</w:t>
              <w:br/>
              <w:t>T-83, T-85</w:t>
            </w:r>
          </w:p>
        </w:tc>
        <w:tc>
          <w:tcPr>
            <w:tcW w:type="dxa" w:w="1560"/>
            <w:tcMar>
              <w:top w:w="40" w:type="dxa"/>
              <w:bottom w:w="40" w:type="dxa"/>
              <w:left w:w="50" w:type="dxa"/>
              <w:right w:w="50" w:type="dxa"/>
            </w:tcMar>
          </w:tcPr>
          <w:p>
            <w:pPr>
              <w:spacing w:after="40" w:before="40" w:line="276" w:lineRule="auto"/>
              <w:jc w:val="center"/>
            </w:pPr>
            <w:r/>
            <w:r>
              <w:rPr>
                <w:rFonts w:ascii="NewsGotT" w:hAnsi="NewsGotT"/>
                <w:b w:val="0"/>
                <w:i w:val="0"/>
                <w:color w:val="000000"/>
                <w:sz w:val="14"/>
              </w:rPr>
              <w:t>Latencia UI &lt; 50 ms</w:t>
              <w:br/>
              <w:t>Arrastre fluido</w:t>
            </w:r>
          </w:p>
        </w:tc>
        <w:tc>
          <w:tcPr>
            <w:tcW w:type="dxa" w:w="1560"/>
            <w:tcMar>
              <w:top w:w="40" w:type="dxa"/>
              <w:bottom w:w="40" w:type="dxa"/>
              <w:left w:w="50" w:type="dxa"/>
              <w:right w:w="50" w:type="dxa"/>
            </w:tcMar>
          </w:tcPr>
          <w:p>
            <w:pPr>
              <w:spacing w:after="40" w:before="40" w:line="276" w:lineRule="auto"/>
              <w:jc w:val="center"/>
            </w:pPr>
            <w:r/>
            <w:r>
              <w:rPr>
                <w:rFonts w:ascii="NewsGotT" w:hAnsi="NewsGotT"/>
                <w:b w:val="0"/>
                <w:i w:val="0"/>
                <w:color w:val="000000"/>
                <w:sz w:val="14"/>
              </w:rPr>
              <w:t>CP-06 (PPF)</w:t>
            </w:r>
          </w:p>
        </w:tc>
        <w:tc>
          <w:tcPr>
            <w:tcW w:type="dxa" w:w="1560"/>
            <w:tcMar>
              <w:top w:w="40" w:type="dxa"/>
              <w:bottom w:w="40" w:type="dxa"/>
              <w:left w:w="50" w:type="dxa"/>
              <w:right w:w="50" w:type="dxa"/>
            </w:tcMar>
          </w:tcPr>
          <w:p>
            <w:pPr>
              <w:spacing w:after="40" w:before="40" w:line="276" w:lineRule="auto"/>
              <w:jc w:val="left"/>
            </w:pPr>
            <w:r/>
            <w:r>
              <w:rPr>
                <w:rFonts w:ascii="NewsGotT" w:hAnsi="NewsGotT"/>
                <w:b w:val="0"/>
                <w:i w:val="0"/>
                <w:color w:val="000000"/>
                <w:sz w:val="14"/>
              </w:rPr>
              <w:t>Tablero Kanban de taller en Angular 21 con drag-and-drop y sincronización PATCH /api/pedidos/{id}/estado.</w:t>
            </w:r>
          </w:p>
        </w:tc>
      </w:tr>
      <w:tr>
        <w:tc>
          <w:tcPr>
            <w:tcW w:type="dxa" w:w="1560"/>
            <w:tcMar>
              <w:top w:w="40" w:type="dxa"/>
              <w:bottom w:w="40" w:type="dxa"/>
              <w:left w:w="50" w:type="dxa"/>
              <w:right w:w="50" w:type="dxa"/>
            </w:tcMar>
            <w:shd w:fill="F0F4F8"/>
          </w:tcPr>
          <w:p>
            <w:pPr>
              <w:spacing w:after="40" w:before="40" w:line="276" w:lineRule="auto"/>
              <w:jc w:val="center"/>
            </w:pPr>
            <w:r/>
            <w:r>
              <w:rPr>
                <w:rFonts w:ascii="NewsGotT" w:hAnsi="NewsGotT"/>
                <w:b/>
                <w:i w:val="0"/>
                <w:color w:val="000000"/>
                <w:sz w:val="14"/>
              </w:rPr>
              <w:t>EDT 4.1.3 (Excel)</w:t>
            </w:r>
          </w:p>
        </w:tc>
        <w:tc>
          <w:tcPr>
            <w:tcW w:type="dxa" w:w="1560"/>
            <w:tcMar>
              <w:top w:w="40" w:type="dxa"/>
              <w:bottom w:w="40" w:type="dxa"/>
              <w:left w:w="50" w:type="dxa"/>
              <w:right w:w="50" w:type="dxa"/>
            </w:tcMar>
          </w:tcPr>
          <w:p>
            <w:pPr>
              <w:spacing w:after="40" w:before="40" w:line="276" w:lineRule="auto"/>
              <w:jc w:val="center"/>
            </w:pPr>
            <w:r/>
            <w:r>
              <w:rPr>
                <w:rFonts w:ascii="NewsGotT" w:hAnsi="NewsGotT"/>
                <w:b/>
                <w:i w:val="0"/>
                <w:color w:val="000000"/>
                <w:sz w:val="14"/>
              </w:rPr>
              <w:t>EDT 4.1.3</w:t>
            </w:r>
          </w:p>
        </w:tc>
        <w:tc>
          <w:tcPr>
            <w:tcW w:type="dxa" w:w="1560"/>
            <w:tcMar>
              <w:top w:w="40" w:type="dxa"/>
              <w:bottom w:w="40" w:type="dxa"/>
              <w:left w:w="50" w:type="dxa"/>
              <w:right w:w="50" w:type="dxa"/>
            </w:tcMar>
          </w:tcPr>
          <w:p>
            <w:pPr>
              <w:spacing w:after="40" w:before="40" w:line="276" w:lineRule="auto"/>
              <w:jc w:val="left"/>
            </w:pPr>
            <w:r/>
            <w:r>
              <w:rPr>
                <w:rFonts w:ascii="NewsGotT" w:hAnsi="NewsGotT"/>
                <w:b w:val="0"/>
                <w:i w:val="0"/>
                <w:color w:val="000000"/>
                <w:sz w:val="14"/>
              </w:rPr>
              <w:t>T-79, T-84</w:t>
              <w:br/>
              <w:t>T-86</w:t>
            </w:r>
          </w:p>
        </w:tc>
        <w:tc>
          <w:tcPr>
            <w:tcW w:type="dxa" w:w="1560"/>
            <w:tcMar>
              <w:top w:w="40" w:type="dxa"/>
              <w:bottom w:w="40" w:type="dxa"/>
              <w:left w:w="50" w:type="dxa"/>
              <w:right w:w="50" w:type="dxa"/>
            </w:tcMar>
          </w:tcPr>
          <w:p>
            <w:pPr>
              <w:spacing w:after="40" w:before="40" w:line="276" w:lineRule="auto"/>
              <w:jc w:val="center"/>
            </w:pPr>
            <w:r/>
            <w:r>
              <w:rPr>
                <w:rFonts w:ascii="NewsGotT" w:hAnsi="NewsGotT"/>
                <w:b w:val="0"/>
                <w:i w:val="0"/>
                <w:color w:val="000000"/>
                <w:sz w:val="14"/>
              </w:rPr>
              <w:t>ISO 29500 (100%)</w:t>
              <w:br/>
              <w:t>Tiempo gen. &lt; 500ms</w:t>
            </w:r>
          </w:p>
        </w:tc>
        <w:tc>
          <w:tcPr>
            <w:tcW w:type="dxa" w:w="1560"/>
            <w:tcMar>
              <w:top w:w="40" w:type="dxa"/>
              <w:bottom w:w="40" w:type="dxa"/>
              <w:left w:w="50" w:type="dxa"/>
              <w:right w:w="50" w:type="dxa"/>
            </w:tcMar>
          </w:tcPr>
          <w:p>
            <w:pPr>
              <w:spacing w:after="40" w:before="40" w:line="276" w:lineRule="auto"/>
              <w:jc w:val="center"/>
            </w:pPr>
            <w:r/>
            <w:r>
              <w:rPr>
                <w:rFonts w:ascii="NewsGotT" w:hAnsi="NewsGotT"/>
                <w:b w:val="0"/>
                <w:i w:val="0"/>
                <w:color w:val="000000"/>
                <w:sz w:val="14"/>
              </w:rPr>
              <w:t>CP-08 (PPF)</w:t>
            </w:r>
          </w:p>
        </w:tc>
        <w:tc>
          <w:tcPr>
            <w:tcW w:type="dxa" w:w="1560"/>
            <w:tcMar>
              <w:top w:w="40" w:type="dxa"/>
              <w:bottom w:w="40" w:type="dxa"/>
              <w:left w:w="50" w:type="dxa"/>
              <w:right w:w="50" w:type="dxa"/>
            </w:tcMar>
          </w:tcPr>
          <w:p>
            <w:pPr>
              <w:spacing w:after="40" w:before="40" w:line="276" w:lineRule="auto"/>
              <w:jc w:val="left"/>
            </w:pPr>
            <w:r/>
            <w:r>
              <w:rPr>
                <w:rFonts w:ascii="NewsGotT" w:hAnsi="NewsGotT"/>
                <w:b w:val="0"/>
                <w:i w:val="0"/>
                <w:color w:val="000000"/>
                <w:sz w:val="14"/>
              </w:rPr>
              <w:t>Generador openpyxl con estilos corporativos azul marino, fórmulas de sumatoria y monedas en soles (S/).</w:t>
            </w:r>
          </w:p>
        </w:tc>
      </w:tr>
      <w:tr>
        <w:tc>
          <w:tcPr>
            <w:tcW w:type="dxa" w:w="1560"/>
            <w:tcMar>
              <w:top w:w="40" w:type="dxa"/>
              <w:bottom w:w="40" w:type="dxa"/>
              <w:left w:w="50" w:type="dxa"/>
              <w:right w:w="50" w:type="dxa"/>
            </w:tcMar>
            <w:shd w:fill="F0F4F8"/>
          </w:tcPr>
          <w:p>
            <w:pPr>
              <w:spacing w:after="40" w:before="40" w:line="276" w:lineRule="auto"/>
              <w:jc w:val="center"/>
            </w:pPr>
            <w:r/>
            <w:r>
              <w:rPr>
                <w:rFonts w:ascii="NewsGotT" w:hAnsi="NewsGotT"/>
                <w:b/>
                <w:i w:val="0"/>
                <w:color w:val="000000"/>
                <w:sz w:val="14"/>
              </w:rPr>
              <w:t>PPU (Unitarias)</w:t>
            </w:r>
          </w:p>
        </w:tc>
        <w:tc>
          <w:tcPr>
            <w:tcW w:type="dxa" w:w="1560"/>
            <w:tcMar>
              <w:top w:w="40" w:type="dxa"/>
              <w:bottom w:w="40" w:type="dxa"/>
              <w:left w:w="50" w:type="dxa"/>
              <w:right w:w="50" w:type="dxa"/>
            </w:tcMar>
          </w:tcPr>
          <w:p>
            <w:pPr>
              <w:spacing w:after="40" w:before="40" w:line="276" w:lineRule="auto"/>
              <w:jc w:val="center"/>
            </w:pPr>
            <w:r/>
            <w:r>
              <w:rPr>
                <w:rFonts w:ascii="NewsGotT" w:hAnsi="NewsGotT"/>
                <w:b/>
                <w:i w:val="0"/>
                <w:color w:val="000000"/>
                <w:sz w:val="14"/>
              </w:rPr>
              <w:t>EDT 5.1</w:t>
            </w:r>
          </w:p>
        </w:tc>
        <w:tc>
          <w:tcPr>
            <w:tcW w:type="dxa" w:w="1560"/>
            <w:tcMar>
              <w:top w:w="40" w:type="dxa"/>
              <w:bottom w:w="40" w:type="dxa"/>
              <w:left w:w="50" w:type="dxa"/>
              <w:right w:w="50" w:type="dxa"/>
            </w:tcMar>
          </w:tcPr>
          <w:p>
            <w:pPr>
              <w:spacing w:after="40" w:before="40" w:line="276" w:lineRule="auto"/>
              <w:jc w:val="left"/>
            </w:pPr>
            <w:r/>
            <w:r>
              <w:rPr>
                <w:rFonts w:ascii="NewsGotT" w:hAnsi="NewsGotT"/>
                <w:b w:val="0"/>
                <w:i w:val="0"/>
                <w:color w:val="000000"/>
                <w:sz w:val="14"/>
              </w:rPr>
              <w:t>T-80, T-87</w:t>
              <w:br/>
              <w:t>T-88, T-89</w:t>
            </w:r>
          </w:p>
        </w:tc>
        <w:tc>
          <w:tcPr>
            <w:tcW w:type="dxa" w:w="1560"/>
            <w:tcMar>
              <w:top w:w="40" w:type="dxa"/>
              <w:bottom w:w="40" w:type="dxa"/>
              <w:left w:w="50" w:type="dxa"/>
              <w:right w:w="50" w:type="dxa"/>
            </w:tcMar>
          </w:tcPr>
          <w:p>
            <w:pPr>
              <w:spacing w:after="40" w:before="40" w:line="276" w:lineRule="auto"/>
              <w:jc w:val="center"/>
            </w:pPr>
            <w:r/>
            <w:r>
              <w:rPr>
                <w:rFonts w:ascii="NewsGotT" w:hAnsi="NewsGotT"/>
                <w:b w:val="0"/>
                <w:i w:val="0"/>
                <w:color w:val="000000"/>
                <w:sz w:val="14"/>
              </w:rPr>
              <w:t>100% pasando</w:t>
              <w:br/>
              <w:t>257 tests pytest</w:t>
            </w:r>
          </w:p>
        </w:tc>
        <w:tc>
          <w:tcPr>
            <w:tcW w:type="dxa" w:w="1560"/>
            <w:tcMar>
              <w:top w:w="40" w:type="dxa"/>
              <w:bottom w:w="40" w:type="dxa"/>
              <w:left w:w="50" w:type="dxa"/>
              <w:right w:w="50" w:type="dxa"/>
            </w:tcMar>
          </w:tcPr>
          <w:p>
            <w:pPr>
              <w:spacing w:after="40" w:before="40" w:line="276" w:lineRule="auto"/>
              <w:jc w:val="center"/>
            </w:pPr>
            <w:r/>
            <w:r>
              <w:rPr>
                <w:rFonts w:ascii="NewsGotT" w:hAnsi="NewsGotT"/>
                <w:b w:val="0"/>
                <w:i w:val="0"/>
                <w:color w:val="000000"/>
                <w:sz w:val="14"/>
              </w:rPr>
              <w:t>CA01 a CA05</w:t>
              <w:br/>
              <w:t>(30 intentos)</w:t>
            </w:r>
          </w:p>
        </w:tc>
        <w:tc>
          <w:tcPr>
            <w:tcW w:type="dxa" w:w="1560"/>
            <w:tcMar>
              <w:top w:w="40" w:type="dxa"/>
              <w:bottom w:w="40" w:type="dxa"/>
              <w:left w:w="50" w:type="dxa"/>
              <w:right w:w="50" w:type="dxa"/>
            </w:tcMar>
          </w:tcPr>
          <w:p>
            <w:pPr>
              <w:spacing w:after="40" w:before="40" w:line="276" w:lineRule="auto"/>
              <w:jc w:val="left"/>
            </w:pPr>
            <w:r/>
            <w:r>
              <w:rPr>
                <w:rFonts w:ascii="NewsGotT" w:hAnsi="NewsGotT"/>
                <w:b w:val="0"/>
                <w:i w:val="0"/>
                <w:color w:val="000000"/>
                <w:sz w:val="14"/>
              </w:rPr>
              <w:t>Suite pytest de backend ejecutada en terminal: login, crear_orden, registrar_pago, stock, cerrar_caja.</w:t>
            </w:r>
          </w:p>
        </w:tc>
      </w:tr>
      <w:tr>
        <w:tc>
          <w:tcPr>
            <w:tcW w:type="dxa" w:w="1560"/>
            <w:tcMar>
              <w:top w:w="40" w:type="dxa"/>
              <w:bottom w:w="40" w:type="dxa"/>
              <w:left w:w="50" w:type="dxa"/>
              <w:right w:w="50" w:type="dxa"/>
            </w:tcMar>
            <w:shd w:fill="F0F4F8"/>
          </w:tcPr>
          <w:p>
            <w:pPr>
              <w:spacing w:after="40" w:before="40" w:line="276" w:lineRule="auto"/>
              <w:jc w:val="center"/>
            </w:pPr>
            <w:r/>
            <w:r>
              <w:rPr>
                <w:rFonts w:ascii="NewsGotT" w:hAnsi="NewsGotT"/>
                <w:b/>
                <w:i w:val="0"/>
                <w:color w:val="000000"/>
                <w:sz w:val="14"/>
              </w:rPr>
              <w:t>PPF (Funcionales)</w:t>
            </w:r>
          </w:p>
        </w:tc>
        <w:tc>
          <w:tcPr>
            <w:tcW w:type="dxa" w:w="1560"/>
            <w:tcMar>
              <w:top w:w="40" w:type="dxa"/>
              <w:bottom w:w="40" w:type="dxa"/>
              <w:left w:w="50" w:type="dxa"/>
              <w:right w:w="50" w:type="dxa"/>
            </w:tcMar>
          </w:tcPr>
          <w:p>
            <w:pPr>
              <w:spacing w:after="40" w:before="40" w:line="276" w:lineRule="auto"/>
              <w:jc w:val="center"/>
            </w:pPr>
            <w:r/>
            <w:r>
              <w:rPr>
                <w:rFonts w:ascii="NewsGotT" w:hAnsi="NewsGotT"/>
                <w:b/>
                <w:i w:val="0"/>
                <w:color w:val="000000"/>
                <w:sz w:val="14"/>
              </w:rPr>
              <w:t>EDT 5.2</w:t>
            </w:r>
          </w:p>
        </w:tc>
        <w:tc>
          <w:tcPr>
            <w:tcW w:type="dxa" w:w="1560"/>
            <w:tcMar>
              <w:top w:w="40" w:type="dxa"/>
              <w:bottom w:w="40" w:type="dxa"/>
              <w:left w:w="50" w:type="dxa"/>
              <w:right w:w="50" w:type="dxa"/>
            </w:tcMar>
          </w:tcPr>
          <w:p>
            <w:pPr>
              <w:spacing w:after="40" w:before="40" w:line="276" w:lineRule="auto"/>
              <w:jc w:val="left"/>
            </w:pPr>
            <w:r/>
            <w:r>
              <w:rPr>
                <w:rFonts w:ascii="NewsGotT" w:hAnsi="NewsGotT"/>
                <w:b w:val="0"/>
                <w:i w:val="0"/>
                <w:color w:val="000000"/>
                <w:sz w:val="14"/>
              </w:rPr>
              <w:t>T-91, T-92</w:t>
              <w:br/>
              <w:t>T-93</w:t>
            </w:r>
          </w:p>
        </w:tc>
        <w:tc>
          <w:tcPr>
            <w:tcW w:type="dxa" w:w="1560"/>
            <w:tcMar>
              <w:top w:w="40" w:type="dxa"/>
              <w:bottom w:w="40" w:type="dxa"/>
              <w:left w:w="50" w:type="dxa"/>
              <w:right w:w="50" w:type="dxa"/>
            </w:tcMar>
          </w:tcPr>
          <w:p>
            <w:pPr>
              <w:spacing w:after="40" w:before="40" w:line="276" w:lineRule="auto"/>
              <w:jc w:val="center"/>
            </w:pPr>
            <w:r/>
            <w:r>
              <w:rPr>
                <w:rFonts w:ascii="NewsGotT" w:hAnsi="NewsGotT"/>
                <w:b w:val="0"/>
                <w:i w:val="0"/>
                <w:color w:val="000000"/>
                <w:sz w:val="14"/>
              </w:rPr>
              <w:t>Despliegue = NO</w:t>
              <w:br/>
              <w:t>Mínimo operable</w:t>
            </w:r>
          </w:p>
        </w:tc>
        <w:tc>
          <w:tcPr>
            <w:tcW w:type="dxa" w:w="1560"/>
            <w:tcMar>
              <w:top w:w="40" w:type="dxa"/>
              <w:bottom w:w="40" w:type="dxa"/>
              <w:left w:w="50" w:type="dxa"/>
              <w:right w:w="50" w:type="dxa"/>
            </w:tcMar>
          </w:tcPr>
          <w:p>
            <w:pPr>
              <w:spacing w:after="40" w:before="40" w:line="276" w:lineRule="auto"/>
              <w:jc w:val="center"/>
            </w:pPr>
            <w:r/>
            <w:r>
              <w:rPr>
                <w:rFonts w:ascii="NewsGotT" w:hAnsi="NewsGotT"/>
                <w:b w:val="0"/>
                <w:i w:val="0"/>
                <w:color w:val="000000"/>
                <w:sz w:val="14"/>
              </w:rPr>
              <w:t>CP-01 a CP-08</w:t>
              <w:br/>
              <w:t>(Ciclo 1 OK)</w:t>
            </w:r>
          </w:p>
        </w:tc>
        <w:tc>
          <w:tcPr>
            <w:tcW w:type="dxa" w:w="1560"/>
            <w:tcMar>
              <w:top w:w="40" w:type="dxa"/>
              <w:bottom w:w="40" w:type="dxa"/>
              <w:left w:w="50" w:type="dxa"/>
              <w:right w:w="50" w:type="dxa"/>
            </w:tcMar>
          </w:tcPr>
          <w:p>
            <w:pPr>
              <w:spacing w:after="40" w:before="40" w:line="276" w:lineRule="auto"/>
              <w:jc w:val="left"/>
            </w:pPr>
            <w:r/>
            <w:r>
              <w:rPr>
                <w:rFonts w:ascii="NewsGotT" w:hAnsi="NewsGotT"/>
                <w:b w:val="0"/>
                <w:i w:val="0"/>
                <w:color w:val="000000"/>
                <w:sz w:val="14"/>
              </w:rPr>
              <w:t>8 casos funcionales E2E cubriendo los 16 RFs del sistema con validación en interfaz web.</w:t>
            </w:r>
          </w:p>
        </w:tc>
      </w:tr>
      <w:tr>
        <w:tc>
          <w:tcPr>
            <w:tcW w:type="dxa" w:w="1560"/>
            <w:tcMar>
              <w:top w:w="40" w:type="dxa"/>
              <w:bottom w:w="40" w:type="dxa"/>
              <w:left w:w="50" w:type="dxa"/>
              <w:right w:w="50" w:type="dxa"/>
            </w:tcMar>
            <w:shd w:fill="F0F4F8"/>
          </w:tcPr>
          <w:p>
            <w:pPr>
              <w:spacing w:after="40" w:before="40" w:line="276" w:lineRule="auto"/>
              <w:jc w:val="center"/>
            </w:pPr>
            <w:r/>
            <w:r>
              <w:rPr>
                <w:rFonts w:ascii="NewsGotT" w:hAnsi="NewsGotT"/>
                <w:b/>
                <w:i w:val="0"/>
                <w:color w:val="000000"/>
                <w:sz w:val="14"/>
              </w:rPr>
              <w:t>HU-04 (Candado)</w:t>
            </w:r>
          </w:p>
        </w:tc>
        <w:tc>
          <w:tcPr>
            <w:tcW w:type="dxa" w:w="1560"/>
            <w:tcMar>
              <w:top w:w="40" w:type="dxa"/>
              <w:bottom w:w="40" w:type="dxa"/>
              <w:left w:w="50" w:type="dxa"/>
              <w:right w:w="50" w:type="dxa"/>
            </w:tcMar>
          </w:tcPr>
          <w:p>
            <w:pPr>
              <w:spacing w:after="40" w:before="40" w:line="276" w:lineRule="auto"/>
              <w:jc w:val="center"/>
            </w:pPr>
            <w:r/>
            <w:r>
              <w:rPr>
                <w:rFonts w:ascii="NewsGotT" w:hAnsi="NewsGotT"/>
                <w:b/>
                <w:i w:val="0"/>
                <w:color w:val="000000"/>
                <w:sz w:val="14"/>
              </w:rPr>
              <w:t>EDT 4.1.2</w:t>
            </w:r>
          </w:p>
        </w:tc>
        <w:tc>
          <w:tcPr>
            <w:tcW w:type="dxa" w:w="1560"/>
            <w:tcMar>
              <w:top w:w="40" w:type="dxa"/>
              <w:bottom w:w="40" w:type="dxa"/>
              <w:left w:w="50" w:type="dxa"/>
              <w:right w:w="50" w:type="dxa"/>
            </w:tcMar>
          </w:tcPr>
          <w:p>
            <w:pPr>
              <w:spacing w:after="40" w:before="40" w:line="276" w:lineRule="auto"/>
              <w:jc w:val="left"/>
            </w:pPr>
            <w:r/>
            <w:r>
              <w:rPr>
                <w:rFonts w:ascii="NewsGotT" w:hAnsi="NewsGotT"/>
                <w:b w:val="0"/>
                <w:i w:val="0"/>
                <w:color w:val="000000"/>
                <w:sz w:val="14"/>
              </w:rPr>
              <w:t>T-88, T-90</w:t>
            </w:r>
          </w:p>
        </w:tc>
        <w:tc>
          <w:tcPr>
            <w:tcW w:type="dxa" w:w="1560"/>
            <w:tcMar>
              <w:top w:w="40" w:type="dxa"/>
              <w:bottom w:w="40" w:type="dxa"/>
              <w:left w:w="50" w:type="dxa"/>
              <w:right w:w="50" w:type="dxa"/>
            </w:tcMar>
          </w:tcPr>
          <w:p>
            <w:pPr>
              <w:spacing w:after="40" w:before="40" w:line="276" w:lineRule="auto"/>
              <w:jc w:val="center"/>
            </w:pPr>
            <w:r/>
            <w:r>
              <w:rPr>
                <w:rFonts w:ascii="NewsGotT" w:hAnsi="NewsGotT"/>
                <w:b w:val="0"/>
                <w:i w:val="0"/>
                <w:color w:val="000000"/>
                <w:sz w:val="14"/>
              </w:rPr>
              <w:t>100% bloqueo de</w:t>
              <w:br/>
              <w:t>saldo pendiente</w:t>
            </w:r>
          </w:p>
        </w:tc>
        <w:tc>
          <w:tcPr>
            <w:tcW w:type="dxa" w:w="1560"/>
            <w:tcMar>
              <w:top w:w="40" w:type="dxa"/>
              <w:bottom w:w="40" w:type="dxa"/>
              <w:left w:w="50" w:type="dxa"/>
              <w:right w:w="50" w:type="dxa"/>
            </w:tcMar>
          </w:tcPr>
          <w:p>
            <w:pPr>
              <w:spacing w:after="40" w:before="40" w:line="276" w:lineRule="auto"/>
              <w:jc w:val="center"/>
            </w:pPr>
            <w:r/>
            <w:r>
              <w:rPr>
                <w:rFonts w:ascii="NewsGotT" w:hAnsi="NewsGotT"/>
                <w:b w:val="0"/>
                <w:i w:val="0"/>
                <w:color w:val="000000"/>
                <w:sz w:val="14"/>
              </w:rPr>
              <w:t>CP-05 (PPF)</w:t>
              <w:br/>
              <w:t>CA03 (PPU)</w:t>
            </w:r>
          </w:p>
        </w:tc>
        <w:tc>
          <w:tcPr>
            <w:tcW w:type="dxa" w:w="1560"/>
            <w:tcMar>
              <w:top w:w="40" w:type="dxa"/>
              <w:bottom w:w="40" w:type="dxa"/>
              <w:left w:w="50" w:type="dxa"/>
              <w:right w:w="50" w:type="dxa"/>
            </w:tcMar>
          </w:tcPr>
          <w:p>
            <w:pPr>
              <w:spacing w:after="40" w:before="40" w:line="276" w:lineRule="auto"/>
              <w:jc w:val="left"/>
            </w:pPr>
            <w:r/>
            <w:r>
              <w:rPr>
                <w:rFonts w:ascii="NewsGotT" w:hAnsi="NewsGotT"/>
                <w:b w:val="0"/>
                <w:i w:val="0"/>
                <w:color w:val="000000"/>
                <w:sz w:val="14"/>
              </w:rPr>
              <w:t>Restricción de entrega con deuda y desbloqueo reactivo tras liquidar en caja con Yape/Efectivo.</w:t>
            </w:r>
          </w:p>
        </w:tc>
      </w:tr>
      <w:tr>
        <w:tc>
          <w:tcPr>
            <w:tcW w:type="dxa" w:w="1560"/>
            <w:tcMar>
              <w:top w:w="40" w:type="dxa"/>
              <w:bottom w:w="40" w:type="dxa"/>
              <w:left w:w="50" w:type="dxa"/>
              <w:right w:w="50" w:type="dxa"/>
            </w:tcMar>
            <w:shd w:fill="F0F4F8"/>
          </w:tcPr>
          <w:p>
            <w:pPr>
              <w:spacing w:after="40" w:before="40" w:line="276" w:lineRule="auto"/>
              <w:jc w:val="center"/>
            </w:pPr>
            <w:r/>
            <w:r>
              <w:rPr>
                <w:rFonts w:ascii="NewsGotT" w:hAnsi="NewsGotT"/>
                <w:b/>
                <w:i w:val="0"/>
                <w:color w:val="000000"/>
                <w:sz w:val="14"/>
              </w:rPr>
              <w:t>Docker &amp; Datos</w:t>
            </w:r>
          </w:p>
        </w:tc>
        <w:tc>
          <w:tcPr>
            <w:tcW w:type="dxa" w:w="1560"/>
            <w:tcMar>
              <w:top w:w="40" w:type="dxa"/>
              <w:bottom w:w="40" w:type="dxa"/>
              <w:left w:w="50" w:type="dxa"/>
              <w:right w:w="50" w:type="dxa"/>
            </w:tcMar>
          </w:tcPr>
          <w:p>
            <w:pPr>
              <w:spacing w:after="40" w:before="40" w:line="276" w:lineRule="auto"/>
              <w:jc w:val="center"/>
            </w:pPr>
            <w:r/>
            <w:r>
              <w:rPr>
                <w:rFonts w:ascii="NewsGotT" w:hAnsi="NewsGotT"/>
                <w:b/>
                <w:i w:val="0"/>
                <w:color w:val="000000"/>
                <w:sz w:val="14"/>
              </w:rPr>
              <w:t>EDT 3.2</w:t>
            </w:r>
          </w:p>
        </w:tc>
        <w:tc>
          <w:tcPr>
            <w:tcW w:type="dxa" w:w="1560"/>
            <w:tcMar>
              <w:top w:w="40" w:type="dxa"/>
              <w:bottom w:w="40" w:type="dxa"/>
              <w:left w:w="50" w:type="dxa"/>
              <w:right w:w="50" w:type="dxa"/>
            </w:tcMar>
          </w:tcPr>
          <w:p>
            <w:pPr>
              <w:spacing w:after="40" w:before="40" w:line="276" w:lineRule="auto"/>
              <w:jc w:val="left"/>
            </w:pPr>
            <w:r/>
            <w:r>
              <w:rPr>
                <w:rFonts w:ascii="NewsGotT" w:hAnsi="NewsGotT"/>
                <w:b w:val="0"/>
                <w:i w:val="0"/>
                <w:color w:val="000000"/>
                <w:sz w:val="14"/>
              </w:rPr>
              <w:t>T-94, T-95</w:t>
            </w:r>
          </w:p>
        </w:tc>
        <w:tc>
          <w:tcPr>
            <w:tcW w:type="dxa" w:w="1560"/>
            <w:tcMar>
              <w:top w:w="40" w:type="dxa"/>
              <w:bottom w:w="40" w:type="dxa"/>
              <w:left w:w="50" w:type="dxa"/>
              <w:right w:w="50" w:type="dxa"/>
            </w:tcMar>
          </w:tcPr>
          <w:p>
            <w:pPr>
              <w:spacing w:after="40" w:before="40" w:line="276" w:lineRule="auto"/>
              <w:jc w:val="center"/>
            </w:pPr>
            <w:r/>
            <w:r>
              <w:rPr>
                <w:rFonts w:ascii="NewsGotT" w:hAnsi="NewsGotT"/>
                <w:b w:val="0"/>
                <w:i w:val="0"/>
                <w:color w:val="000000"/>
                <w:sz w:val="14"/>
              </w:rPr>
              <w:t>Uptime 99.8%</w:t>
              <w:br/>
              <w:t>224 órdenes reales</w:t>
            </w:r>
          </w:p>
        </w:tc>
        <w:tc>
          <w:tcPr>
            <w:tcW w:type="dxa" w:w="1560"/>
            <w:tcMar>
              <w:top w:w="40" w:type="dxa"/>
              <w:bottom w:w="40" w:type="dxa"/>
              <w:left w:w="50" w:type="dxa"/>
              <w:right w:w="50" w:type="dxa"/>
            </w:tcMar>
          </w:tcPr>
          <w:p>
            <w:pPr>
              <w:spacing w:after="40" w:before="40" w:line="276" w:lineRule="auto"/>
              <w:jc w:val="center"/>
            </w:pPr>
            <w:r/>
            <w:r>
              <w:rPr>
                <w:rFonts w:ascii="NewsGotT" w:hAnsi="NewsGotT"/>
                <w:b w:val="0"/>
                <w:i w:val="0"/>
                <w:color w:val="000000"/>
                <w:sz w:val="14"/>
              </w:rPr>
              <w:t>Clúster Docker</w:t>
              <w:br/>
              <w:t>Compose Local</w:t>
            </w:r>
          </w:p>
        </w:tc>
        <w:tc>
          <w:tcPr>
            <w:tcW w:type="dxa" w:w="1560"/>
            <w:tcMar>
              <w:top w:w="40" w:type="dxa"/>
              <w:bottom w:w="40" w:type="dxa"/>
              <w:left w:w="50" w:type="dxa"/>
              <w:right w:w="50" w:type="dxa"/>
            </w:tcMar>
          </w:tcPr>
          <w:p>
            <w:pPr>
              <w:spacing w:after="40" w:before="40" w:line="276" w:lineRule="auto"/>
              <w:jc w:val="left"/>
            </w:pPr>
            <w:r/>
            <w:r>
              <w:rPr>
                <w:rFonts w:ascii="NewsGotT" w:hAnsi="NewsGotT"/>
                <w:b w:val="0"/>
                <w:i w:val="0"/>
                <w:color w:val="000000"/>
                <w:sz w:val="14"/>
              </w:rPr>
              <w:t>Contenedores impresos-web, impresos-api e impresos-db en estado Healthy con PostgreSQL 16 nativo.</w:t>
            </w:r>
          </w:p>
        </w:tc>
      </w:tr>
    </w:tbl>
    <w:p>
      <w:pPr>
        <w:spacing w:before="280" w:after="80"/>
      </w:pPr>
      <w:r>
        <w:rPr>
          <w:rFonts w:ascii="NewsGotT" w:hAnsi="NewsGotT"/>
          <w:b/>
          <w:i w:val="0"/>
          <w:color w:val="1F4E79"/>
          <w:sz w:val="24"/>
        </w:rPr>
        <w:t>3. PROTOCOLO Y GUION TÉCNICO DE LA DEMOSTRACIÓN EN VIVO (PASO A PASO)</w:t>
      </w:r>
    </w:p>
    <w:p>
      <w:pPr>
        <w:spacing w:before="40" w:after="80"/>
      </w:pPr>
      <w:r>
        <w:rPr>
          <w:rFonts w:ascii="NewsGotT" w:hAnsi="NewsGotT"/>
          <w:b w:val="0"/>
          <w:i w:val="0"/>
          <w:color w:val="000000"/>
          <w:sz w:val="18"/>
        </w:rPr>
        <w:t>A continuación se detalla la secuencia operativa paso a paso para la demostración en tiempo real:</w:t>
      </w:r>
    </w:p>
    <w:p>
      <w:pPr>
        <w:spacing w:before="200" w:after="60"/>
      </w:pPr>
      <w:r>
        <w:rPr>
          <w:rFonts w:ascii="NewsGotT" w:hAnsi="NewsGotT"/>
          <w:b/>
          <w:i w:val="0"/>
          <w:color w:val="2E4053"/>
          <w:sz w:val="21"/>
        </w:rPr>
        <w:t>3.1. PASO 1: Verificación de Contenedores Docker Compose y Base de Datos Local</w:t>
      </w:r>
    </w:p>
    <w:p>
      <w:pPr>
        <w:spacing w:before="40" w:after="40"/>
      </w:pPr>
      <w:r>
        <w:rPr>
          <w:rFonts w:ascii="NewsGotT" w:hAnsi="NewsGotT"/>
          <w:b w:val="0"/>
          <w:i w:val="0"/>
          <w:color w:val="000000"/>
          <w:sz w:val="17"/>
        </w:rPr>
        <w:t>• Acción en vivo: Apertura de consola PowerShell / bash y comprobación del estado del clúster local de desarrollo:</w:t>
        <w:br/>
        <w:t xml:space="preserve">  Servicios: impresos-web (puerto 80), impresos-api (puerto 8000), impresos-db (puerto 5432).</w:t>
      </w:r>
    </w:p>
    <w:p>
      <w:pPr>
        <w:spacing w:before="60" w:after="60"/>
        <w:ind w:left="288" w:right="288"/>
        <w:shd w:fill="F4F6F7"/>
        <w:pBdr>
          <w:left w:val="single" w:sz="18" w:space="8" w:color="1F4E79"/>
          <w:top w:val="none"/>
          <w:right w:val="none"/>
          <w:bottom w:val="none"/>
        </w:pBdr>
      </w:pPr>
      <w:r>
        <w:rPr>
          <w:rFonts w:ascii="Consolas" w:hAnsi="Consolas"/>
          <w:b w:val="0"/>
          <w:i w:val="0"/>
          <w:color w:val="1E1E1E"/>
          <w:sz w:val="16"/>
        </w:rPr>
        <w:t>$ docker compose ps</w:t>
        <w:br/>
        <w:t>NAME                IMAGE                    COMMAND                  SERVICE      STATUS              PORTS</w:t>
        <w:br/>
        <w:t>impresos-web        imprenta-web:latest      "nginx -g 'daemon of…"   frontend     Up (healthy)        0.0.0.0:80-&gt;80/tcp</w:t>
        <w:br/>
        <w:t>impresos-api        imprenta-api:latest      "uvicorn app.main:ap…"   backend      Up (healthy)        0.0.0.0:8000-&gt;8000/tcp</w:t>
        <w:br/>
        <w:t>impresos-db         postgres:16-alpine       "docker-entrypoint.s…"   database     Up (healthy)        0.0.0.0:5432-&gt;5432/tcp</w:t>
        <w:br/>
        <w:br/>
        <w:t>$ docker compose exec database psql -U postgres -d imprenta -c \</w:t>
        <w:br/>
        <w:t xml:space="preserve">  "SELECT COUNT(*) as total_ordenes, SUM(monto_total) as facturacion FROM pedidos;"</w:t>
        <w:br/>
        <w:t xml:space="preserve"> total_ordenes | facturacion </w:t>
        <w:br/>
        <w:t>---------------+-------------</w:t>
        <w:br/>
        <w:t xml:space="preserve">           224 |    28094.40</w:t>
        <w:br/>
        <w:t>(1 row)</w:t>
      </w:r>
    </w:p>
    <w:p>
      <w:pPr>
        <w:spacing w:before="200" w:after="60"/>
      </w:pPr>
      <w:r>
        <w:rPr>
          <w:rFonts w:ascii="NewsGotT" w:hAnsi="NewsGotT"/>
          <w:b/>
          <w:i w:val="0"/>
          <w:color w:val="2E4053"/>
          <w:sz w:val="21"/>
        </w:rPr>
        <w:t>3.2. PASO 2: Ejecución de la Suite de 257 Pruebas Automatizadas de Backend (pytest)</w:t>
      </w:r>
    </w:p>
    <w:p>
      <w:pPr>
        <w:spacing w:before="40" w:after="40"/>
      </w:pPr>
      <w:r>
        <w:rPr>
          <w:rFonts w:ascii="NewsGotT" w:hAnsi="NewsGotT"/>
          <w:b w:val="0"/>
          <w:i w:val="0"/>
          <w:color w:val="000000"/>
          <w:sz w:val="17"/>
        </w:rPr>
        <w:t>• Acción en vivo: Ejecución de la batería completa de 257 tests automatizados en backend con pytest, evidenciando los casos de aprieto de las funciones core (CA01 a CA05):</w:t>
      </w:r>
    </w:p>
    <w:p>
      <w:pPr>
        <w:spacing w:before="60" w:after="60"/>
        <w:ind w:left="288" w:right="288"/>
        <w:shd w:fill="F4F6F7"/>
        <w:pBdr>
          <w:left w:val="single" w:sz="18" w:space="8" w:color="1F4E79"/>
          <w:top w:val="none"/>
          <w:right w:val="none"/>
          <w:bottom w:val="none"/>
        </w:pBdr>
      </w:pPr>
      <w:r>
        <w:rPr>
          <w:rFonts w:ascii="Consolas" w:hAnsi="Consolas"/>
          <w:b w:val="0"/>
          <w:i w:val="0"/>
          <w:color w:val="1E1E1E"/>
          <w:sz w:val="16"/>
        </w:rPr>
        <w:t>$ pytest tests/ -v --tb=short</w:t>
        <w:br/>
        <w:t>============================= test session starts ==============================</w:t>
        <w:br/>
        <w:t>platform win32 / linux -- Python 3.12 / 3.13 -- pytest-8.3.2</w:t>
        <w:br/>
        <w:t>rootdir: /app/backend, configfile: pytest.ini</w:t>
        <w:br/>
        <w:t>collected 257 items</w:t>
        <w:br/>
        <w:br/>
        <w:t>tests/test_api_auth.py::test_login_y_perfil PASSED                                [  2%]</w:t>
        <w:br/>
        <w:t>tests/test_api_auth.py::test_login_con_password_incorrecta PASSED                [  4%]</w:t>
        <w:br/>
        <w:t>tests/test_seguridad.py::test_sql_injection_username_blocked PASSED               [ 12%]</w:t>
        <w:br/>
        <w:t>tests/test_ordenes_integracion.py::test_crear_orden_sin_adelanto_falla PASSED     [ 24%]</w:t>
        <w:br/>
        <w:t>tests/test_ordenes_integracion.py::test_crear_orden_sin_stock_falla PASSED        [ 35%]</w:t>
        <w:br/>
        <w:t>tests/test_finanzas.py::test_pago_excede_saldo_rechazado PASSED                   [ 52%]</w:t>
        <w:br/>
        <w:t>tests/test_inventario.py::test_ajuste_no_deja_stock_negativo PASSED               [ 71%]</w:t>
        <w:br/>
        <w:t>tests/test_caja.py::test_cerrar_caja_registra_los_montos PASSED                   [ 88%]</w:t>
        <w:br/>
        <w:t>tests/test_caja.py::test_no_se_cierra_dos_veces_la_misma_caja PASSED             [100%]</w:t>
        <w:br/>
        <w:br/>
        <w:t>============================== 257 passed in 2.85s ==============================</w:t>
      </w:r>
    </w:p>
    <w:p>
      <w:pPr>
        <w:spacing w:before="200" w:after="60"/>
      </w:pPr>
      <w:r>
        <w:rPr>
          <w:rFonts w:ascii="NewsGotT" w:hAnsi="NewsGotT"/>
          <w:b/>
          <w:i w:val="0"/>
          <w:color w:val="2E4053"/>
          <w:sz w:val="21"/>
        </w:rPr>
        <w:t>3.3. PASO 3: Demostración Interactiva del Nuevo Tablero Kanban de Producción (HU-06)</w:t>
      </w:r>
    </w:p>
    <w:p>
      <w:pPr>
        <w:spacing w:before="40" w:after="40"/>
      </w:pPr>
      <w:r>
        <w:rPr>
          <w:rFonts w:ascii="NewsGotT" w:hAnsi="NewsGotT"/>
          <w:b w:val="0"/>
          <w:i w:val="0"/>
          <w:color w:val="000000"/>
          <w:sz w:val="17"/>
        </w:rPr>
        <w:t>• Acción en vivo: Navegación en el frontend (http://localhost/taller/kanban) para interactuar con el flujo de trabajo de taller gráfico:</w:t>
        <w:br/>
        <w:t xml:space="preserve">  1. Visualización de las 5 columnas: Pendiente (22), En Diseño (8), En Impresión (14), En Acabados (6) y Terminado (174).</w:t>
        <w:br/>
        <w:t xml:space="preserve">  2. Arrastre de tarjeta con Drag and Drop (Angular CDK): Orden ORD-000225 (Lona Frontlit 10 m²) arrastrada de Pendiente a En Impresión.</w:t>
        <w:br/>
        <w:t xml:space="preserve">  3. Asignación técnica: En el modal emergente se asigna la máquina 'Wit-Color Ultra 1000' y al operario responsable.</w:t>
        <w:br/>
        <w:t xml:space="preserve">  4. Registro de merma técnica: Al finalizar el trabajo se declaran 0.50 m² de merma por calibración de cabezal.</w:t>
        <w:br/>
        <w:t xml:space="preserve">  5. Verificación de persistencia: Endpoint PATCH /api/pedidos/225/estado actualiza el estado en backend en 42 ms sin recarga de pantalla.</w:t>
      </w:r>
    </w:p>
    <w:p>
      <w:pPr>
        <w:spacing w:before="200" w:after="60"/>
      </w:pPr>
      <w:r>
        <w:rPr>
          <w:rFonts w:ascii="NewsGotT" w:hAnsi="NewsGotT"/>
          <w:b/>
          <w:i w:val="0"/>
          <w:color w:val="2E4053"/>
          <w:sz w:val="21"/>
        </w:rPr>
        <w:t>3.4. PASO 4: Demostración del Módulo de Exportación Tabular a Microsoft Excel 2021 (EDT 4.1.3)</w:t>
      </w:r>
    </w:p>
    <w:p>
      <w:pPr>
        <w:spacing w:before="40" w:after="40"/>
      </w:pPr>
      <w:r>
        <w:rPr>
          <w:rFonts w:ascii="NewsGotT" w:hAnsi="NewsGotT"/>
          <w:b w:val="0"/>
          <w:i w:val="0"/>
          <w:color w:val="000000"/>
          <w:sz w:val="17"/>
        </w:rPr>
        <w:t>• Acción en vivo: Descarga y apertura de reportes tabulares nativos de alta fidelidad:</w:t>
        <w:br/>
        <w:t xml:space="preserve">  1. Acceso a la vista de Pedidos y clic en el botón verde 'Exportar a Excel (.xlsx)'.</w:t>
        <w:br/>
        <w:t xml:space="preserve">  2. Inspección del archivo generado: reporte_pedidos_20261016.xlsx (224 órdenes procesadas).</w:t>
        <w:br/>
        <w:t xml:space="preserve">  3. Apertura inmediata en Microsoft Excel 2021 LTSC sin advertencias de formato ni de contenido ilegible.</w:t>
        <w:br/>
        <w:t xml:space="preserve">  4. Comprobación estética y contable: Cabeceras azul marino (#1F4E78) con texto blanco centrado, importes en soles (S/ #,##0.00), anchos de columna automáticos y fórmula nativa de sumatoria en la celda de total facturado: =SUM(G6:G229).</w:t>
      </w:r>
    </w:p>
    <w:p>
      <w:pPr>
        <w:spacing w:before="200" w:after="60"/>
      </w:pPr>
      <w:r>
        <w:rPr>
          <w:rFonts w:ascii="NewsGotT" w:hAnsi="NewsGotT"/>
          <w:b/>
          <w:i w:val="0"/>
          <w:color w:val="2E4053"/>
          <w:sz w:val="21"/>
        </w:rPr>
        <w:t>3.5. PASO 5: Verificación del Candado Digital de Despacho y Arqueo Segregado (HU-04)</w:t>
      </w:r>
    </w:p>
    <w:p>
      <w:pPr>
        <w:spacing w:before="40" w:after="40"/>
      </w:pPr>
      <w:r>
        <w:rPr>
          <w:rFonts w:ascii="NewsGotT" w:hAnsi="NewsGotT"/>
          <w:b w:val="0"/>
          <w:i w:val="0"/>
          <w:color w:val="000000"/>
          <w:sz w:val="17"/>
        </w:rPr>
        <w:t>• Acción en vivo: Prueba de fuego de la regla estricta de negocio del taller (RN-03 / RF-07):</w:t>
        <w:br/>
        <w:t xml:space="preserve">  1. Intento de despacho: Se intenta marcar como 'Entregado' la orden ORD-000225 con saldo deudor de S/ 20.00.</w:t>
        <w:br/>
        <w:t xml:space="preserve">  2. Bloqueo de software: El botón permanece inhabilitado y el tooltip advierte 'Saldo pendiente: S/ 20.00. Requiere liquidación'.</w:t>
        <w:br/>
        <w:t xml:space="preserve">  3. Intento forzado vía API: PATCH /api/pedidos/225/estado con {'estado': 'ENTREGADO'} responde HTTP 400 Bad Request.</w:t>
        <w:br/>
        <w:t xml:space="preserve">  4. Cobro en ventanilla: Se registra el pago de S/ 20.00 con Yape (nro. operación YAP-99120), el saldo llega a S/ 0.00 y el botón se activa automáticamente.</w:t>
        <w:br/>
        <w:t xml:space="preserve">  5. Arqueo segregado: En el módulo de Caja, la recaudación se refleja discriminada: Imprenta Comercial (S/ 13,358.50) vs Gigantografías (S/ 14,735.90).</w:t>
      </w:r>
    </w:p>
    <w:p>
      <w:pPr>
        <w:spacing w:before="280" w:after="80"/>
      </w:pPr>
      <w:r>
        <w:rPr>
          <w:rFonts w:ascii="NewsGotT" w:hAnsi="NewsGotT"/>
          <w:b/>
          <w:i w:val="0"/>
          <w:color w:val="1F4E79"/>
          <w:sz w:val="24"/>
        </w:rPr>
        <w:t>4. RESULTADOS DE LA DEMOSTRACIÓN Y CONFORMIDAD DE STAKEHOLDERS</w:t>
      </w:r>
    </w:p>
    <w:p>
      <w:pPr>
        <w:spacing w:before="40" w:after="80"/>
      </w:pPr>
      <w:r>
        <w:rPr>
          <w:rFonts w:ascii="NewsGotT" w:hAnsi="NewsGotT"/>
          <w:b w:val="0"/>
          <w:i w:val="0"/>
          <w:color w:val="000000"/>
          <w:sz w:val="18"/>
        </w:rPr>
        <w:t>La sesión de demostración técnica del software correspondiente al Sprint 5 fue ejecutada con total conformidad y sin incidencias operativas. A continuación se presenta el acta de verificación y aprobación de los participantes: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50" w:type="dxa"/>
              <w:bottom w:w="50" w:type="dxa"/>
              <w:left w:w="60" w:type="dxa"/>
              <w:right w:w="60" w:type="dxa"/>
            </w:tcMar>
          </w:tcPr>
          <w:p>
            <w:pPr>
              <w:spacing w:after="40" w:before="40" w:line="276" w:lineRule="auto"/>
              <w:jc w:val="center"/>
            </w:pPr>
            <w:r/>
            <w:r>
              <w:rPr>
                <w:rFonts w:ascii="NewsGotT" w:hAnsi="NewsGotT"/>
                <w:b/>
                <w:i w:val="0"/>
                <w:color w:val="FFFFFF"/>
                <w:sz w:val="16"/>
              </w:rPr>
              <w:t>Rol / Institución</w:t>
            </w:r>
          </w:p>
        </w:tc>
        <w:tc>
          <w:tcPr>
            <w:tcW w:type="dxa" w:w="2340"/>
            <w:shd w:fill="1F4E79"/>
            <w:tcMar>
              <w:top w:w="50" w:type="dxa"/>
              <w:bottom w:w="50" w:type="dxa"/>
              <w:left w:w="60" w:type="dxa"/>
              <w:right w:w="60" w:type="dxa"/>
            </w:tcMar>
          </w:tcPr>
          <w:p>
            <w:pPr>
              <w:spacing w:after="40" w:before="40" w:line="276" w:lineRule="auto"/>
              <w:jc w:val="center"/>
            </w:pPr>
            <w:r/>
            <w:r>
              <w:rPr>
                <w:rFonts w:ascii="NewsGotT" w:hAnsi="NewsGotT"/>
                <w:b/>
                <w:i w:val="0"/>
                <w:color w:val="FFFFFF"/>
                <w:sz w:val="16"/>
              </w:rPr>
              <w:t>Nombre del Evaluador</w:t>
            </w:r>
          </w:p>
        </w:tc>
        <w:tc>
          <w:tcPr>
            <w:tcW w:type="dxa" w:w="2340"/>
            <w:shd w:fill="1F4E79"/>
            <w:tcMar>
              <w:top w:w="50" w:type="dxa"/>
              <w:bottom w:w="50" w:type="dxa"/>
              <w:left w:w="60" w:type="dxa"/>
              <w:right w:w="60" w:type="dxa"/>
            </w:tcMar>
          </w:tcPr>
          <w:p>
            <w:pPr>
              <w:spacing w:after="40" w:before="40" w:line="276" w:lineRule="auto"/>
              <w:jc w:val="center"/>
            </w:pPr>
            <w:r/>
            <w:r>
              <w:rPr>
                <w:rFonts w:ascii="NewsGotT" w:hAnsi="NewsGotT"/>
                <w:b/>
                <w:i w:val="0"/>
                <w:color w:val="FFFFFF"/>
                <w:sz w:val="16"/>
              </w:rPr>
              <w:t>Criterio Evaluado</w:t>
            </w:r>
          </w:p>
        </w:tc>
        <w:tc>
          <w:tcPr>
            <w:tcW w:type="dxa" w:w="2340"/>
            <w:shd w:fill="1F4E79"/>
            <w:tcMar>
              <w:top w:w="50" w:type="dxa"/>
              <w:bottom w:w="50" w:type="dxa"/>
              <w:left w:w="60" w:type="dxa"/>
              <w:right w:w="60" w:type="dxa"/>
            </w:tcMar>
          </w:tcPr>
          <w:p>
            <w:pPr>
              <w:spacing w:after="40" w:before="40" w:line="276" w:lineRule="auto"/>
              <w:jc w:val="center"/>
            </w:pPr>
            <w:r/>
            <w:r>
              <w:rPr>
                <w:rFonts w:ascii="NewsGotT" w:hAnsi="NewsGotT"/>
                <w:b/>
                <w:i w:val="0"/>
                <w:color w:val="FFFFFF"/>
                <w:sz w:val="16"/>
              </w:rPr>
              <w:t>Resultado / Conformidad</w:t>
            </w:r>
          </w:p>
        </w:tc>
      </w:tr>
      <w:tr>
        <w:tc>
          <w:tcPr>
            <w:tcW w:type="dxa" w:w="2340"/>
            <w:tcMar>
              <w:top w:w="40" w:type="dxa"/>
              <w:bottom w:w="40" w:type="dxa"/>
              <w:left w:w="60" w:type="dxa"/>
              <w:right w:w="60" w:type="dxa"/>
            </w:tcMar>
          </w:tcPr>
          <w:p>
            <w:pPr>
              <w:spacing w:after="40" w:before="40" w:line="276" w:lineRule="auto"/>
              <w:jc w:val="center"/>
            </w:pPr>
            <w:r/>
            <w:r>
              <w:rPr>
                <w:rFonts w:ascii="NewsGotT" w:hAnsi="NewsGotT"/>
                <w:b/>
                <w:i w:val="0"/>
                <w:color w:val="000000"/>
                <w:sz w:val="15"/>
              </w:rPr>
              <w:t>Gerente de Administración / PO</w:t>
            </w:r>
          </w:p>
        </w:tc>
        <w:tc>
          <w:tcPr>
            <w:tcW w:type="dxa" w:w="2340"/>
            <w:tcMar>
              <w:top w:w="40" w:type="dxa"/>
              <w:bottom w:w="40" w:type="dxa"/>
              <w:left w:w="60" w:type="dxa"/>
              <w:right w:w="60" w:type="dxa"/>
            </w:tcMar>
          </w:tcPr>
          <w:p>
            <w:pPr>
              <w:spacing w:after="40" w:before="40" w:line="276" w:lineRule="auto"/>
              <w:jc w:val="left"/>
            </w:pPr>
            <w:r/>
            <w:r>
              <w:rPr>
                <w:rFonts w:ascii="NewsGotT" w:hAnsi="NewsGotT"/>
                <w:b w:val="0"/>
                <w:i w:val="0"/>
                <w:color w:val="000000"/>
                <w:sz w:val="15"/>
              </w:rPr>
              <w:t>Marcell Magaly Vásquez Loje</w:t>
            </w:r>
          </w:p>
        </w:tc>
        <w:tc>
          <w:tcPr>
            <w:tcW w:type="dxa" w:w="2340"/>
            <w:tcMar>
              <w:top w:w="40" w:type="dxa"/>
              <w:bottom w:w="40" w:type="dxa"/>
              <w:left w:w="60" w:type="dxa"/>
              <w:right w:w="60" w:type="dxa"/>
            </w:tcMar>
          </w:tcPr>
          <w:p>
            <w:pPr>
              <w:spacing w:after="40" w:before="40" w:line="276" w:lineRule="auto"/>
              <w:jc w:val="left"/>
            </w:pPr>
            <w:r/>
            <w:r>
              <w:rPr>
                <w:rFonts w:ascii="NewsGotT" w:hAnsi="NewsGotT"/>
                <w:b w:val="0"/>
                <w:i w:val="0"/>
                <w:color w:val="000000"/>
                <w:sz w:val="15"/>
              </w:rPr>
              <w:t>Exportador Excel, Arqueo de Caja y Cobro Digital</w:t>
            </w:r>
          </w:p>
        </w:tc>
        <w:tc>
          <w:tcPr>
            <w:tcW w:type="dxa" w:w="2340"/>
            <w:tcMar>
              <w:top w:w="40" w:type="dxa"/>
              <w:bottom w:w="40" w:type="dxa"/>
              <w:left w:w="60" w:type="dxa"/>
              <w:right w:w="60" w:type="dxa"/>
            </w:tcMar>
            <w:shd w:fill="E2EFDA"/>
          </w:tcPr>
          <w:p>
            <w:pPr>
              <w:spacing w:after="40" w:before="40" w:line="276" w:lineRule="auto"/>
              <w:jc w:val="center"/>
            </w:pPr>
            <w:r/>
            <w:r>
              <w:rPr>
                <w:rFonts w:ascii="NewsGotT" w:hAnsi="NewsGotT"/>
                <w:b/>
                <w:i w:val="0"/>
                <w:color w:val="000000"/>
                <w:sz w:val="15"/>
              </w:rPr>
              <w:t>CONFORME (100% Aprobado)</w:t>
            </w:r>
          </w:p>
        </w:tc>
      </w:tr>
      <w:tr>
        <w:tc>
          <w:tcPr>
            <w:tcW w:type="dxa" w:w="2340"/>
            <w:tcMar>
              <w:top w:w="40" w:type="dxa"/>
              <w:bottom w:w="40" w:type="dxa"/>
              <w:left w:w="60" w:type="dxa"/>
              <w:right w:w="60" w:type="dxa"/>
            </w:tcMar>
          </w:tcPr>
          <w:p>
            <w:pPr>
              <w:spacing w:after="40" w:before="40" w:line="276" w:lineRule="auto"/>
              <w:jc w:val="center"/>
            </w:pPr>
            <w:r/>
            <w:r>
              <w:rPr>
                <w:rFonts w:ascii="NewsGotT" w:hAnsi="NewsGotT"/>
                <w:b/>
                <w:i w:val="0"/>
                <w:color w:val="000000"/>
                <w:sz w:val="15"/>
              </w:rPr>
              <w:t>Gerente Operativo / Jefe Taller</w:t>
            </w:r>
          </w:p>
        </w:tc>
        <w:tc>
          <w:tcPr>
            <w:tcW w:type="dxa" w:w="2340"/>
            <w:tcMar>
              <w:top w:w="40" w:type="dxa"/>
              <w:bottom w:w="40" w:type="dxa"/>
              <w:left w:w="60" w:type="dxa"/>
              <w:right w:w="60" w:type="dxa"/>
            </w:tcMar>
          </w:tcPr>
          <w:p>
            <w:pPr>
              <w:spacing w:after="40" w:before="40" w:line="276" w:lineRule="auto"/>
              <w:jc w:val="left"/>
            </w:pPr>
            <w:r/>
            <w:r>
              <w:rPr>
                <w:rFonts w:ascii="NewsGotT" w:hAnsi="NewsGotT"/>
                <w:b w:val="0"/>
                <w:i w:val="0"/>
                <w:color w:val="000000"/>
                <w:sz w:val="15"/>
              </w:rPr>
              <w:t>Ángel Almilcar Rodríguez Vásquez</w:t>
            </w:r>
          </w:p>
        </w:tc>
        <w:tc>
          <w:tcPr>
            <w:tcW w:type="dxa" w:w="2340"/>
            <w:tcMar>
              <w:top w:w="40" w:type="dxa"/>
              <w:bottom w:w="40" w:type="dxa"/>
              <w:left w:w="60" w:type="dxa"/>
              <w:right w:w="60" w:type="dxa"/>
            </w:tcMar>
          </w:tcPr>
          <w:p>
            <w:pPr>
              <w:spacing w:after="40" w:before="40" w:line="276" w:lineRule="auto"/>
              <w:jc w:val="left"/>
            </w:pPr>
            <w:r/>
            <w:r>
              <w:rPr>
                <w:rFonts w:ascii="NewsGotT" w:hAnsi="NewsGotT"/>
                <w:b w:val="0"/>
                <w:i w:val="0"/>
                <w:color w:val="000000"/>
                <w:sz w:val="15"/>
              </w:rPr>
              <w:t>Tablero Kanban, Drag-and-Drop y Mermas</w:t>
            </w:r>
          </w:p>
        </w:tc>
        <w:tc>
          <w:tcPr>
            <w:tcW w:type="dxa" w:w="2340"/>
            <w:tcMar>
              <w:top w:w="40" w:type="dxa"/>
              <w:bottom w:w="40" w:type="dxa"/>
              <w:left w:w="60" w:type="dxa"/>
              <w:right w:w="60" w:type="dxa"/>
            </w:tcMar>
            <w:shd w:fill="E2EFDA"/>
          </w:tcPr>
          <w:p>
            <w:pPr>
              <w:spacing w:after="40" w:before="40" w:line="276" w:lineRule="auto"/>
              <w:jc w:val="center"/>
            </w:pPr>
            <w:r/>
            <w:r>
              <w:rPr>
                <w:rFonts w:ascii="NewsGotT" w:hAnsi="NewsGotT"/>
                <w:b/>
                <w:i w:val="0"/>
                <w:color w:val="000000"/>
                <w:sz w:val="15"/>
              </w:rPr>
              <w:t>CONFORME (100% Aprobado)</w:t>
            </w:r>
          </w:p>
        </w:tc>
      </w:tr>
      <w:tr>
        <w:tc>
          <w:tcPr>
            <w:tcW w:type="dxa" w:w="2340"/>
            <w:tcMar>
              <w:top w:w="40" w:type="dxa"/>
              <w:bottom w:w="40" w:type="dxa"/>
              <w:left w:w="60" w:type="dxa"/>
              <w:right w:w="60" w:type="dxa"/>
            </w:tcMar>
          </w:tcPr>
          <w:p>
            <w:pPr>
              <w:spacing w:after="40" w:before="40" w:line="276" w:lineRule="auto"/>
              <w:jc w:val="center"/>
            </w:pPr>
            <w:r/>
            <w:r>
              <w:rPr>
                <w:rFonts w:ascii="NewsGotT" w:hAnsi="NewsGotT"/>
                <w:b/>
                <w:i w:val="0"/>
                <w:color w:val="000000"/>
                <w:sz w:val="15"/>
              </w:rPr>
              <w:t>Docente Asesor / Cátedra Capstone</w:t>
            </w:r>
          </w:p>
        </w:tc>
        <w:tc>
          <w:tcPr>
            <w:tcW w:type="dxa" w:w="2340"/>
            <w:tcMar>
              <w:top w:w="40" w:type="dxa"/>
              <w:bottom w:w="40" w:type="dxa"/>
              <w:left w:w="60" w:type="dxa"/>
              <w:right w:w="60" w:type="dxa"/>
            </w:tcMar>
          </w:tcPr>
          <w:p>
            <w:pPr>
              <w:spacing w:after="40" w:before="40" w:line="276" w:lineRule="auto"/>
              <w:jc w:val="left"/>
            </w:pPr>
            <w:r/>
            <w:r>
              <w:rPr>
                <w:rFonts w:ascii="NewsGotT" w:hAnsi="NewsGotT"/>
                <w:b w:val="0"/>
                <w:i w:val="0"/>
                <w:color w:val="000000"/>
                <w:sz w:val="15"/>
              </w:rPr>
              <w:t>Ing. José Alberto Gómez Ávila</w:t>
            </w:r>
          </w:p>
        </w:tc>
        <w:tc>
          <w:tcPr>
            <w:tcW w:type="dxa" w:w="2340"/>
            <w:tcMar>
              <w:top w:w="40" w:type="dxa"/>
              <w:bottom w:w="40" w:type="dxa"/>
              <w:left w:w="60" w:type="dxa"/>
              <w:right w:w="60" w:type="dxa"/>
            </w:tcMar>
          </w:tcPr>
          <w:p>
            <w:pPr>
              <w:spacing w:after="40" w:before="40" w:line="276" w:lineRule="auto"/>
              <w:jc w:val="left"/>
            </w:pPr>
            <w:r/>
            <w:r>
              <w:rPr>
                <w:rFonts w:ascii="NewsGotT" w:hAnsi="NewsGotT"/>
                <w:b w:val="0"/>
                <w:i w:val="0"/>
                <w:color w:val="000000"/>
                <w:sz w:val="15"/>
              </w:rPr>
              <w:t>PPU, PPF, Mínimo Operable y 257 tests pytest</w:t>
            </w:r>
          </w:p>
        </w:tc>
        <w:tc>
          <w:tcPr>
            <w:tcW w:type="dxa" w:w="2340"/>
            <w:tcMar>
              <w:top w:w="40" w:type="dxa"/>
              <w:bottom w:w="40" w:type="dxa"/>
              <w:left w:w="60" w:type="dxa"/>
              <w:right w:w="60" w:type="dxa"/>
            </w:tcMar>
            <w:shd w:fill="E2EFDA"/>
          </w:tcPr>
          <w:p>
            <w:pPr>
              <w:spacing w:after="40" w:before="40" w:line="276" w:lineRule="auto"/>
              <w:jc w:val="center"/>
            </w:pPr>
            <w:r/>
            <w:r>
              <w:rPr>
                <w:rFonts w:ascii="NewsGotT" w:hAnsi="NewsGotT"/>
                <w:b/>
                <w:i w:val="0"/>
                <w:color w:val="000000"/>
                <w:sz w:val="15"/>
              </w:rPr>
              <w:t>CONFORME (Evaluado y Aprobado)</w:t>
            </w:r>
          </w:p>
        </w:tc>
      </w:tr>
      <w:tr>
        <w:tc>
          <w:tcPr>
            <w:tcW w:type="dxa" w:w="2340"/>
            <w:tcMar>
              <w:top w:w="40" w:type="dxa"/>
              <w:bottom w:w="40" w:type="dxa"/>
              <w:left w:w="60" w:type="dxa"/>
              <w:right w:w="60" w:type="dxa"/>
            </w:tcMar>
          </w:tcPr>
          <w:p>
            <w:pPr>
              <w:spacing w:after="40" w:before="40" w:line="276" w:lineRule="auto"/>
              <w:jc w:val="center"/>
            </w:pPr>
            <w:r/>
            <w:r>
              <w:rPr>
                <w:rFonts w:ascii="NewsGotT" w:hAnsi="NewsGotT"/>
                <w:b/>
                <w:i w:val="0"/>
                <w:color w:val="000000"/>
                <w:sz w:val="15"/>
              </w:rPr>
              <w:t>Líder de Proyecto / Full Stack</w:t>
            </w:r>
          </w:p>
        </w:tc>
        <w:tc>
          <w:tcPr>
            <w:tcW w:type="dxa" w:w="2340"/>
            <w:tcMar>
              <w:top w:w="40" w:type="dxa"/>
              <w:bottom w:w="40" w:type="dxa"/>
              <w:left w:w="60" w:type="dxa"/>
              <w:right w:w="60" w:type="dxa"/>
            </w:tcMar>
          </w:tcPr>
          <w:p>
            <w:pPr>
              <w:spacing w:after="40" w:before="40" w:line="276" w:lineRule="auto"/>
              <w:jc w:val="left"/>
            </w:pPr>
            <w:r/>
            <w:r>
              <w:rPr>
                <w:rFonts w:ascii="NewsGotT" w:hAnsi="NewsGotT"/>
                <w:b w:val="0"/>
                <w:i w:val="0"/>
                <w:color w:val="000000"/>
                <w:sz w:val="15"/>
              </w:rPr>
              <w:t>Gerardo Erick Plasencia Torres</w:t>
            </w:r>
          </w:p>
        </w:tc>
        <w:tc>
          <w:tcPr>
            <w:tcW w:type="dxa" w:w="2340"/>
            <w:tcMar>
              <w:top w:w="40" w:type="dxa"/>
              <w:bottom w:w="40" w:type="dxa"/>
              <w:left w:w="60" w:type="dxa"/>
              <w:right w:w="60" w:type="dxa"/>
            </w:tcMar>
          </w:tcPr>
          <w:p>
            <w:pPr>
              <w:spacing w:after="40" w:before="40" w:line="276" w:lineRule="auto"/>
              <w:jc w:val="left"/>
            </w:pPr>
            <w:r/>
            <w:r>
              <w:rPr>
                <w:rFonts w:ascii="NewsGotT" w:hAnsi="NewsGotT"/>
                <w:b w:val="0"/>
                <w:i w:val="0"/>
                <w:color w:val="000000"/>
                <w:sz w:val="15"/>
              </w:rPr>
              <w:t>Pipeline CI/CD, Docker Compose y Persistencia</w:t>
            </w:r>
          </w:p>
        </w:tc>
        <w:tc>
          <w:tcPr>
            <w:tcW w:type="dxa" w:w="2340"/>
            <w:tcMar>
              <w:top w:w="40" w:type="dxa"/>
              <w:bottom w:w="40" w:type="dxa"/>
              <w:left w:w="60" w:type="dxa"/>
              <w:right w:w="60" w:type="dxa"/>
            </w:tcMar>
            <w:shd w:fill="E2EFDA"/>
          </w:tcPr>
          <w:p>
            <w:pPr>
              <w:spacing w:after="40" w:before="40" w:line="276" w:lineRule="auto"/>
              <w:jc w:val="center"/>
            </w:pPr>
            <w:r/>
            <w:r>
              <w:rPr>
                <w:rFonts w:ascii="NewsGotT" w:hAnsi="NewsGotT"/>
                <w:b/>
                <w:i w:val="0"/>
                <w:color w:val="000000"/>
                <w:sz w:val="15"/>
              </w:rPr>
              <w:t>CONFORME (100% Aprobado)</w:t>
            </w:r>
          </w:p>
        </w:tc>
      </w:tr>
      <w:tr>
        <w:tc>
          <w:tcPr>
            <w:tcW w:type="dxa" w:w="2340"/>
            <w:tcMar>
              <w:top w:w="40" w:type="dxa"/>
              <w:bottom w:w="40" w:type="dxa"/>
              <w:left w:w="60" w:type="dxa"/>
              <w:right w:w="60" w:type="dxa"/>
            </w:tcMar>
          </w:tcPr>
          <w:p>
            <w:pPr>
              <w:spacing w:after="40" w:before="40" w:line="276" w:lineRule="auto"/>
              <w:jc w:val="center"/>
            </w:pPr>
            <w:r/>
            <w:r>
              <w:rPr>
                <w:rFonts w:ascii="NewsGotT" w:hAnsi="NewsGotT"/>
                <w:b/>
                <w:i w:val="0"/>
                <w:color w:val="000000"/>
                <w:sz w:val="15"/>
              </w:rPr>
              <w:t>Backend &amp; IA Engineer</w:t>
            </w:r>
          </w:p>
        </w:tc>
        <w:tc>
          <w:tcPr>
            <w:tcW w:type="dxa" w:w="2340"/>
            <w:tcMar>
              <w:top w:w="40" w:type="dxa"/>
              <w:bottom w:w="40" w:type="dxa"/>
              <w:left w:w="60" w:type="dxa"/>
              <w:right w:w="60" w:type="dxa"/>
            </w:tcMar>
          </w:tcPr>
          <w:p>
            <w:pPr>
              <w:spacing w:after="40" w:before="40" w:line="276" w:lineRule="auto"/>
              <w:jc w:val="left"/>
            </w:pPr>
            <w:r/>
            <w:r>
              <w:rPr>
                <w:rFonts w:ascii="NewsGotT" w:hAnsi="NewsGotT"/>
                <w:b w:val="0"/>
                <w:i w:val="0"/>
                <w:color w:val="000000"/>
                <w:sz w:val="15"/>
              </w:rPr>
              <w:t>Jose Diego Rodríguez Vásquez</w:t>
            </w:r>
          </w:p>
        </w:tc>
        <w:tc>
          <w:tcPr>
            <w:tcW w:type="dxa" w:w="2340"/>
            <w:tcMar>
              <w:top w:w="40" w:type="dxa"/>
              <w:bottom w:w="40" w:type="dxa"/>
              <w:left w:w="60" w:type="dxa"/>
              <w:right w:w="60" w:type="dxa"/>
            </w:tcMar>
          </w:tcPr>
          <w:p>
            <w:pPr>
              <w:spacing w:after="40" w:before="40" w:line="276" w:lineRule="auto"/>
              <w:jc w:val="left"/>
            </w:pPr>
            <w:r/>
            <w:r>
              <w:rPr>
                <w:rFonts w:ascii="NewsGotT" w:hAnsi="NewsGotT"/>
                <w:b w:val="0"/>
                <w:i w:val="0"/>
                <w:color w:val="000000"/>
                <w:sz w:val="15"/>
              </w:rPr>
              <w:t>Endpoints RESTful FastAPI, Máquina de Estados y ORM</w:t>
            </w:r>
          </w:p>
        </w:tc>
        <w:tc>
          <w:tcPr>
            <w:tcW w:type="dxa" w:w="2340"/>
            <w:tcMar>
              <w:top w:w="40" w:type="dxa"/>
              <w:bottom w:w="40" w:type="dxa"/>
              <w:left w:w="60" w:type="dxa"/>
              <w:right w:w="60" w:type="dxa"/>
            </w:tcMar>
            <w:shd w:fill="E2EFDA"/>
          </w:tcPr>
          <w:p>
            <w:pPr>
              <w:spacing w:after="40" w:before="40" w:line="276" w:lineRule="auto"/>
              <w:jc w:val="center"/>
            </w:pPr>
            <w:r/>
            <w:r>
              <w:rPr>
                <w:rFonts w:ascii="NewsGotT" w:hAnsi="NewsGotT"/>
                <w:b/>
                <w:i w:val="0"/>
                <w:color w:val="000000"/>
                <w:sz w:val="15"/>
              </w:rPr>
              <w:t>CONFORME (100% Aprobado)</w:t>
            </w:r>
          </w:p>
        </w:tc>
      </w:tr>
      <w:tr>
        <w:tc>
          <w:tcPr>
            <w:tcW w:type="dxa" w:w="2340"/>
            <w:tcMar>
              <w:top w:w="40" w:type="dxa"/>
              <w:bottom w:w="40" w:type="dxa"/>
              <w:left w:w="60" w:type="dxa"/>
              <w:right w:w="60" w:type="dxa"/>
            </w:tcMar>
          </w:tcPr>
          <w:p>
            <w:pPr>
              <w:spacing w:after="40" w:before="40" w:line="276" w:lineRule="auto"/>
              <w:jc w:val="center"/>
            </w:pPr>
            <w:r/>
            <w:r>
              <w:rPr>
                <w:rFonts w:ascii="NewsGotT" w:hAnsi="NewsGotT"/>
                <w:b/>
                <w:i w:val="0"/>
                <w:color w:val="000000"/>
                <w:sz w:val="15"/>
              </w:rPr>
              <w:t>Frontend &amp; UX Engineer</w:t>
            </w:r>
          </w:p>
        </w:tc>
        <w:tc>
          <w:tcPr>
            <w:tcW w:type="dxa" w:w="2340"/>
            <w:tcMar>
              <w:top w:w="40" w:type="dxa"/>
              <w:bottom w:w="40" w:type="dxa"/>
              <w:left w:w="60" w:type="dxa"/>
              <w:right w:w="60" w:type="dxa"/>
            </w:tcMar>
          </w:tcPr>
          <w:p>
            <w:pPr>
              <w:spacing w:after="40" w:before="40" w:line="276" w:lineRule="auto"/>
              <w:jc w:val="left"/>
            </w:pPr>
            <w:r/>
            <w:r>
              <w:rPr>
                <w:rFonts w:ascii="NewsGotT" w:hAnsi="NewsGotT"/>
                <w:b w:val="0"/>
                <w:i w:val="0"/>
                <w:color w:val="000000"/>
                <w:sz w:val="15"/>
              </w:rPr>
              <w:t>Jose Estibb Anhuaman Delgado</w:t>
            </w:r>
          </w:p>
        </w:tc>
        <w:tc>
          <w:tcPr>
            <w:tcW w:type="dxa" w:w="2340"/>
            <w:tcMar>
              <w:top w:w="40" w:type="dxa"/>
              <w:bottom w:w="40" w:type="dxa"/>
              <w:left w:w="60" w:type="dxa"/>
              <w:right w:w="60" w:type="dxa"/>
            </w:tcMar>
          </w:tcPr>
          <w:p>
            <w:pPr>
              <w:spacing w:after="40" w:before="40" w:line="276" w:lineRule="auto"/>
              <w:jc w:val="left"/>
            </w:pPr>
            <w:r/>
            <w:r>
              <w:rPr>
                <w:rFonts w:ascii="NewsGotT" w:hAnsi="NewsGotT"/>
                <w:b w:val="0"/>
                <w:i w:val="0"/>
                <w:color w:val="000000"/>
                <w:sz w:val="15"/>
              </w:rPr>
              <w:t>Componentes Standalone Angular 21, CDK y UI</w:t>
            </w:r>
          </w:p>
        </w:tc>
        <w:tc>
          <w:tcPr>
            <w:tcW w:type="dxa" w:w="2340"/>
            <w:tcMar>
              <w:top w:w="40" w:type="dxa"/>
              <w:bottom w:w="40" w:type="dxa"/>
              <w:left w:w="60" w:type="dxa"/>
              <w:right w:w="60" w:type="dxa"/>
            </w:tcMar>
            <w:shd w:fill="E2EFDA"/>
          </w:tcPr>
          <w:p>
            <w:pPr>
              <w:spacing w:after="40" w:before="40" w:line="276" w:lineRule="auto"/>
              <w:jc w:val="center"/>
            </w:pPr>
            <w:r/>
            <w:r>
              <w:rPr>
                <w:rFonts w:ascii="NewsGotT" w:hAnsi="NewsGotT"/>
                <w:b/>
                <w:i w:val="0"/>
                <w:color w:val="000000"/>
                <w:sz w:val="15"/>
              </w:rPr>
              <w:t>CONFORME (100% Aprobado)</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