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6D1" w:rsidRDefault="003746D1">
      <w:pPr>
        <w:pStyle w:val="Encabezado"/>
        <w:tabs>
          <w:tab w:val="clear" w:pos="4320"/>
          <w:tab w:val="clear" w:pos="8640"/>
        </w:tabs>
      </w:pPr>
    </w:p>
    <w:p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rsidR="00160B25" w:rsidRDefault="00160B25">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Default="00CB37F9">
      <w:pPr>
        <w:jc w:val="center"/>
        <w:rPr>
          <w:rFonts w:ascii="Calibri" w:hAnsi="Calibri"/>
          <w:b/>
          <w:smallCaps/>
          <w:sz w:val="36"/>
          <w:szCs w:val="36"/>
        </w:rPr>
      </w:pPr>
    </w:p>
    <w:p w:rsidR="00CB37F9" w:rsidRPr="001B7854" w:rsidRDefault="00CB37F9">
      <w:pPr>
        <w:jc w:val="center"/>
        <w:rPr>
          <w:rFonts w:ascii="Calibri" w:hAnsi="Calibri"/>
          <w:b/>
          <w:smallCaps/>
          <w:sz w:val="36"/>
          <w:szCs w:val="36"/>
        </w:rPr>
      </w:pPr>
    </w:p>
    <w:p w:rsidR="003746D1" w:rsidRPr="00936186" w:rsidRDefault="00936186">
      <w:pPr>
        <w:spacing w:before="240" w:after="720" w:line="276" w:lineRule="auto"/>
        <w:jc w:val="center"/>
        <w:rPr>
          <w:rFonts w:ascii="Calibri" w:hAnsi="Calibri"/>
          <w:b/>
          <w:smallCaps/>
          <w:sz w:val="52"/>
          <w:szCs w:val="52"/>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rsidR="00160B25" w:rsidRPr="001B7854" w:rsidRDefault="00160B25">
      <w:pPr>
        <w:jc w:val="center"/>
        <w:rPr>
          <w:rFonts w:ascii="Calibri" w:hAnsi="Calibri"/>
          <w:b/>
          <w:smallCaps/>
          <w:sz w:val="28"/>
          <w:szCs w:val="28"/>
        </w:rPr>
      </w:pPr>
    </w:p>
    <w:p w:rsidR="003746D1" w:rsidRPr="001B7854" w:rsidRDefault="003746D1">
      <w:pPr>
        <w:rPr>
          <w:rFonts w:ascii="Calibri" w:hAnsi="Calibri"/>
          <w:sz w:val="24"/>
        </w:rPr>
      </w:pPr>
    </w:p>
    <w:p w:rsidR="008C716B" w:rsidRDefault="008C716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Default="00F562EB">
      <w:pPr>
        <w:rPr>
          <w:rFonts w:ascii="Calibri" w:hAnsi="Calibri"/>
          <w:sz w:val="24"/>
        </w:rPr>
      </w:pPr>
    </w:p>
    <w:p w:rsidR="00F562EB" w:rsidRPr="001B7854" w:rsidRDefault="00F562EB">
      <w:pPr>
        <w:rPr>
          <w:rFonts w:ascii="Calibri" w:hAnsi="Calibri"/>
          <w:sz w:val="24"/>
        </w:rPr>
      </w:pPr>
    </w:p>
    <w:p w:rsidR="00CB37F9" w:rsidRDefault="00CB37F9" w:rsidP="00F035CD">
      <w:pPr>
        <w:rPr>
          <w:rFonts w:ascii="Calibri" w:hAnsi="Calibri"/>
          <w:b/>
          <w:smallCaps/>
          <w:sz w:val="28"/>
          <w:szCs w:val="28"/>
        </w:rPr>
      </w:pPr>
      <w:bookmarkStart w:id="0" w:name="_Toc257128653"/>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936186" w:rsidRDefault="00936186" w:rsidP="00F035CD">
      <w:pPr>
        <w:rPr>
          <w:rFonts w:ascii="Calibri" w:hAnsi="Calibri"/>
          <w:b/>
          <w:smallCaps/>
          <w:sz w:val="28"/>
          <w:szCs w:val="28"/>
        </w:rPr>
      </w:pPr>
    </w:p>
    <w:p w:rsidR="00936186" w:rsidRDefault="00936186"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Default="00CB37F9" w:rsidP="00F035CD">
      <w:pPr>
        <w:rPr>
          <w:rFonts w:ascii="Calibri" w:hAnsi="Calibri"/>
          <w:b/>
          <w:smallCaps/>
          <w:sz w:val="28"/>
          <w:szCs w:val="28"/>
        </w:rPr>
      </w:pPr>
    </w:p>
    <w:p w:rsidR="00CB37F9" w:rsidRPr="001B7854" w:rsidRDefault="00CB37F9" w:rsidP="00F035CD">
      <w:pPr>
        <w:rPr>
          <w:rFonts w:ascii="Calibri" w:hAnsi="Calibri"/>
          <w:b/>
          <w:smallCaps/>
          <w:sz w:val="28"/>
          <w:szCs w:val="28"/>
        </w:rPr>
      </w:pPr>
    </w:p>
    <w:p w:rsidR="008C716B" w:rsidRPr="001B7854" w:rsidRDefault="008C716B" w:rsidP="008C716B">
      <w:pPr>
        <w:pStyle w:val="Ttulo2"/>
        <w:rPr>
          <w:rFonts w:ascii="Calibri" w:hAnsi="Calibri"/>
        </w:rPr>
      </w:pPr>
      <w:bookmarkStart w:id="1" w:name="_Toc197767771"/>
      <w:r w:rsidRPr="001B7854">
        <w:rPr>
          <w:rFonts w:ascii="Calibri" w:hAnsi="Calibri"/>
        </w:rPr>
        <w:t>Registro de Revisión</w:t>
      </w:r>
      <w:bookmarkEnd w:id="1"/>
    </w:p>
    <w:p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rsidTr="001B7854">
        <w:tc>
          <w:tcPr>
            <w:tcW w:w="1237" w:type="dxa"/>
            <w:shd w:fill="000000" w:val="clear" w:color="auto"/>
          </w:tcPr>
          <w:p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Revisión</w:t>
            </w:r>
          </w:p>
        </w:tc>
        <w:tc>
          <w:tcPr>
            <w:tcW w:w="1283" w:type="dxa"/>
            <w:shd w:fill="000000" w:val="clear" w:color="auto"/>
          </w:tcPr>
          <w:p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Fecha</w:t>
            </w:r>
          </w:p>
        </w:tc>
        <w:tc>
          <w:tcPr>
            <w:tcW w:w="4068" w:type="dxa"/>
            <w:shd w:fill="000000" w:val="clear" w:color="auto"/>
          </w:tcPr>
          <w:p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Modificaciones</w:t>
            </w:r>
          </w:p>
        </w:tc>
        <w:tc>
          <w:tcPr>
            <w:tcW w:w="2473" w:type="dxa"/>
            <w:shd w:fill="000000" w:val="clear" w:color="auto"/>
          </w:tcPr>
          <w:p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Autor</w:t>
            </w:r>
          </w:p>
        </w:tc>
      </w:tr>
      <w:tr w:rsidR="008C716B" w:rsidRPr="001B7854" w:rsidTr="001B7854">
        <w:tc>
          <w:tcPr>
            <w:tcW w:w="1237" w:type="dxa"/>
            <w:shd w:fill="ffffff" w:val="clear" w:color="auto"/>
            <w:tcBorders>
              <w:top w:val="single" w:sz="4" w:space="0" w:color="cccccc"/>
              <w:left w:val="none" w:sz="4" w:space="0" w:color="none"/>
              <w:bottom w:val="single" w:sz="4" w:space="0" w:color="000000"/>
              <w:right w:val="none" w:sz="4" w:space="0" w:color="none"/>
            </w:tcBorders>
            <w:tcMar>
              <w:top w:w="80" w:type="dxa"/>
              <w:bottom w:w="80" w:type="dxa"/>
              <w:left w:w="100" w:type="dxa"/>
              <w:right w:w="100" w:type="dxa"/>
            </w:tcMar>
          </w:tcPr>
          <w:p w:rsidR="008C716B" w:rsidRPr="001B7854" w:rsidRDefault="008C716B" w:rsidP="001B7854">
            <w:pPr>
              <w:tabs>
                <w:tab w:val="left" w:pos="1418"/>
              </w:tabs>
              <w:spacing w:before="40" w:after="80" w:line="276" w:lineRule="auto"/>
              <w:jc w:val="center"/>
              <w:rPr>
                <w:rFonts w:ascii="Calibri" w:hAnsi="Calibri" w:cs="Arial"/>
                <w:b/>
                <w:bCs/>
                <w:lang w:val="es-ES"/>
              </w:rPr>
            </w:pPr>
            <w:r>
              <w:rPr>
                <w:rFonts w:ascii="Calibri" w:hAnsi="Calibri"/>
                <w:b/>
                <w:color w:val="000000"/>
                <w:sz w:val="18"/>
              </w:rPr>
              <w:t>1.0</w:t>
            </w:r>
          </w:p>
        </w:tc>
        <w:tc>
          <w:tcPr>
            <w:tcW w:w="1283" w:type="dxa"/>
            <w:shd w:fill="ffffff" w:val="clear" w:color="auto"/>
            <w:tcBorders>
              <w:top w:val="single" w:sz="4" w:space="0" w:color="cccccc"/>
              <w:left w:val="none" w:sz="4" w:space="0" w:color="none"/>
              <w:bottom w:val="single" w:sz="4" w:space="0" w:color="000000"/>
              <w:right w:val="none" w:sz="4" w:space="0" w:color="none"/>
            </w:tcBorders>
            <w:tcMar>
              <w:top w:w="80" w:type="dxa"/>
              <w:bottom w:w="80" w:type="dxa"/>
              <w:left w:w="100" w:type="dxa"/>
              <w:right w:w="100" w:type="dxa"/>
            </w:tcMar>
          </w:tcPr>
          <w:p w:rsidR="008C716B" w:rsidRPr="001B7854" w:rsidRDefault="008C716B" w:rsidP="001B7854">
            <w:pPr>
              <w:tabs>
                <w:tab w:val="left" w:pos="1418"/>
              </w:tabs>
              <w:spacing w:before="40" w:after="80" w:line="276" w:lineRule="auto"/>
              <w:jc w:val="center"/>
              <w:rPr>
                <w:rFonts w:ascii="Calibri" w:hAnsi="Calibri" w:cs="Arial"/>
                <w:b/>
                <w:bCs/>
                <w:lang w:val="es-ES"/>
              </w:rPr>
            </w:pPr>
            <w:r>
              <w:rPr>
                <w:rFonts w:ascii="Calibri" w:hAnsi="Calibri"/>
                <w:b w:val="0"/>
                <w:color w:val="000000"/>
                <w:sz w:val="18"/>
              </w:rPr>
              <w:t>19/09/2026</w:t>
            </w:r>
          </w:p>
        </w:tc>
        <w:tc>
          <w:tcPr>
            <w:tcW w:w="4068" w:type="dxa"/>
            <w:shd w:fill="ffffff" w:val="clear" w:color="auto"/>
            <w:tcBorders>
              <w:top w:val="single" w:sz="4" w:space="0" w:color="cccccc"/>
              <w:left w:val="none" w:sz="4" w:space="0" w:color="none"/>
              <w:bottom w:val="single" w:sz="4" w:space="0" w:color="000000"/>
              <w:right w:val="none" w:sz="4" w:space="0" w:color="none"/>
            </w:tcBorders>
            <w:tcMar>
              <w:top w:w="80" w:type="dxa"/>
              <w:bottom w:w="80" w:type="dxa"/>
              <w:left w:w="100" w:type="dxa"/>
              <w:right w:w="100" w:type="dxa"/>
            </w:tcMar>
          </w:tcPr>
          <w:p w:rsidR="008C716B" w:rsidRPr="001B7854" w:rsidRDefault="008C716B" w:rsidP="001B7854">
            <w:pPr>
              <w:tabs>
                <w:tab w:val="left" w:pos="1418"/>
              </w:tabs>
              <w:spacing w:before="40" w:after="80" w:line="276" w:lineRule="auto"/>
              <w:jc w:val="left"/>
              <w:rPr>
                <w:rFonts w:ascii="Calibri" w:hAnsi="Calibri" w:cs="Arial"/>
                <w:b/>
                <w:bCs/>
                <w:lang w:val="es-ES"/>
              </w:rPr>
            </w:pPr>
            <w:r>
              <w:rPr>
                <w:rFonts w:ascii="Calibri" w:hAnsi="Calibri"/>
                <w:b w:val="0"/>
                <w:color w:val="000000"/>
                <w:sz w:val="18"/>
              </w:rPr>
              <w:t>Emisión inicial del Informe de Estado del Proyecto al cierre de la Semana 4 (Sprint 1).</w:t>
            </w:r>
          </w:p>
        </w:tc>
        <w:tc>
          <w:tcPr>
            <w:tcW w:w="2473" w:type="dxa"/>
            <w:shd w:fill="ffffff" w:val="clear" w:color="auto"/>
            <w:tcBorders>
              <w:top w:val="single" w:sz="4" w:space="0" w:color="cccccc"/>
              <w:left w:val="none" w:sz="4" w:space="0" w:color="none"/>
              <w:bottom w:val="single" w:sz="4" w:space="0" w:color="000000"/>
              <w:right w:val="none" w:sz="4" w:space="0" w:color="none"/>
            </w:tcBorders>
            <w:tcMar>
              <w:top w:w="80" w:type="dxa"/>
              <w:bottom w:w="80" w:type="dxa"/>
              <w:left w:w="100" w:type="dxa"/>
              <w:right w:w="100" w:type="dxa"/>
            </w:tcMar>
          </w:tcPr>
          <w:p w:rsidR="008C716B" w:rsidRPr="001B7854" w:rsidRDefault="008C716B" w:rsidP="001B7854">
            <w:pPr>
              <w:tabs>
                <w:tab w:val="left" w:pos="1418"/>
              </w:tabs>
              <w:spacing w:before="40" w:after="80" w:line="276" w:lineRule="auto"/>
              <w:jc w:val="left"/>
              <w:rPr>
                <w:rFonts w:ascii="Calibri" w:hAnsi="Calibri" w:cs="Arial"/>
                <w:b/>
                <w:bCs/>
                <w:lang w:val="es-ES"/>
              </w:rPr>
            </w:pPr>
            <w:r>
              <w:rPr>
                <w:rFonts w:ascii="Calibri" w:hAnsi="Calibri"/>
                <w:b w:val="0"/>
                <w:color w:val="000000"/>
                <w:sz w:val="18"/>
              </w:rPr>
              <w:t>Gerardo Plasencia Torres, Jose Estibb Anhuaman Delgado, Jose Diego Rodriguez Vasquez</w:t>
            </w:r>
          </w:p>
        </w:tc>
      </w:tr>
      <w:bookmarkEnd w:id="0"/>
    </w:tbl>
    <w:p w:rsidR="00CB37F9" w:rsidRDefault="00CB37F9" w:rsidP="00CB37F9">
      <w:pPr>
        <w:rPr>
          <w:rStyle w:val="TitulosPyCar"/>
          <w:b w:val="0"/>
          <w:smallCaps w:val="0"/>
          <w:sz w:val="24"/>
          <w:szCs w:val="20"/>
        </w:rPr>
      </w:pPr>
    </w:p>
    <w:p w:rsidR="00CB37F9" w:rsidRDefault="00CB37F9" w:rsidP="00CB37F9">
      <w:pPr>
        <w:rPr>
          <w:rStyle w:val="TitulosPyCar"/>
          <w:b w:val="0"/>
          <w:smallCaps w:val="0"/>
          <w:sz w:val="24"/>
          <w:szCs w:val="20"/>
        </w:rPr>
      </w:pPr>
    </w:p>
    <w:p w:rsidR="00CB37F9" w:rsidRDefault="00CB37F9" w:rsidP="00CB37F9">
      <w:pPr>
        <w:pStyle w:val="TtuloTDC"/>
      </w:pPr>
      <w:r>
        <w:rPr>
          <w:lang w:val="es-ES"/>
        </w:rPr>
        <w:t>Tabla de contenido</w:t>
      </w:r>
    </w:p>
    <w:p w:rsidR="00646BF2" w:rsidRDefault="00CB37F9">
      <w:pPr>
        <w:pStyle w:val="TDC1"/>
        <w:tabs>
          <w:tab w:val="left" w:pos="660"/>
          <w:tab w:val="right" w:leader="dot" w:pos="9350"/>
        </w:tabs>
        <w:rPr>
          <w:rFonts w:asciiTheme="minorHAnsi" w:eastAsiaTheme="minorEastAsia" w:hAnsiTheme="minorHAnsi" w:cstheme="minorBidi"/>
          <w:noProof/>
          <w:sz w:val="22"/>
          <w:szCs w:val="22"/>
          <w:lang w:eastAsia="es-PE"/>
        </w:rPr>
      </w:pPr>
      <w:r>
        <w:fldChar w:fldCharType="begin"/>
      </w:r>
      <w:r>
        <w:instrText xml:space="preserve"> TOC \h \z \t "TitulosPy,1" </w:instrText>
      </w:r>
      <w:r>
        <w:fldChar w:fldCharType="separate"/>
      </w:r>
      <w:hyperlink w:anchor="_Toc404881684" w:history="1">
        <w:r w:rsidR="00646BF2" w:rsidRPr="00AA41CE">
          <w:rPr>
            <w:rStyle w:val="Hipervnculo"/>
            <w:noProof/>
          </w:rPr>
          <w:t>1.</w:t>
        </w:r>
        <w:r w:rsidR="00646BF2">
          <w:rPr>
            <w:rFonts w:asciiTheme="minorHAnsi" w:eastAsiaTheme="minorEastAsia" w:hAnsiTheme="minorHAnsi" w:cstheme="minorBidi"/>
            <w:noProof/>
            <w:sz w:val="22"/>
            <w:szCs w:val="22"/>
            <w:lang w:eastAsia="es-PE"/>
          </w:rPr>
          <w:tab/>
        </w:r>
        <w:r w:rsidR="00646BF2" w:rsidRPr="00AA41CE">
          <w:rPr>
            <w:rStyle w:val="Hipervnculo"/>
            <w:noProof/>
          </w:rPr>
          <w:t>Resumen del Estado del Proyecto</w:t>
        </w:r>
        <w:r w:rsidR="00646BF2">
          <w:rPr>
            <w:noProof/>
            <w:webHidden/>
          </w:rPr>
          <w:tab/>
        </w:r>
        <w:r w:rsidR="00646BF2">
          <w:rPr>
            <w:noProof/>
            <w:webHidden/>
          </w:rPr>
          <w:fldChar w:fldCharType="begin"/>
        </w:r>
        <w:r w:rsidR="00646BF2">
          <w:rPr>
            <w:noProof/>
            <w:webHidden/>
          </w:rPr>
          <w:instrText xml:space="preserve"> PAGEREF _Toc404881684 \h </w:instrText>
        </w:r>
        <w:r w:rsidR="00646BF2">
          <w:rPr>
            <w:noProof/>
            <w:webHidden/>
          </w:rPr>
        </w:r>
        <w:r w:rsidR="00646BF2">
          <w:rPr>
            <w:noProof/>
            <w:webHidden/>
          </w:rPr>
          <w:fldChar w:fldCharType="separate"/>
        </w:r>
        <w:r w:rsidR="00646BF2">
          <w:rPr>
            <w:noProof/>
            <w:webHidden/>
          </w:rPr>
          <w:t>3</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5" w:history="1">
        <w:r w:rsidR="00646BF2" w:rsidRPr="00AA41CE">
          <w:rPr>
            <w:rStyle w:val="Hipervnculo"/>
            <w:noProof/>
          </w:rPr>
          <w:t>2.</w:t>
        </w:r>
        <w:r w:rsidR="00646BF2">
          <w:rPr>
            <w:rFonts w:asciiTheme="minorHAnsi" w:eastAsiaTheme="minorEastAsia" w:hAnsiTheme="minorHAnsi" w:cstheme="minorBidi"/>
            <w:noProof/>
            <w:sz w:val="22"/>
            <w:szCs w:val="22"/>
            <w:lang w:eastAsia="es-PE"/>
          </w:rPr>
          <w:tab/>
        </w:r>
        <w:r w:rsidR="00646BF2" w:rsidRPr="00AA41CE">
          <w:rPr>
            <w:rStyle w:val="Hipervnculo"/>
            <w:noProof/>
          </w:rPr>
          <w:t>Trabajo planificado para la siguiente semana</w:t>
        </w:r>
        <w:r w:rsidR="00646BF2">
          <w:rPr>
            <w:noProof/>
            <w:webHidden/>
          </w:rPr>
          <w:tab/>
        </w:r>
        <w:r w:rsidR="00646BF2">
          <w:rPr>
            <w:noProof/>
            <w:webHidden/>
          </w:rPr>
          <w:fldChar w:fldCharType="begin"/>
        </w:r>
        <w:r w:rsidR="00646BF2">
          <w:rPr>
            <w:noProof/>
            <w:webHidden/>
          </w:rPr>
          <w:instrText xml:space="preserve"> PAGEREF _Toc404881685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6" w:history="1">
        <w:r w:rsidR="00646BF2" w:rsidRPr="00AA41CE">
          <w:rPr>
            <w:rStyle w:val="Hipervnculo"/>
            <w:noProof/>
          </w:rPr>
          <w:t>3.</w:t>
        </w:r>
        <w:r w:rsidR="00646BF2">
          <w:rPr>
            <w:rFonts w:asciiTheme="minorHAnsi" w:eastAsiaTheme="minorEastAsia" w:hAnsiTheme="minorHAnsi" w:cstheme="minorBidi"/>
            <w:noProof/>
            <w:sz w:val="22"/>
            <w:szCs w:val="22"/>
            <w:lang w:eastAsia="es-PE"/>
          </w:rPr>
          <w:tab/>
        </w:r>
        <w:r w:rsidR="00646BF2" w:rsidRPr="00AA41CE">
          <w:rPr>
            <w:rStyle w:val="Hipervnculo"/>
            <w:noProof/>
          </w:rPr>
          <w:t>Mejoras o cambios pendientes</w:t>
        </w:r>
        <w:r w:rsidR="00646BF2">
          <w:rPr>
            <w:noProof/>
            <w:webHidden/>
          </w:rPr>
          <w:tab/>
        </w:r>
        <w:r w:rsidR="00646BF2">
          <w:rPr>
            <w:noProof/>
            <w:webHidden/>
          </w:rPr>
          <w:fldChar w:fldCharType="begin"/>
        </w:r>
        <w:r w:rsidR="00646BF2">
          <w:rPr>
            <w:noProof/>
            <w:webHidden/>
          </w:rPr>
          <w:instrText xml:space="preserve"> PAGEREF _Toc404881686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7" w:history="1">
        <w:r w:rsidR="00646BF2" w:rsidRPr="00AA41CE">
          <w:rPr>
            <w:rStyle w:val="Hipervnculo"/>
            <w:noProof/>
          </w:rPr>
          <w:t>4.</w:t>
        </w:r>
        <w:r w:rsidR="00646BF2">
          <w:rPr>
            <w:rFonts w:asciiTheme="minorHAnsi" w:eastAsiaTheme="minorEastAsia" w:hAnsiTheme="minorHAnsi" w:cstheme="minorBidi"/>
            <w:noProof/>
            <w:sz w:val="22"/>
            <w:szCs w:val="22"/>
            <w:lang w:eastAsia="es-PE"/>
          </w:rPr>
          <w:tab/>
        </w:r>
        <w:r w:rsidR="00646BF2" w:rsidRPr="00AA41CE">
          <w:rPr>
            <w:rStyle w:val="Hipervnculo"/>
            <w:noProof/>
          </w:rPr>
          <w:t>Hitos y entregables del proyecto:</w:t>
        </w:r>
        <w:r w:rsidR="00646BF2">
          <w:rPr>
            <w:noProof/>
            <w:webHidden/>
          </w:rPr>
          <w:tab/>
        </w:r>
        <w:r w:rsidR="00646BF2">
          <w:rPr>
            <w:noProof/>
            <w:webHidden/>
          </w:rPr>
          <w:fldChar w:fldCharType="begin"/>
        </w:r>
        <w:r w:rsidR="00646BF2">
          <w:rPr>
            <w:noProof/>
            <w:webHidden/>
          </w:rPr>
          <w:instrText xml:space="preserve"> PAGEREF _Toc404881687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646BF2" w:rsidRDefault="006823AE">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8" w:history="1">
        <w:r w:rsidR="00646BF2" w:rsidRPr="00AA41CE">
          <w:rPr>
            <w:rStyle w:val="Hipervnculo"/>
            <w:noProof/>
          </w:rPr>
          <w:t>5.</w:t>
        </w:r>
        <w:r w:rsidR="00646BF2">
          <w:rPr>
            <w:rFonts w:asciiTheme="minorHAnsi" w:eastAsiaTheme="minorEastAsia" w:hAnsiTheme="minorHAnsi" w:cstheme="minorBidi"/>
            <w:noProof/>
            <w:sz w:val="22"/>
            <w:szCs w:val="22"/>
            <w:lang w:eastAsia="es-PE"/>
          </w:rPr>
          <w:tab/>
        </w:r>
        <w:r w:rsidR="00646BF2" w:rsidRPr="00AA41CE">
          <w:rPr>
            <w:rStyle w:val="Hipervnculo"/>
            <w:noProof/>
          </w:rPr>
          <w:t>Indicadores Clave de Desempeño (KPI's)</w:t>
        </w:r>
        <w:r w:rsidR="00646BF2">
          <w:rPr>
            <w:noProof/>
            <w:webHidden/>
          </w:rPr>
          <w:tab/>
        </w:r>
        <w:r w:rsidR="00646BF2">
          <w:rPr>
            <w:noProof/>
            <w:webHidden/>
          </w:rPr>
          <w:fldChar w:fldCharType="begin"/>
        </w:r>
        <w:r w:rsidR="00646BF2">
          <w:rPr>
            <w:noProof/>
            <w:webHidden/>
          </w:rPr>
          <w:instrText xml:space="preserve"> PAGEREF _Toc404881688 \h </w:instrText>
        </w:r>
        <w:r w:rsidR="00646BF2">
          <w:rPr>
            <w:noProof/>
            <w:webHidden/>
          </w:rPr>
        </w:r>
        <w:r w:rsidR="00646BF2">
          <w:rPr>
            <w:noProof/>
            <w:webHidden/>
          </w:rPr>
          <w:fldChar w:fldCharType="separate"/>
        </w:r>
        <w:r w:rsidR="00646BF2">
          <w:rPr>
            <w:noProof/>
            <w:webHidden/>
          </w:rPr>
          <w:t>4</w:t>
        </w:r>
        <w:r w:rsidR="00646BF2">
          <w:rPr>
            <w:noProof/>
            <w:webHidden/>
          </w:rPr>
          <w:fldChar w:fldCharType="end"/>
        </w:r>
      </w:hyperlink>
    </w:p>
    <w:p w:rsidR="00CB37F9" w:rsidRDefault="00CB37F9" w:rsidP="00CB37F9">
      <w:r>
        <w:fldChar w:fldCharType="end"/>
      </w:r>
    </w:p>
    <w:p w:rsidR="00CB37F9" w:rsidRPr="00CB37F9" w:rsidRDefault="00CB37F9" w:rsidP="00CB37F9">
      <w:pPr>
        <w:rPr>
          <w:rStyle w:val="TitulosPyCar"/>
          <w:b w:val="0"/>
          <w:smallCaps w:val="0"/>
          <w:sz w:val="24"/>
          <w:szCs w:val="20"/>
        </w:rPr>
      </w:pPr>
      <w:r>
        <w:rPr>
          <w:rFonts w:ascii="Calibri" w:hAnsi="Calibri"/>
          <w:b/>
          <w:smallCaps/>
          <w:sz w:val="28"/>
          <w:szCs w:val="28"/>
        </w:rPr>
        <w:br w:type="page"/>
      </w:r>
    </w:p>
    <w:p w:rsidR="008C6A85" w:rsidRPr="008C6A85" w:rsidRDefault="008C6A85" w:rsidP="00927C2B">
      <w:pPr>
        <w:numPr>
          <w:ilvl w:val="0"/>
          <w:numId w:val="27"/>
        </w:numPr>
        <w:rPr>
          <w:rStyle w:val="TitulosPyCar"/>
          <w:smallCaps w:val="0"/>
          <w:sz w:val="24"/>
          <w:szCs w:val="20"/>
        </w:rPr>
      </w:pPr>
      <w:bookmarkStart w:id="2" w:name="_Toc404881684"/>
      <w:r w:rsidRPr="008C6A85">
        <w:rPr>
          <w:rStyle w:val="TitulosPyCar"/>
          <w:smallCaps w:val="0"/>
          <w:sz w:val="24"/>
          <w:szCs w:val="20"/>
        </w:rPr>
        <w:lastRenderedPageBreak/>
        <w:t>DESCRIPCIÓN DEL PROYECTO:</w:t>
      </w:r>
    </w:p>
    <w:p w:rsidR="008C6A85" w:rsidRDefault="008C6A85" w:rsidP="008C6A85">
      <w:pPr>
        <w:ind w:left="720"/>
        <w:rPr>
          <w:rStyle w:val="TitulosPyCar"/>
          <w:b w:val="0"/>
          <w:smallCaps w:val="0"/>
          <w:sz w:val="24"/>
          <w:szCs w:val="20"/>
        </w:rPr>
      </w:pPr>
    </w:p>
    <w:p w:rsidR="008C6A85" w:rsidRDefault="008C6A85" w:rsidP="008C6A85">
      <w:pPr>
        <w:spacing w:before="80" w:after="240" w:line="276" w:lineRule="auto"/>
        <w:ind w:left="720"/>
        <w:jc w:val="both"/>
        <w:rPr>
          <w:rStyle w:val="TitulosPyCar"/>
          <w:b w:val="0"/>
          <w:smallCaps w:val="0"/>
          <w:sz w:val="24"/>
          <w:szCs w:val="20"/>
        </w:rPr>
      </w:pPr>
      <w:r>
        <w:rPr>
          <w:rFonts w:ascii="Calibri" w:hAnsi="Calibri"/>
          <w:b w:val="0"/>
          <w:color w:val="000000"/>
          <w:sz w:val="20"/>
        </w:rPr>
        <w:t>El presente proyecto consiste en el diseño, desarrollo e implantación de un sistema web transaccional con arquitectura cliente ligero en Angular 21, backend RESTful en FastAPI y base de datos relacional PostgreSQL nativa en contenedor Docker para la empresa Impresos Trujillo E.I.R.L. La solución optimiza integralmente la gestión comercial mediante un talonario digital con cotizador automático, reduce los tiempos de atención a menos de 5 minutos, erradica pérdidas financieras mediante un candado digital de seguridad operativa que bloquea la entrega física de pedidos con saldo pendiente, automatiza el control de existencias y mermas en taller, y agiliza el arqueo diario segregado de caja entre las unidades de Imprenta y Gigantografías a menos de 10 minutos.</w:t>
      </w:r>
    </w:p>
    <w:p w:rsidR="008C6A85" w:rsidRPr="008C6A85" w:rsidRDefault="008C6A85" w:rsidP="008C6A85">
      <w:pPr>
        <w:ind w:left="720"/>
        <w:rPr>
          <w:rStyle w:val="TitulosPyCar"/>
          <w:b w:val="0"/>
          <w:smallCaps w:val="0"/>
          <w:sz w:val="24"/>
          <w:szCs w:val="20"/>
        </w:rPr>
      </w:pPr>
    </w:p>
    <w:p w:rsidR="008C6A85" w:rsidRPr="008C6A85" w:rsidRDefault="00160B25" w:rsidP="00927C2B">
      <w:pPr>
        <w:numPr>
          <w:ilvl w:val="0"/>
          <w:numId w:val="27"/>
        </w:numPr>
        <w:rPr>
          <w:rFonts w:ascii="Calibri" w:hAnsi="Calibri"/>
          <w:sz w:val="24"/>
        </w:rPr>
      </w:pPr>
      <w:r w:rsidRPr="003B4434">
        <w:rPr>
          <w:rStyle w:val="TitulosPyCar"/>
        </w:rPr>
        <w:t>R</w:t>
      </w:r>
      <w:r w:rsidR="003B4434">
        <w:rPr>
          <w:rStyle w:val="TitulosPyCar"/>
        </w:rPr>
        <w:t>e</w:t>
      </w:r>
      <w:r w:rsidR="00E3451D">
        <w:rPr>
          <w:rStyle w:val="TitulosPyCar"/>
        </w:rPr>
        <w:t>sumen</w:t>
      </w:r>
      <w:r w:rsidRPr="003B4434">
        <w:rPr>
          <w:rStyle w:val="TitulosPyCar"/>
        </w:rPr>
        <w:t xml:space="preserve"> </w:t>
      </w:r>
      <w:r w:rsidR="00E3451D">
        <w:rPr>
          <w:rStyle w:val="TitulosPyCar"/>
        </w:rPr>
        <w:t>del</w:t>
      </w:r>
      <w:r w:rsidRPr="003B4434">
        <w:rPr>
          <w:rStyle w:val="TitulosPyCar"/>
        </w:rPr>
        <w:t xml:space="preserve"> E</w:t>
      </w:r>
      <w:r w:rsidR="00E3451D">
        <w:rPr>
          <w:rStyle w:val="TitulosPyCar"/>
        </w:rPr>
        <w:t>stado</w:t>
      </w:r>
      <w:r w:rsidRPr="003B4434">
        <w:rPr>
          <w:rStyle w:val="TitulosPyCar"/>
        </w:rPr>
        <w:t xml:space="preserve"> </w:t>
      </w:r>
      <w:r w:rsidR="00E3451D">
        <w:rPr>
          <w:rStyle w:val="TitulosPyCar"/>
        </w:rPr>
        <w:t>del</w:t>
      </w:r>
      <w:r w:rsidRPr="003B4434">
        <w:rPr>
          <w:rStyle w:val="TitulosPyCar"/>
        </w:rPr>
        <w:t xml:space="preserve"> P</w:t>
      </w:r>
      <w:r w:rsidR="00E3451D">
        <w:rPr>
          <w:rStyle w:val="TitulosPyCar"/>
        </w:rPr>
        <w:t>royecto</w:t>
      </w:r>
      <w:bookmarkEnd w:id="2"/>
      <w:r w:rsidR="00F035CD" w:rsidRPr="001B7854">
        <w:rPr>
          <w:rFonts w:ascii="Calibri" w:hAnsi="Calibri"/>
          <w:b/>
          <w:smallCaps/>
          <w:sz w:val="28"/>
          <w:szCs w:val="28"/>
        </w:rPr>
        <w:tab/>
      </w:r>
    </w:p>
    <w:p w:rsidR="008C6A85" w:rsidRPr="001B7854" w:rsidRDefault="008C6A85" w:rsidP="008C6A85">
      <w:pPr>
        <w:numPr>
          <w:ilvl w:val="1"/>
          <w:numId w:val="27"/>
        </w:numPr>
        <w:rPr>
          <w:rFonts w:ascii="Calibri" w:hAnsi="Calibri"/>
          <w:sz w:val="24"/>
        </w:rPr>
      </w:pPr>
      <w:r>
        <w:rPr>
          <w:rFonts w:ascii="Calibri" w:hAnsi="Calibri"/>
          <w:sz w:val="24"/>
        </w:rPr>
        <w:t>Estado Global</w:t>
      </w:r>
    </w:p>
    <w:p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rsidTr="00287DB9">
        <w:trPr>
          <w:jc w:val="center"/>
        </w:trPr>
        <w:tc>
          <w:tcPr>
            <w:tcW w:w="1886" w:type="dxa"/>
            <w:shd w:fill="10B981" w:val="clear" w:color="auto"/>
            <w:tcBorders>
              <w:top w:val="single" w:sz="4" w:space="0" w:color="10B981"/>
              <w:left w:val="none" w:sz="4" w:space="0" w:color="none"/>
              <w:bottom w:val="single" w:sz="4" w:space="0" w:color="10B981"/>
              <w:right w:val="none" w:sz="4" w:space="0" w:color="none"/>
            </w:tcBorders>
            <w:tcMar>
              <w:top w:w="140" w:type="dxa"/>
              <w:bottom w:w="140" w:type="dxa"/>
              <w:left w:w="120" w:type="dxa"/>
              <w:right w:w="120" w:type="dxa"/>
            </w:tcMar>
          </w:tcPr>
          <w:p w:rsidR="00FF744B" w:rsidRPr="00FF744B" w:rsidRDefault="00FF744B" w:rsidP="002D0FA1">
            <w:pPr>
              <w:spacing w:before="40" w:after="80" w:line="276" w:lineRule="auto"/>
              <w:jc w:val="center"/>
              <w:rPr>
                <w:rFonts w:ascii="Calibri" w:hAnsi="Calibri"/>
                <w:sz w:val="24"/>
              </w:rPr>
            </w:pPr>
            <w:r>
              <w:rPr>
                <w:rFonts w:ascii="Calibri" w:hAnsi="Calibri"/>
                <w:b/>
                <w:color w:val="FFFFFF"/>
                <w:sz w:val="21"/>
              </w:rPr>
              <w:t>Alcance: VERDE</w:t>
              <w:br/>
              <w:t>(80.0% Cumplimiento)</w:t>
            </w:r>
          </w:p>
        </w:tc>
        <w:tc>
          <w:tcPr>
            <w:tcW w:w="1886" w:type="dxa"/>
            <w:shd w:fill="10B981" w:val="clear" w:color="auto"/>
            <w:tcBorders>
              <w:top w:val="single" w:sz="4" w:space="0" w:color="10B981"/>
              <w:left w:val="none" w:sz="4" w:space="0" w:color="none"/>
              <w:bottom w:val="single" w:sz="4" w:space="0" w:color="10B981"/>
              <w:right w:val="none" w:sz="4" w:space="0" w:color="none"/>
            </w:tcBorders>
            <w:tcMar>
              <w:top w:w="140" w:type="dxa"/>
              <w:bottom w:w="140" w:type="dxa"/>
              <w:left w:w="120" w:type="dxa"/>
              <w:right w:w="120" w:type="dxa"/>
            </w:tcMar>
          </w:tcPr>
          <w:p w:rsidR="00FF744B" w:rsidRPr="00EA402C" w:rsidRDefault="00FF744B" w:rsidP="002D0FA1">
            <w:pPr>
              <w:spacing w:before="40" w:after="80" w:line="276" w:lineRule="auto"/>
              <w:jc w:val="center"/>
              <w:rPr>
                <w:rFonts w:ascii="Calibri" w:hAnsi="Calibri"/>
                <w:sz w:val="24"/>
              </w:rPr>
            </w:pPr>
            <w:r>
              <w:rPr>
                <w:rFonts w:ascii="Calibri" w:hAnsi="Calibri"/>
                <w:b/>
                <w:color w:val="FFFFFF"/>
                <w:sz w:val="21"/>
              </w:rPr>
              <w:t>Tiempo: VERDE</w:t>
              <w:br/>
              <w:t>(83.3% En Plazo)</w:t>
            </w:r>
          </w:p>
        </w:tc>
        <w:tc>
          <w:tcPr>
            <w:tcW w:w="1887" w:type="dxa"/>
            <w:shd w:fill="10B981" w:val="clear" w:color="auto"/>
            <w:tcBorders>
              <w:top w:val="single" w:sz="4" w:space="0" w:color="10B981"/>
              <w:left w:val="none" w:sz="4" w:space="0" w:color="none"/>
              <w:bottom w:val="single" w:sz="4" w:space="0" w:color="10B981"/>
              <w:right w:val="none" w:sz="4" w:space="0" w:color="none"/>
            </w:tcBorders>
            <w:tcMar>
              <w:top w:w="140" w:type="dxa"/>
              <w:bottom w:w="140" w:type="dxa"/>
              <w:left w:w="120" w:type="dxa"/>
              <w:right w:w="120" w:type="dxa"/>
            </w:tcMar>
          </w:tcPr>
          <w:p w:rsidR="00FF744B" w:rsidRPr="001B7854" w:rsidRDefault="00FF744B" w:rsidP="002D0FA1">
            <w:pPr>
              <w:spacing w:before="40" w:after="80" w:line="276" w:lineRule="auto"/>
              <w:jc w:val="center"/>
              <w:rPr>
                <w:rFonts w:ascii="Calibri" w:hAnsi="Calibri"/>
                <w:sz w:val="24"/>
              </w:rPr>
            </w:pPr>
            <w:r>
              <w:rPr>
                <w:rFonts w:ascii="Calibri" w:hAnsi="Calibri"/>
                <w:b/>
                <w:color w:val="FFFFFF"/>
                <w:sz w:val="21"/>
              </w:rPr>
              <w:t>Costo: VERDE</w:t>
              <w:br/>
              <w:t>(93.3% Presupuestado)</w:t>
            </w:r>
          </w:p>
        </w:tc>
      </w:tr>
    </w:tbl>
    <w:p w:rsidR="00502BFE" w:rsidRDefault="00502BFE" w:rsidP="002D0FA1">
      <w:pPr>
        <w:rPr>
          <w:color w:val="008000"/>
          <w:sz w:val="24"/>
        </w:rPr>
      </w:pPr>
    </w:p>
    <w:p w:rsidR="001306B8" w:rsidRPr="001B7854" w:rsidRDefault="00D1133A" w:rsidP="001306B8">
      <w:pPr>
        <w:numPr>
          <w:ilvl w:val="0"/>
          <w:numId w:val="30"/>
        </w:numPr>
        <w:rPr>
          <w:rFonts w:ascii="Calibri" w:hAnsi="Calibri"/>
          <w:sz w:val="24"/>
        </w:rPr>
      </w:pPr>
      <w:r>
        <w:rPr>
          <w:rFonts w:ascii="Calibri" w:hAnsi="Calibri"/>
          <w:sz w:val="24"/>
        </w:rPr>
        <w:t>Explicaciones</w:t>
      </w:r>
      <w:r w:rsidR="001306B8">
        <w:rPr>
          <w:rFonts w:ascii="Calibri" w:hAnsi="Calibri"/>
          <w:sz w:val="24"/>
        </w:rPr>
        <w:t>:</w:t>
      </w:r>
    </w:p>
    <w:p w:rsidR="001306B8" w:rsidRDefault="001306B8" w:rsidP="002D0FA1">
      <w:pPr>
        <w:rPr>
          <w:color w:val="008000"/>
          <w:sz w:val="24"/>
        </w:rPr>
      </w:pPr>
    </w:p>
    <w:p w:rsidR="00E751AD" w:rsidRPr="001B7854" w:rsidRDefault="00E751AD" w:rsidP="00662811">
      <w:pPr>
        <w:numPr>
          <w:ilvl w:val="0"/>
          <w:numId w:val="24"/>
        </w:numPr>
        <w:spacing w:before="80" w:after="120" w:line="276" w:lineRule="auto"/>
        <w:jc w:val="left"/>
        <w:rPr>
          <w:rFonts w:ascii="Calibri" w:hAnsi="Calibri"/>
          <w:sz w:val="24"/>
        </w:rPr>
      </w:pPr>
      <w:r>
        <w:rPr>
          <w:rFonts w:ascii="Calibri" w:hAnsi="Calibri"/>
          <w:b w:val="0"/>
          <w:color w:val="000000"/>
          <w:sz w:val="20"/>
        </w:rPr>
        <w:t>Respecto al Alcance: El indicador de alcance del proyecto está en VERDE debido a que el porcentaje de culminación de los entregables y actividades técnicas correspondientes a la Semana 4 (Sprint 1) ha alcanzado el 80.0% de cumplimiento promedio (ver Anexo 1, Tabla 3 para mayor detalle), superando el umbral mínimo del 75% estipulado en la leyenda oficial.</w:t>
      </w:r>
    </w:p>
    <w:p w:rsidR="00E751AD" w:rsidRPr="001B7854" w:rsidRDefault="00E751AD" w:rsidP="00662811">
      <w:pPr>
        <w:jc w:val="both"/>
        <w:rPr>
          <w:rFonts w:ascii="Calibri" w:hAnsi="Calibri"/>
          <w:sz w:val="24"/>
        </w:rPr>
      </w:pPr>
    </w:p>
    <w:p w:rsidR="00BD6E0E" w:rsidRPr="001B7854" w:rsidRDefault="00353813" w:rsidP="00662811">
      <w:pPr>
        <w:numPr>
          <w:ilvl w:val="0"/>
          <w:numId w:val="24"/>
        </w:numPr>
        <w:spacing w:before="80" w:after="120" w:line="276" w:lineRule="auto"/>
        <w:jc w:val="left"/>
        <w:rPr>
          <w:rFonts w:ascii="Calibri" w:hAnsi="Calibri"/>
          <w:sz w:val="24"/>
        </w:rPr>
      </w:pPr>
      <w:r>
        <w:rPr>
          <w:rFonts w:ascii="Calibri" w:hAnsi="Calibri"/>
          <w:b w:val="0"/>
          <w:color w:val="000000"/>
          <w:sz w:val="20"/>
        </w:rPr>
        <w:t>Respecto al Tiempo: El indicador de tiempo del proyecto está en VERDE debido a que las actividades previstas dentro del período de evaluación del Sprint 1 se han completado dentro del plazo establecido en un 83.3% (ver Anexo 1, Tabla 4 para mayor detalle), habiendo resuelto el único impedimento de integración en menos de 24 horas.</w:t>
      </w:r>
    </w:p>
    <w:p w:rsidR="00375C83" w:rsidRPr="001B7854" w:rsidRDefault="00375C83" w:rsidP="00662811">
      <w:pPr>
        <w:jc w:val="both"/>
        <w:rPr>
          <w:rFonts w:ascii="Calibri" w:hAnsi="Calibri"/>
          <w:sz w:val="24"/>
        </w:rPr>
      </w:pPr>
    </w:p>
    <w:p w:rsidR="00375C83" w:rsidRDefault="009C0FAA" w:rsidP="00662811">
      <w:pPr>
        <w:numPr>
          <w:ilvl w:val="0"/>
          <w:numId w:val="24"/>
        </w:numPr>
        <w:spacing w:before="80" w:after="200" w:line="276" w:lineRule="auto"/>
        <w:jc w:val="left"/>
        <w:rPr>
          <w:rFonts w:ascii="Calibri" w:hAnsi="Calibri"/>
          <w:sz w:val="24"/>
        </w:rPr>
      </w:pPr>
      <w:r>
        <w:rPr>
          <w:rFonts w:ascii="Calibri" w:hAnsi="Calibri"/>
          <w:b w:val="0"/>
          <w:color w:val="000000"/>
          <w:sz w:val="20"/>
        </w:rPr>
        <w:t>Respecto al Costo: El indicador de costo del proyecto está en VERDE debido a que el costo real acumulado de las actividades ejecutadas se sitúa en S/ 1,400.00, representando un 93.3% del valor planificado (S/ 1,500.00), manteniéndose estrictamente por debajo del 100% presupuestado (ver Anexo 1, Tabla 5 para mayor detalle).</w:t>
      </w:r>
    </w:p>
    <w:p w:rsidR="001306B8" w:rsidRDefault="001306B8" w:rsidP="001306B8">
      <w:pPr>
        <w:pStyle w:val="Prrafodelista"/>
        <w:rPr>
          <w:rFonts w:ascii="Calibri" w:hAnsi="Calibri"/>
          <w:sz w:val="24"/>
        </w:rPr>
      </w:pPr>
    </w:p>
    <w:p w:rsidR="001306B8" w:rsidRPr="001306B8" w:rsidRDefault="00D1133A" w:rsidP="001306B8">
      <w:pPr>
        <w:numPr>
          <w:ilvl w:val="0"/>
          <w:numId w:val="27"/>
        </w:numPr>
        <w:rPr>
          <w:rStyle w:val="TitulosPyCar"/>
        </w:rPr>
      </w:pPr>
      <w:r>
        <w:rPr>
          <w:rStyle w:val="TitulosPyCar"/>
        </w:rPr>
        <w:t xml:space="preserve">Sustento </w:t>
      </w:r>
      <w:r w:rsidR="001306B8">
        <w:rPr>
          <w:rStyle w:val="TitulosPyCar"/>
        </w:rPr>
        <w:t>del</w:t>
      </w:r>
      <w:r w:rsidR="001306B8" w:rsidRPr="003B4434">
        <w:rPr>
          <w:rStyle w:val="TitulosPyCar"/>
        </w:rPr>
        <w:t xml:space="preserve"> E</w:t>
      </w:r>
      <w:r w:rsidR="001306B8">
        <w:rPr>
          <w:rStyle w:val="TitulosPyCar"/>
        </w:rPr>
        <w:t>stado</w:t>
      </w:r>
      <w:r w:rsidR="001306B8" w:rsidRPr="003B4434">
        <w:rPr>
          <w:rStyle w:val="TitulosPyCar"/>
        </w:rPr>
        <w:t xml:space="preserve"> </w:t>
      </w:r>
      <w:r w:rsidR="001306B8">
        <w:rPr>
          <w:rStyle w:val="TitulosPyCar"/>
        </w:rPr>
        <w:t>del</w:t>
      </w:r>
      <w:r w:rsidR="001306B8" w:rsidRPr="003B4434">
        <w:rPr>
          <w:rStyle w:val="TitulosPyCar"/>
        </w:rPr>
        <w:t xml:space="preserve"> P</w:t>
      </w:r>
      <w:r w:rsidR="001306B8">
        <w:rPr>
          <w:rStyle w:val="TitulosPyCar"/>
        </w:rPr>
        <w:t>royecto</w:t>
      </w:r>
    </w:p>
    <w:p w:rsidR="001306B8" w:rsidRDefault="001306B8" w:rsidP="001306B8">
      <w:pPr>
        <w:jc w:val="both"/>
        <w:rPr>
          <w:rFonts w:ascii="Calibri" w:hAnsi="Calibri"/>
          <w:sz w:val="24"/>
        </w:rPr>
      </w:pPr>
    </w:p>
    <w:p w:rsidR="00D1133A" w:rsidRDefault="00D1133A" w:rsidP="00D1133A">
      <w:pPr>
        <w:spacing w:before="80" w:after="240" w:line="276" w:lineRule="auto"/>
        <w:ind w:left="720"/>
        <w:jc w:val="both"/>
        <w:rPr>
          <w:rFonts w:ascii="Calibri" w:hAnsi="Calibri"/>
          <w:sz w:val="24"/>
        </w:rPr>
      </w:pPr>
      <w:r>
        <w:rPr>
          <w:rFonts w:ascii="Calibri" w:hAnsi="Calibri"/>
          <w:b w:val="0"/>
          <w:color w:val="000000"/>
          <w:sz w:val="20"/>
        </w:rPr>
        <w:t>Sustento Técnico y Operativo: Durante la Semana 4 se dio inicio formal al Sprint 1 del proyecto. Se consolidó el entorno de desarrollo unificado mediante Docker Compose (orquestando PostgreSQL 17-alpine, FastAPI y Angular 21). El equipo técnico distribuyó responsabilidades de manera balanceada: Gerardo Plasencia lideró la configuración de arquitectura, servicios y middleware; Diego Rodriguez implementó los modelos relacionales de datos y la API de autenticación JWT y RBAC en FastAPI; y Estibb Anhuaman maquetó los componentes reactivos de Login y Guards de navegación en Angular 21. La ligera reprogramación de la parametrización exhaustiva de insumos al Sprint 2 no comprometió la ruta crítica del proyecto.</w:t>
      </w:r>
    </w:p>
    <w:p w:rsidR="00D1133A" w:rsidRDefault="00D1133A" w:rsidP="001306B8">
      <w:pPr>
        <w:jc w:val="both"/>
        <w:rPr>
          <w:rFonts w:ascii="Calibri" w:hAnsi="Calibri"/>
          <w:sz w:val="24"/>
        </w:rPr>
      </w:pPr>
    </w:p>
    <w:p w:rsidR="00D1133A" w:rsidRPr="001B7854" w:rsidRDefault="00D1133A" w:rsidP="001306B8">
      <w:pPr>
        <w:jc w:val="both"/>
        <w:rPr>
          <w:rFonts w:ascii="Calibri" w:hAnsi="Calibri"/>
          <w:sz w:val="24"/>
        </w:rPr>
      </w:pPr>
    </w:p>
    <w:p w:rsidR="00A26348" w:rsidRPr="00A26348" w:rsidRDefault="008C716B" w:rsidP="00DB756D">
      <w:pPr>
        <w:pStyle w:val="TitulosPy"/>
        <w:numPr>
          <w:ilvl w:val="0"/>
          <w:numId w:val="0"/>
        </w:numPr>
        <w:ind w:left="360"/>
        <w:rPr>
          <w:sz w:val="24"/>
        </w:rPr>
      </w:pPr>
      <w:r>
        <w:rPr>
          <w:sz w:val="24"/>
        </w:rPr>
        <w:br w:type="page"/>
      </w:r>
      <w:bookmarkStart w:id="3" w:name="_Toc257128654"/>
      <w:r w:rsidR="00DB756D" w:rsidRPr="00A26348">
        <w:rPr>
          <w:sz w:val="24"/>
        </w:rPr>
        <w:lastRenderedPageBreak/>
        <w:t xml:space="preserve"> </w:t>
      </w:r>
    </w:p>
    <w:bookmarkEnd w:id="3"/>
    <w:p w:rsidR="003C2724" w:rsidRDefault="003C2724" w:rsidP="003746D1">
      <w:pPr>
        <w:rPr>
          <w:sz w:val="24"/>
        </w:rPr>
      </w:pPr>
    </w:p>
    <w:p w:rsidR="003746D1" w:rsidRPr="001B7854" w:rsidRDefault="00D1133A" w:rsidP="003B4434">
      <w:pPr>
        <w:pStyle w:val="TitulosPy"/>
      </w:pPr>
      <w:r>
        <w:t>Cambios principales ocurridos desde el último reporte emitido:</w:t>
      </w:r>
    </w:p>
    <w:p w:rsidR="008D19FF" w:rsidRPr="008D19FF" w:rsidRDefault="008D19FF" w:rsidP="008D19FF"/>
    <w:p w:rsidR="00DB756D" w:rsidRPr="008C716B" w:rsidRDefault="00D1133A" w:rsidP="00D1133A">
      <w:pPr>
        <w:spacing w:before="80" w:after="240" w:line="276" w:lineRule="auto"/>
        <w:ind w:left="720"/>
        <w:jc w:val="left"/>
        <w:rPr>
          <w:rFonts w:ascii="Calibri" w:hAnsi="Calibri"/>
          <w:sz w:val="24"/>
        </w:rPr>
      </w:pPr>
      <w:r>
        <w:rPr>
          <w:rFonts w:ascii="Calibri" w:hAnsi="Calibri"/>
          <w:b w:val="0"/>
          <w:color w:val="000000"/>
          <w:sz w:val="20"/>
        </w:rPr>
        <w:t>Sin modificaciones de alcance, tiempo ni presupuesto ocurridas en el presente período. Al ser el primer informe formal de avance del ciclo de desarrollo (Semana 4 / Sprint 1), el proyecto se mantiene plenamente alineado a la línea base y la EDT aprobada.</w:t>
      </w:r>
    </w:p>
    <w:p w:rsidR="008D19FF" w:rsidRDefault="008D19FF" w:rsidP="003746D1">
      <w:pPr>
        <w:rPr>
          <w:sz w:val="24"/>
        </w:rPr>
      </w:pPr>
    </w:p>
    <w:p w:rsidR="004B58DF" w:rsidRDefault="00E3451D" w:rsidP="003B4434">
      <w:pPr>
        <w:pStyle w:val="TitulosPy"/>
      </w:pPr>
      <w:bookmarkStart w:id="4" w:name="_Toc404881687"/>
      <w:r>
        <w:t>H</w:t>
      </w:r>
      <w:r w:rsidR="002162BF" w:rsidRPr="001B7854">
        <w:t>itos y entregables del proyecto</w:t>
      </w:r>
      <w:r w:rsidR="00720D9C">
        <w:t xml:space="preserve"> </w:t>
      </w:r>
      <w:r w:rsidR="00720D9C">
        <w:t>(Semana</w:t>
      </w:r>
      <w:r w:rsidR="006823AE">
        <w:t>/Mes</w:t>
      </w:r>
      <w:bookmarkStart w:id="5" w:name="_GoBack"/>
      <w:bookmarkEnd w:id="5"/>
      <w:r w:rsidR="00720D9C">
        <w:t xml:space="preserve"> Actual y Siguiente)</w:t>
      </w:r>
      <w:r w:rsidR="00DB756D">
        <w:t>:</w:t>
      </w:r>
      <w:bookmarkEnd w:id="4"/>
    </w:p>
    <w:p w:rsidR="00720D9C" w:rsidRDefault="00720D9C" w:rsidP="00720D9C">
      <w:pPr>
        <w:pStyle w:val="TitulosPy"/>
        <w:numPr>
          <w:ilvl w:val="0"/>
          <w:numId w:val="0"/>
        </w:numPr>
        <w:ind w:left="720" w:hanging="360"/>
      </w:pP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rsidTr="00720D9C">
        <w:trPr>
          <w:jc w:val="center"/>
        </w:trPr>
        <w:tc>
          <w:tcPr>
            <w:tcW w:w="1242" w:type="dxa"/>
            <w:vAlign w:val="center"/>
            <w:shd w:fill="000000" w:val="clear" w:color="auto"/>
          </w:tcPr>
          <w:p w:rsidR="00720D9C" w:rsidRPr="00A772E2" w:rsidRDefault="00720D9C" w:rsidP="00924CAF">
            <w:pPr>
              <w:jc w:val="center"/>
              <w:rPr>
                <w:rFonts w:ascii="Calibri" w:hAnsi="Calibri"/>
              </w:rPr>
            </w:pPr>
            <w:r w:rsidRPr="00A772E2">
              <w:rPr>
                <w:rFonts w:ascii="Calibri" w:hAnsi="Calibri"/>
                <w:b/>
                <w:color w:val="FFFFFF"/>
                <w:sz w:val="18"/>
              </w:rPr>
              <w:t>Código EDT</w:t>
            </w:r>
          </w:p>
        </w:tc>
        <w:tc>
          <w:tcPr>
            <w:tcW w:w="1212" w:type="dxa"/>
            <w:vAlign w:val="center"/>
            <w:shd w:fill="000000" w:val="clear" w:color="auto"/>
          </w:tcPr>
          <w:p w:rsidR="00720D9C" w:rsidRPr="00A772E2" w:rsidRDefault="00720D9C" w:rsidP="00924CAF">
            <w:pPr>
              <w:jc w:val="center"/>
              <w:rPr>
                <w:rFonts w:ascii="Calibri" w:hAnsi="Calibri"/>
              </w:rPr>
            </w:pPr>
            <w:r>
              <w:rPr>
                <w:rFonts w:ascii="Calibri" w:hAnsi="Calibri"/>
                <w:b/>
                <w:color w:val="FFFFFF"/>
                <w:sz w:val="18"/>
              </w:rPr>
              <w:t>ACTIVIDAD</w:t>
            </w:r>
          </w:p>
        </w:tc>
        <w:tc>
          <w:tcPr>
            <w:tcW w:w="1196" w:type="dxa"/>
            <w:vAlign w:val="center"/>
            <w:shd w:fill="000000" w:val="clear" w:color="auto"/>
          </w:tcPr>
          <w:p w:rsidR="00720D9C" w:rsidRPr="00A772E2" w:rsidRDefault="00720D9C" w:rsidP="00924CAF">
            <w:pPr>
              <w:jc w:val="center"/>
              <w:rPr>
                <w:rFonts w:ascii="Calibri" w:hAnsi="Calibri"/>
              </w:rPr>
            </w:pPr>
            <w:r w:rsidRPr="00A772E2">
              <w:rPr>
                <w:rFonts w:ascii="Calibri" w:hAnsi="Calibri"/>
                <w:b/>
                <w:color w:val="FFFFFF"/>
                <w:sz w:val="18"/>
              </w:rPr>
              <w:t>Entregable</w:t>
            </w:r>
          </w:p>
        </w:tc>
        <w:tc>
          <w:tcPr>
            <w:tcW w:w="1318" w:type="dxa"/>
            <w:vAlign w:val="center"/>
            <w:shd w:fill="000000" w:val="clear" w:color="auto"/>
          </w:tcPr>
          <w:p w:rsidR="00720D9C" w:rsidRPr="00A772E2" w:rsidRDefault="00720D9C" w:rsidP="00924CAF">
            <w:pPr>
              <w:jc w:val="center"/>
              <w:rPr>
                <w:rFonts w:ascii="Calibri" w:hAnsi="Calibri"/>
              </w:rPr>
            </w:pPr>
            <w:r w:rsidRPr="00A772E2">
              <w:rPr>
                <w:rFonts w:ascii="Calibri" w:hAnsi="Calibri"/>
                <w:b/>
                <w:color w:val="FFFFFF"/>
                <w:sz w:val="18"/>
              </w:rPr>
              <w:t>Fecha Planeada</w:t>
            </w:r>
            <w:r>
              <w:rPr>
                <w:rFonts w:ascii="Calibri" w:hAnsi="Calibri"/>
                <w:b/>
                <w:color w:val="FFFFFF"/>
                <w:sz w:val="18"/>
              </w:rPr>
              <w:t xml:space="preserve"> Culminación</w:t>
            </w:r>
          </w:p>
        </w:tc>
        <w:tc>
          <w:tcPr>
            <w:tcW w:w="1317" w:type="dxa"/>
            <w:vAlign w:val="center"/>
            <w:shd w:fill="000000" w:val="clear" w:color="auto"/>
          </w:tcPr>
          <w:p w:rsidR="00720D9C" w:rsidRPr="00A772E2" w:rsidRDefault="00720D9C" w:rsidP="00720D9C">
            <w:pPr>
              <w:jc w:val="center"/>
              <w:rPr>
                <w:rFonts w:ascii="Calibri" w:hAnsi="Calibri"/>
              </w:rPr>
            </w:pPr>
            <w:r w:rsidRPr="00A772E2">
              <w:rPr>
                <w:rFonts w:ascii="Calibri" w:hAnsi="Calibri"/>
                <w:b/>
                <w:color w:val="FFFFFF"/>
                <w:sz w:val="18"/>
              </w:rPr>
              <w:t xml:space="preserve">Fecha </w:t>
            </w:r>
            <w:r>
              <w:rPr>
                <w:rFonts w:ascii="Calibri" w:hAnsi="Calibri"/>
                <w:b/>
                <w:color w:val="FFFFFF"/>
                <w:sz w:val="18"/>
              </w:rPr>
              <w:t>Real</w:t>
            </w:r>
            <w:r>
              <w:rPr>
                <w:rFonts w:ascii="Calibri" w:hAnsi="Calibri"/>
                <w:b/>
                <w:color w:val="FFFFFF"/>
                <w:sz w:val="18"/>
              </w:rPr>
              <w:t xml:space="preserve"> de Entrega</w:t>
            </w:r>
          </w:p>
        </w:tc>
        <w:tc>
          <w:tcPr>
            <w:tcW w:w="1318" w:type="dxa"/>
            <w:vAlign w:val="center"/>
            <w:shd w:fill="000000" w:val="clear" w:color="auto"/>
          </w:tcPr>
          <w:p w:rsidR="00720D9C" w:rsidRPr="00A772E2" w:rsidRDefault="00720D9C" w:rsidP="00924CAF">
            <w:pPr>
              <w:jc w:val="center"/>
              <w:rPr>
                <w:rFonts w:ascii="Calibri" w:hAnsi="Calibri"/>
              </w:rPr>
            </w:pPr>
            <w:r w:rsidRPr="00A772E2">
              <w:rPr>
                <w:rFonts w:ascii="Calibri" w:hAnsi="Calibri"/>
                <w:b/>
                <w:color w:val="FFFFFF"/>
                <w:sz w:val="18"/>
              </w:rPr>
              <w:t>Estado</w:t>
            </w:r>
          </w:p>
        </w:tc>
      </w:tr>
      <w:tr>
        <w:tc>
          <w:tcPr>
            <w:tcW w:type="dxa" w:w="124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4.1.2</w:t>
            </w:r>
          </w:p>
        </w:tc>
        <w:tc>
          <w:tcPr>
            <w:tcW w:type="dxa" w:w="121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Priorizacin del Product Backlog e historias de usuario</w:t>
            </w:r>
          </w:p>
        </w:tc>
        <w:tc>
          <w:tcPr>
            <w:tcW w:type="dxa" w:w="119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Product Backlog formalizado con 10 historias y DoD</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16/09/2026</w:t>
            </w:r>
          </w:p>
        </w:tc>
        <w:tc>
          <w:tcPr>
            <w:tcW w:type="dxa" w:w="1317"/>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16/09/2026</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TERMINADO (Aceptado por Marcell Vsquez)</w:t>
            </w:r>
          </w:p>
        </w:tc>
      </w:tr>
      <w:tr>
        <w:tc>
          <w:tcPr>
            <w:tcW w:type="dxa" w:w="1242"/>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3.4.1</w:t>
            </w:r>
          </w:p>
        </w:tc>
        <w:tc>
          <w:tcPr>
            <w:tcW w:type="dxa" w:w="1212"/>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Diseo de interfaces de usuario de alta fidelidad</w:t>
            </w:r>
          </w:p>
        </w:tc>
        <w:tc>
          <w:tcPr>
            <w:tcW w:type="dxa" w:w="1196"/>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Mockups UI de Login, Cotizador, Kanban y Caja</w:t>
            </w:r>
          </w:p>
        </w:tc>
        <w:tc>
          <w:tcPr>
            <w:tcW w:type="dxa" w:w="1318"/>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17/09/2026</w:t>
            </w:r>
          </w:p>
        </w:tc>
        <w:tc>
          <w:tcPr>
            <w:tcW w:type="dxa" w:w="1317"/>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17/09/2026</w:t>
            </w:r>
          </w:p>
        </w:tc>
        <w:tc>
          <w:tcPr>
            <w:tcW w:type="dxa" w:w="1318"/>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TERMINADO (Validado en equipo)</w:t>
            </w:r>
          </w:p>
        </w:tc>
      </w:tr>
      <w:tr>
        <w:tc>
          <w:tcPr>
            <w:tcW w:type="dxa" w:w="124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4.1.1</w:t>
            </w:r>
          </w:p>
        </w:tc>
        <w:tc>
          <w:tcPr>
            <w:tcW w:type="dxa" w:w="121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Construccin de Mdulo Transaccional Base (Seguridad y Auth JWT)</w:t>
            </w:r>
          </w:p>
        </w:tc>
        <w:tc>
          <w:tcPr>
            <w:tcW w:type="dxa" w:w="119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API Auth FastAPI y componente Login Angular 21</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19/09/2026</w:t>
            </w:r>
          </w:p>
        </w:tc>
        <w:tc>
          <w:tcPr>
            <w:tcW w:type="dxa" w:w="1317"/>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19/09/2026</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TERMINADO (Aceptado por Marcell Vsquez)</w:t>
            </w:r>
          </w:p>
        </w:tc>
      </w:tr>
      <w:tr>
        <w:tc>
          <w:tcPr>
            <w:tcW w:type="dxa" w:w="1242"/>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4.1.1</w:t>
            </w:r>
          </w:p>
        </w:tc>
        <w:tc>
          <w:tcPr>
            <w:tcW w:type="dxa" w:w="1212"/>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Construccin de Mdulo Transaccional Base (Catlogo y Recetas m)</w:t>
            </w:r>
          </w:p>
        </w:tc>
        <w:tc>
          <w:tcPr>
            <w:tcW w:type="dxa" w:w="1196"/>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Frmulas de consumo de lonas y vinilos en PostgreSQL</w:t>
            </w:r>
          </w:p>
        </w:tc>
        <w:tc>
          <w:tcPr>
            <w:tcW w:type="dxa" w:w="1318"/>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23/09/2026</w:t>
            </w:r>
          </w:p>
        </w:tc>
        <w:tc>
          <w:tcPr>
            <w:tcW w:type="dxa" w:w="1317"/>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Pendiente</w:t>
            </w:r>
          </w:p>
        </w:tc>
        <w:tc>
          <w:tcPr>
            <w:tcW w:type="dxa" w:w="1318"/>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EN PROCESO (Sprint 1)</w:t>
            </w:r>
          </w:p>
        </w:tc>
      </w:tr>
      <w:tr>
        <w:tc>
          <w:tcPr>
            <w:tcW w:type="dxa" w:w="124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4.2.1</w:t>
            </w:r>
          </w:p>
        </w:tc>
        <w:tc>
          <w:tcPr>
            <w:tcW w:type="dxa" w:w="1212"/>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Construccin de Mdulo de Cobros, Caja y Business Intelligence</w:t>
            </w:r>
          </w:p>
        </w:tc>
        <w:tc>
          <w:tcPr>
            <w:tcW w:type="dxa" w:w="119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Cotizador dinmico, talonario digital y cierre de caja</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26/09/2026</w:t>
            </w:r>
          </w:p>
        </w:tc>
        <w:tc>
          <w:tcPr>
            <w:tcW w:type="dxa" w:w="1317"/>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Pendiente</w:t>
            </w:r>
          </w:p>
        </w:tc>
        <w:tc>
          <w:tcPr>
            <w:tcW w:type="dxa" w:w="1318"/>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r>
              <w:t>PLANIFICADO (Sprint 2)</w:t>
            </w:r>
          </w:p>
        </w:tc>
      </w:tr>
    </w:tbl>
    <w:p w:rsidR="00720D9C" w:rsidRPr="001B7854" w:rsidRDefault="00720D9C" w:rsidP="00720D9C">
      <w:pPr>
        <w:pStyle w:val="TitulosPy"/>
        <w:numPr>
          <w:ilvl w:val="0"/>
          <w:numId w:val="0"/>
        </w:numPr>
        <w:ind w:left="720" w:hanging="360"/>
      </w:pPr>
    </w:p>
    <w:p w:rsidR="00A935D7" w:rsidRPr="00A15AF3" w:rsidRDefault="00A15AF3" w:rsidP="003B4434">
      <w:pPr>
        <w:pStyle w:val="TitulosPy"/>
      </w:pPr>
      <w:bookmarkStart w:id="6" w:name="_Toc404881688"/>
      <w:r w:rsidRPr="00A15AF3">
        <w:t xml:space="preserve">Indicadores Clave de Desempeño </w:t>
      </w:r>
      <w:r w:rsidR="00A935D7" w:rsidRPr="00A15AF3">
        <w:t>(</w:t>
      </w:r>
      <w:proofErr w:type="spellStart"/>
      <w:r w:rsidR="00A935D7" w:rsidRPr="00A15AF3">
        <w:t>KPI's</w:t>
      </w:r>
      <w:proofErr w:type="spellEnd"/>
      <w:r w:rsidR="00A935D7" w:rsidRPr="00A15AF3">
        <w:t>)</w:t>
      </w:r>
      <w:bookmarkEnd w:id="6"/>
    </w:p>
    <w:p w:rsidR="00A935D7" w:rsidRDefault="00A935D7" w:rsidP="00A935D7">
      <w:pPr>
        <w:rPr>
          <w:sz w:val="24"/>
        </w:rPr>
      </w:pPr>
    </w:p>
    <w:p w:rsidR="00B71285" w:rsidRPr="003B4434" w:rsidRDefault="000702C0" w:rsidP="003B4434">
      <w:pPr>
        <w:numPr>
          <w:ilvl w:val="0"/>
          <w:numId w:val="25"/>
        </w:numPr>
        <w:spacing w:before="160" w:after="60" w:line="276" w:lineRule="auto"/>
        <w:jc w:val="left"/>
        <w:rPr>
          <w:rFonts w:ascii="Calibri" w:hAnsi="Calibri"/>
          <w:b/>
          <w:sz w:val="24"/>
        </w:rPr>
      </w:pPr>
      <w:r>
        <w:rPr>
          <w:rFonts w:ascii="Calibri" w:hAnsi="Calibri"/>
          <w:b/>
          <w:color w:val="000000"/>
          <w:sz w:val="20"/>
        </w:rPr>
        <w:t>Tiempo — El Proyecto se encuentra alineado con respecto al cronograma (variación marginal controlada):</w:t>
      </w:r>
    </w:p>
    <w:p w:rsidR="00B71285" w:rsidRPr="003B4434" w:rsidRDefault="00B71285" w:rsidP="003B4434">
      <w:pPr>
        <w:numPr>
          <w:ilvl w:val="1"/>
          <w:numId w:val="25"/>
        </w:numPr>
        <w:spacing w:before="40" w:after="40" w:line="276" w:lineRule="auto"/>
        <w:jc w:val="left"/>
        <w:rPr>
          <w:rFonts w:ascii="Calibri" w:hAnsi="Calibri"/>
          <w:sz w:val="24"/>
        </w:rPr>
      </w:pPr>
      <w:r>
        <w:rPr>
          <w:rFonts w:ascii="Calibri" w:hAnsi="Calibri"/>
          <w:b w:val="0"/>
          <w:color w:val="000000"/>
          <w:sz w:val="19"/>
        </w:rPr>
        <w:t>Schedule Variance (SV):</w:t>
        <w:tab/>
        <w:t>-S/ 50.00</w:t>
        <w:tab/>
        <w:t>(Margen mínimo absorbido en el Sprint)</w:t>
      </w:r>
    </w:p>
    <w:p w:rsidR="00B71285" w:rsidRPr="00FF744B" w:rsidRDefault="00B71285" w:rsidP="003B4434">
      <w:pPr>
        <w:numPr>
          <w:ilvl w:val="1"/>
          <w:numId w:val="25"/>
        </w:numPr>
        <w:spacing w:before="40" w:after="120" w:line="276" w:lineRule="auto"/>
        <w:jc w:val="left"/>
        <w:rPr>
          <w:rFonts w:ascii="Calibri" w:hAnsi="Calibri"/>
          <w:sz w:val="24"/>
          <w:lang w:val="en-US"/>
        </w:rPr>
      </w:pPr>
      <w:r>
        <w:rPr>
          <w:rFonts w:ascii="Calibri" w:hAnsi="Calibri"/>
          <w:b w:val="0"/>
          <w:color w:val="000000"/>
          <w:sz w:val="19"/>
        </w:rPr>
        <w:t>Schedule Performance Index (SPI):</w:t>
        <w:tab/>
        <w:t>0.97</w:t>
        <w:tab/>
        <w:t>(Eficiencia de cronograma: 97%)</w:t>
      </w:r>
    </w:p>
    <w:p w:rsidR="00B71285" w:rsidRPr="00FF744B" w:rsidRDefault="00B71285" w:rsidP="00161F77">
      <w:pPr>
        <w:tabs>
          <w:tab w:val="left" w:pos="2700"/>
          <w:tab w:val="left" w:pos="3600"/>
        </w:tabs>
        <w:rPr>
          <w:rFonts w:ascii="Calibri" w:hAnsi="Calibri"/>
          <w:sz w:val="24"/>
          <w:lang w:val="en-US"/>
        </w:rPr>
      </w:pPr>
    </w:p>
    <w:p w:rsidR="00B71285" w:rsidRPr="003B4434" w:rsidRDefault="00B71285" w:rsidP="003B4434">
      <w:pPr>
        <w:numPr>
          <w:ilvl w:val="0"/>
          <w:numId w:val="25"/>
        </w:numPr>
        <w:spacing w:before="120" w:after="60" w:line="276" w:lineRule="auto"/>
        <w:jc w:val="left"/>
        <w:rPr>
          <w:rFonts w:ascii="Calibri" w:hAnsi="Calibri"/>
          <w:sz w:val="24"/>
        </w:rPr>
      </w:pPr>
      <w:r>
        <w:rPr>
          <w:rFonts w:ascii="Calibri" w:hAnsi="Calibri"/>
          <w:b/>
          <w:color w:val="000000"/>
          <w:sz w:val="20"/>
        </w:rPr>
        <w:t>Costo — El Proyecto está por debajo de lo presupuestado (ahorro operativo):</w:t>
      </w:r>
    </w:p>
    <w:p w:rsidR="00B71285" w:rsidRPr="003B4434" w:rsidRDefault="00B71285" w:rsidP="003B4434">
      <w:pPr>
        <w:numPr>
          <w:ilvl w:val="1"/>
          <w:numId w:val="25"/>
        </w:numPr>
        <w:spacing w:before="40" w:after="40" w:line="276" w:lineRule="auto"/>
        <w:jc w:val="left"/>
        <w:rPr>
          <w:rFonts w:ascii="Calibri" w:hAnsi="Calibri"/>
          <w:sz w:val="24"/>
        </w:rPr>
      </w:pPr>
      <w:r>
        <w:rPr>
          <w:rFonts w:ascii="Calibri" w:hAnsi="Calibri"/>
          <w:b w:val="0"/>
          <w:color w:val="000000"/>
          <w:sz w:val="19"/>
        </w:rPr>
        <w:t>Cost Variance (CV):</w:t>
        <w:tab/>
        <w:t>+S/ 50.00</w:t>
        <w:tab/>
        <w:t>(Ahorro a favor del proyecto)</w:t>
      </w:r>
    </w:p>
    <w:p w:rsidR="00B71285" w:rsidRPr="00FF744B" w:rsidRDefault="00210F15" w:rsidP="003B4434">
      <w:pPr>
        <w:numPr>
          <w:ilvl w:val="1"/>
          <w:numId w:val="25"/>
        </w:numPr>
        <w:spacing w:before="40" w:after="240" w:line="276" w:lineRule="auto"/>
        <w:jc w:val="left"/>
        <w:rPr>
          <w:rFonts w:ascii="Calibri" w:hAnsi="Calibri"/>
          <w:sz w:val="24"/>
          <w:lang w:val="en-US"/>
        </w:rPr>
      </w:pPr>
      <w:r>
        <w:rPr>
          <w:rFonts w:ascii="Calibri" w:hAnsi="Calibri"/>
          <w:b w:val="0"/>
          <w:color w:val="000000"/>
          <w:sz w:val="19"/>
        </w:rPr>
        <w:t>Cost Performance Index (CPI):</w:t>
        <w:tab/>
        <w:t>1.04</w:t>
        <w:tab/>
        <w:t>(Rendimiento de costo superior a la unidad)</w:t>
      </w:r>
    </w:p>
    <w:p w:rsidR="00B71285" w:rsidRPr="00FF744B" w:rsidRDefault="00B71285" w:rsidP="00A935D7">
      <w:pPr>
        <w:rPr>
          <w:color w:val="008000"/>
          <w:sz w:val="24"/>
          <w:lang w:val="en-US"/>
        </w:rPr>
      </w:pPr>
    </w:p>
    <w:p w:rsidR="009F6421" w:rsidRPr="00FF744B" w:rsidRDefault="009F6421" w:rsidP="00A935D7">
      <w:pPr>
        <w:rPr>
          <w:sz w:val="24"/>
          <w:lang w:val="en-US"/>
        </w:rPr>
      </w:pPr>
    </w:p>
    <w:p w:rsidR="00A935D7" w:rsidRPr="00FF744B" w:rsidRDefault="00A935D7" w:rsidP="003746D1">
      <w:pPr>
        <w:rPr>
          <w:sz w:val="24"/>
          <w:lang w:val="en-US"/>
        </w:rPr>
      </w:pPr>
    </w:p>
    <w:p w:rsidR="003746D1" w:rsidRPr="00FF744B" w:rsidRDefault="003746D1" w:rsidP="003746D1">
      <w:pPr>
        <w:rPr>
          <w:sz w:val="24"/>
          <w:lang w:val="en-US"/>
        </w:rPr>
      </w:pPr>
    </w:p>
    <w:p w:rsidR="00FF744B" w:rsidRDefault="00FF744B" w:rsidP="003746D1">
      <w:pPr>
        <w:rPr>
          <w:lang w:val="en-US"/>
        </w:rPr>
      </w:pPr>
    </w:p>
    <w:p w:rsidR="00FF744B" w:rsidRDefault="00FF744B">
      <w:pPr>
        <w:rPr>
          <w:lang w:val="en-US"/>
        </w:rPr>
      </w:pPr>
      <w:r>
        <w:rPr>
          <w:lang w:val="en-US"/>
        </w:rPr>
        <w:br w:type="page"/>
      </w:r>
    </w:p>
    <w:p w:rsidR="003746D1" w:rsidRPr="008C6A85" w:rsidRDefault="00FF744B" w:rsidP="00FF744B">
      <w:pPr>
        <w:jc w:val="center"/>
        <w:rPr>
          <w:rFonts w:asciiTheme="minorHAnsi" w:hAnsiTheme="minorHAnsi"/>
          <w:b/>
          <w:sz w:val="24"/>
          <w:szCs w:val="24"/>
        </w:rPr>
      </w:pPr>
      <w:r w:rsidRPr="008C6A85">
        <w:rPr>
          <w:rFonts w:asciiTheme="minorHAnsi" w:hAnsiTheme="minorHAnsi"/>
          <w:b/>
          <w:sz w:val="24"/>
          <w:szCs w:val="24"/>
        </w:rPr>
        <w:lastRenderedPageBreak/>
        <w:t>ANEXO 1</w:t>
      </w:r>
    </w:p>
    <w:p w:rsidR="00FF744B" w:rsidRPr="00646BF2" w:rsidRDefault="00FF744B" w:rsidP="00FF744B">
      <w:pPr>
        <w:jc w:val="center"/>
      </w:pPr>
    </w:p>
    <w:p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11"/>
        <w:gridCol w:w="3116"/>
        <w:gridCol w:w="3123"/>
      </w:tblGrid>
      <w:tr w:rsidR="00FF744B"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fill="000000" w:val="clear" w:color="auto"/>
          </w:tcPr>
          <w:p w:rsidR="00FF744B" w:rsidRPr="001306B8" w:rsidRDefault="00FF744B" w:rsidP="00FF744B">
            <w:pPr>
              <w:jc w:val="center"/>
              <w:rPr>
                <w:rFonts w:asciiTheme="minorHAnsi" w:hAnsiTheme="minorHAnsi"/>
                <w:b w:val="0"/>
                <w:lang w:val="en-US"/>
              </w:rPr>
            </w:pPr>
            <w:r w:rsidRPr="001306B8">
              <w:rPr>
                <w:rFonts w:asciiTheme="minorHAnsi" w:hAnsiTheme="minorHAnsi" w:ascii="Calibri" w:hAnsi="Calibri"/>
                <w:b/>
                <w:color w:val="FFFFFF"/>
                <w:sz w:val="18"/>
                <w:lang w:val="en-US"/>
              </w:rPr>
              <w:t>ACTIVIDAD</w:t>
            </w:r>
          </w:p>
        </w:tc>
        <w:tc>
          <w:tcPr>
            <w:tcW w:w="3167" w:type="dxa"/>
            <w:shd w:fill="000000" w:val="clear" w:color="auto"/>
          </w:tcPr>
          <w:p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ENTREGABLE</w:t>
            </w:r>
          </w:p>
        </w:tc>
        <w:tc>
          <w:tcPr>
            <w:tcW w:w="3167" w:type="dxa"/>
            <w:shd w:fill="000000" w:val="clear" w:color="auto"/>
          </w:tcPr>
          <w:p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 CUMPLIMIENTO</w:t>
            </w:r>
          </w:p>
        </w:tc>
      </w:tr>
      <w:tr>
        <w:tc>
          <w:tcPr>
            <w:tcW w:type="dxa" w:w="31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EDT 4.1.2 Priorizacin del Product Backlog</w:t>
            </w:r>
          </w:p>
        </w:tc>
        <w:tc>
          <w:tcPr>
            <w:tcW w:type="dxa" w:w="311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Product Backlog formalizado con 10 historias y mockups</w:t>
            </w:r>
          </w:p>
        </w:tc>
        <w:tc>
          <w:tcPr>
            <w:tcW w:type="dxa" w:w="312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100%</w:t>
            </w:r>
          </w:p>
        </w:tc>
      </w:tr>
      <w:tr>
        <w:tc>
          <w:tcPr>
            <w:tcW w:type="dxa" w:w="3111"/>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EDT 3.4.1 Diseo de interfaces de usuario UI</w:t>
            </w:r>
          </w:p>
        </w:tc>
        <w:tc>
          <w:tcPr>
            <w:tcW w:type="dxa" w:w="3116"/>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Prototipos de interfaz de Login, Cotizador, Kanban y Caja</w:t>
            </w:r>
          </w:p>
        </w:tc>
        <w:tc>
          <w:tcPr>
            <w:tcW w:type="dxa" w:w="3123"/>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100%</w:t>
            </w:r>
          </w:p>
        </w:tc>
      </w:tr>
      <w:tr>
        <w:tc>
          <w:tcPr>
            <w:tcW w:type="dxa" w:w="31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EDT 4.1.1 Construccin de API de Autenticacin JWT</w:t>
            </w:r>
          </w:p>
        </w:tc>
        <w:tc>
          <w:tcPr>
            <w:tcW w:type="dxa" w:w="311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Endpoints REST /auth/login y hashing bcrypt en FastAPI</w:t>
            </w:r>
          </w:p>
        </w:tc>
        <w:tc>
          <w:tcPr>
            <w:tcW w:type="dxa" w:w="312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100%</w:t>
            </w:r>
          </w:p>
        </w:tc>
      </w:tr>
      <w:tr>
        <w:tc>
          <w:tcPr>
            <w:tcW w:type="dxa" w:w="3111"/>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EDT 4.1.1 Maquetacin de interfaz Login y AuthGuard</w:t>
            </w:r>
          </w:p>
        </w:tc>
        <w:tc>
          <w:tcPr>
            <w:tcW w:type="dxa" w:w="3116"/>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Formulario reactivo Angular 21 con guards RBAC activos</w:t>
            </w:r>
          </w:p>
        </w:tc>
        <w:tc>
          <w:tcPr>
            <w:tcW w:type="dxa" w:w="3123"/>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100%</w:t>
            </w:r>
          </w:p>
        </w:tc>
      </w:tr>
      <w:tr>
        <w:tc>
          <w:tcPr>
            <w:tcW w:type="dxa" w:w="31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EDT 4.1.1 Parametrizacin de recetas de insumos por m</w:t>
            </w:r>
          </w:p>
        </w:tc>
        <w:tc>
          <w:tcPr>
            <w:tcW w:type="dxa" w:w="3116"/>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Frmulas de consumo de lonas y vinilos en base de datos</w:t>
            </w:r>
          </w:p>
        </w:tc>
        <w:tc>
          <w:tcPr>
            <w:tcW w:type="dxa" w:w="312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r>
              <w:t>0%</w:t>
            </w:r>
          </w:p>
        </w:tc>
      </w:tr>
      <w:tr>
        <w:tc>
          <w:tcPr>
            <w:tcW w:type="dxa" w:w="3111"/>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color w:val="FFFFFF"/>
                <w:sz w:val="18"/>
              </w:rPr>
              <w:t>Cumplimiento Promedio Global del Período</w:t>
            </w:r>
          </w:p>
        </w:tc>
        <w:tc>
          <w:tcPr>
            <w:tcW w:type="dxa" w:w="3116"/>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color w:val="FFFFFF"/>
                <w:sz w:val="18"/>
              </w:rPr>
              <w:t>5 actividades evaluadas en la Semana 4</w:t>
            </w:r>
          </w:p>
        </w:tc>
        <w:tc>
          <w:tcPr>
            <w:tcW w:type="dxa" w:w="3123"/>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center"/>
            </w:pPr>
            <w:r>
              <w:rPr>
                <w:rFonts w:ascii="Calibri" w:hAnsi="Calibri"/>
                <w:b/>
                <w:color w:val="FFFFFF"/>
                <w:sz w:val="18"/>
              </w:rPr>
              <w:t>80.0%</w:t>
            </w:r>
          </w:p>
        </w:tc>
      </w:tr>
    </w:tbl>
    <w:p w:rsidR="00FF744B" w:rsidRDefault="00FF744B" w:rsidP="00FF744B">
      <w:pPr>
        <w:jc w:val="center"/>
        <w:rPr>
          <w:b/>
        </w:rPr>
      </w:pPr>
    </w:p>
    <w:p w:rsidR="00CA58C6" w:rsidRDefault="00CA58C6" w:rsidP="00FF744B">
      <w:pPr>
        <w:jc w:val="center"/>
        <w:rPr>
          <w:b/>
        </w:rPr>
      </w:pPr>
    </w:p>
    <w:p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rsidR="00CA58C6" w:rsidRDefault="00CA58C6" w:rsidP="00CA58C6">
      <w:pPr>
        <w:jc w:val="center"/>
        <w:rPr>
          <w:b/>
          <w:lang w:val="en-US"/>
        </w:rPr>
      </w:pPr>
    </w:p>
    <w:tbl>
      <w:tblPr>
        <w:tblStyle w:val="Tabladecuadrcula6concolores"/>
        <w:tblW w:w="9463" w:type="dxa"/>
        <w:tblLook w:val="04A0" w:firstRow="1" w:lastRow="0" w:firstColumn="1" w:lastColumn="0" w:noHBand="0" w:noVBand="1"/>
      </w:tblPr>
      <w:tblGrid>
        <w:gridCol w:w="3383"/>
        <w:gridCol w:w="1914"/>
        <w:gridCol w:w="1555"/>
        <w:gridCol w:w="2611"/>
      </w:tblGrid>
      <w:tr w:rsidR="00CA58C6"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fill="000000" w:val="clear" w:color="auto"/>
          </w:tcPr>
          <w:p w:rsidR="00CA58C6" w:rsidRPr="001306B8" w:rsidRDefault="001306B8" w:rsidP="00A65D23">
            <w:pPr>
              <w:jc w:val="center"/>
              <w:rPr>
                <w:rFonts w:asciiTheme="minorHAnsi" w:hAnsiTheme="minorHAnsi"/>
                <w:b w:val="0"/>
                <w:lang w:val="en-US"/>
              </w:rPr>
            </w:pPr>
            <w:r w:rsidRPr="001306B8">
              <w:rPr>
                <w:rFonts w:asciiTheme="minorHAnsi" w:hAnsiTheme="minorHAnsi" w:ascii="Calibri" w:hAnsi="Calibri"/>
                <w:b/>
                <w:color w:val="FFFFFF"/>
                <w:sz w:val="18"/>
                <w:lang w:val="en-US"/>
              </w:rPr>
              <w:t>ACTIVIDAD</w:t>
            </w:r>
          </w:p>
        </w:tc>
        <w:tc>
          <w:tcPr>
            <w:tcW w:w="1914" w:type="dxa"/>
            <w:shd w:fill="000000" w:val="clear" w:color="auto"/>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DURACIÓN ESTIMADA</w:t>
            </w:r>
          </w:p>
        </w:tc>
        <w:tc>
          <w:tcPr>
            <w:tcW w:w="1555" w:type="dxa"/>
            <w:shd w:fill="000000" w:val="clear" w:color="auto"/>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DURACIÓN REAL</w:t>
            </w:r>
          </w:p>
        </w:tc>
        <w:tc>
          <w:tcPr>
            <w:tcW w:w="2611" w:type="dxa"/>
            <w:shd w:fill="000000" w:val="clear" w:color="auto"/>
          </w:tcPr>
          <w:p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 CUMPLIMIENTO</w:t>
            </w:r>
          </w:p>
        </w:tc>
      </w:tr>
      <w:tr>
        <w:tc>
          <w:tcPr>
            <w:tcW w:type="dxa" w:w="338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val="0"/>
                <w:color w:val="000000"/>
                <w:sz w:val="17"/>
              </w:rPr>
              <w:t>Configuración de entorno Docker local y base de datos</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2 días</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2 días</w:t>
            </w:r>
          </w:p>
        </w:tc>
        <w:tc>
          <w:tcPr>
            <w:tcW w:type="dxa" w:w="26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000000"/>
                <w:sz w:val="17"/>
              </w:rPr>
              <w:t>100.0%</w:t>
            </w:r>
          </w:p>
        </w:tc>
      </w:tr>
      <w:tr>
        <w:tc>
          <w:tcPr>
            <w:tcW w:type="dxa" w:w="3383"/>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val="0"/>
                <w:color w:val="000000"/>
                <w:sz w:val="17"/>
              </w:rPr>
              <w:t>Modelado relacional de tablas de Usuarios y Roles</w:t>
            </w:r>
          </w:p>
        </w:tc>
        <w:tc>
          <w:tcPr>
            <w:tcW w:type="dxa" w:w="1914"/>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2 días</w:t>
            </w:r>
          </w:p>
        </w:tc>
        <w:tc>
          <w:tcPr>
            <w:tcW w:type="dxa" w:w="1555"/>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2 días</w:t>
            </w:r>
          </w:p>
        </w:tc>
        <w:tc>
          <w:tcPr>
            <w:tcW w:type="dxa" w:w="2611"/>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000000"/>
                <w:sz w:val="17"/>
              </w:rPr>
              <w:t>100.0%</w:t>
            </w:r>
          </w:p>
        </w:tc>
      </w:tr>
      <w:tr>
        <w:tc>
          <w:tcPr>
            <w:tcW w:type="dxa" w:w="338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val="0"/>
                <w:color w:val="000000"/>
                <w:sz w:val="17"/>
              </w:rPr>
              <w:t>Servicio de autenticación JWT y roles en FastAPI</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3 días</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3 días</w:t>
            </w:r>
          </w:p>
        </w:tc>
        <w:tc>
          <w:tcPr>
            <w:tcW w:type="dxa" w:w="26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000000"/>
                <w:sz w:val="17"/>
              </w:rPr>
              <w:t>100.0%</w:t>
            </w:r>
          </w:p>
        </w:tc>
      </w:tr>
      <w:tr>
        <w:tc>
          <w:tcPr>
            <w:tcW w:type="dxa" w:w="3383"/>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val="0"/>
                <w:color w:val="000000"/>
                <w:sz w:val="17"/>
              </w:rPr>
              <w:t>Componente de Login y Guards de navegación Angular</w:t>
            </w:r>
          </w:p>
        </w:tc>
        <w:tc>
          <w:tcPr>
            <w:tcW w:type="dxa" w:w="1914"/>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3 días</w:t>
            </w:r>
          </w:p>
        </w:tc>
        <w:tc>
          <w:tcPr>
            <w:tcW w:type="dxa" w:w="1555"/>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3 días</w:t>
            </w:r>
          </w:p>
        </w:tc>
        <w:tc>
          <w:tcPr>
            <w:tcW w:type="dxa" w:w="2611"/>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000000"/>
                <w:sz w:val="17"/>
              </w:rPr>
              <w:t>100.0%</w:t>
            </w:r>
          </w:p>
        </w:tc>
      </w:tr>
      <w:tr>
        <w:tc>
          <w:tcPr>
            <w:tcW w:type="dxa" w:w="3383"/>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val="0"/>
                <w:color w:val="000000"/>
                <w:sz w:val="17"/>
              </w:rPr>
              <w:t>Parametrización de catálogo y recetas de insumos por m²</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3 días</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val="0"/>
                <w:color w:val="000000"/>
                <w:sz w:val="17"/>
              </w:rPr>
              <w:t>4 días (en curso)</w:t>
            </w:r>
          </w:p>
        </w:tc>
        <w:tc>
          <w:tcPr>
            <w:tcW w:type="dxa" w:w="2611"/>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000000"/>
                <w:sz w:val="17"/>
              </w:rPr>
              <w:t>50.0%</w:t>
            </w:r>
          </w:p>
        </w:tc>
      </w:tr>
      <w:tr>
        <w:tc>
          <w:tcPr>
            <w:tcW w:type="dxa" w:w="3383"/>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90" w:type="dxa"/>
              <w:right w:w="90" w:type="dxa"/>
            </w:tcMar>
          </w:tcPr>
          <w:p>
            <w:pPr>
              <w:spacing w:before="40" w:after="80" w:line="276" w:lineRule="auto"/>
              <w:jc w:val="left"/>
            </w:pPr>
            <w:r>
              <w:rPr>
                <w:rFonts w:ascii="Calibri" w:hAnsi="Calibri"/>
                <w:b/>
                <w:color w:val="FFFFFF"/>
                <w:sz w:val="18"/>
              </w:rPr>
              <w:t>Cumplimiento Promedio de Tiempo</w:t>
            </w:r>
          </w:p>
        </w:tc>
        <w:tc>
          <w:tcPr>
            <w:tcW w:type="dxa" w:w="1914"/>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FFFFFF"/>
                <w:sz w:val="18"/>
              </w:rPr>
              <w:t>13 días planificados</w:t>
            </w:r>
          </w:p>
        </w:tc>
        <w:tc>
          <w:tcPr>
            <w:tcW w:type="dxa" w:w="1555"/>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FFFFFF"/>
                <w:sz w:val="18"/>
              </w:rPr>
              <w:t>14 días insumidos</w:t>
            </w:r>
          </w:p>
        </w:tc>
        <w:tc>
          <w:tcPr>
            <w:tcW w:type="dxa" w:w="2611"/>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90" w:type="dxa"/>
              <w:right w:w="90" w:type="dxa"/>
            </w:tcMar>
          </w:tcPr>
          <w:p>
            <w:pPr>
              <w:spacing w:before="40" w:after="80" w:line="276" w:lineRule="auto"/>
              <w:jc w:val="center"/>
            </w:pPr>
            <w:r>
              <w:rPr>
                <w:rFonts w:ascii="Calibri" w:hAnsi="Calibri"/>
                <w:b/>
                <w:color w:val="FFFFFF"/>
                <w:sz w:val="18"/>
              </w:rPr>
              <w:t>83.3%</w:t>
            </w:r>
          </w:p>
        </w:tc>
      </w:tr>
    </w:tbl>
    <w:p w:rsidR="00CA58C6" w:rsidRDefault="00CA58C6" w:rsidP="00FF744B">
      <w:pPr>
        <w:jc w:val="center"/>
        <w:rPr>
          <w:b/>
        </w:rPr>
      </w:pPr>
    </w:p>
    <w:p w:rsidR="000A6C05" w:rsidRDefault="000A6C05" w:rsidP="00FF744B">
      <w:pPr>
        <w:jc w:val="center"/>
        <w:rPr>
          <w:b/>
        </w:rPr>
      </w:pPr>
    </w:p>
    <w:p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rsidR="000A6C05" w:rsidRDefault="000A6C05" w:rsidP="000A6C05">
      <w:pPr>
        <w:jc w:val="center"/>
        <w:rPr>
          <w:b/>
          <w:lang w:val="en-US"/>
        </w:rPr>
      </w:pPr>
    </w:p>
    <w:tbl>
      <w:tblPr>
        <w:tblStyle w:val="Tabladecuadrcula6concolores-nfasis2"/>
        <w:tblW w:w="0" w:type="auto"/>
        <w:tblLook w:val="04A0" w:firstRow="1" w:lastRow="0" w:firstColumn="1" w:lastColumn="0" w:noHBand="0" w:noVBand="1"/>
      </w:tblPr>
      <w:tblGrid>
        <w:gridCol w:w="4940"/>
        <w:gridCol w:w="1914"/>
        <w:gridCol w:w="1555"/>
      </w:tblGrid>
      <w:tr w:rsidR="000A6C05" w:rsidRPr="001306B8"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fill="000000" w:val="clear" w:color="auto"/>
          </w:tcPr>
          <w:p w:rsidR="000A6C05" w:rsidRPr="001306B8" w:rsidRDefault="001306B8" w:rsidP="00A65D23">
            <w:pPr>
              <w:jc w:val="center"/>
              <w:rPr>
                <w:rFonts w:asciiTheme="minorHAnsi" w:hAnsiTheme="minorHAnsi"/>
                <w:b w:val="0"/>
                <w:lang w:val="en-US"/>
              </w:rPr>
            </w:pPr>
            <w:r w:rsidRPr="001306B8">
              <w:rPr>
                <w:rFonts w:asciiTheme="minorHAnsi" w:hAnsiTheme="minorHAnsi" w:ascii="Calibri" w:hAnsi="Calibri"/>
                <w:b/>
                <w:color w:val="FFFFFF"/>
                <w:sz w:val="18"/>
                <w:lang w:val="en-US"/>
              </w:rPr>
              <w:t>ACTIVIDAD</w:t>
            </w:r>
          </w:p>
        </w:tc>
        <w:tc>
          <w:tcPr>
            <w:tcW w:w="1914" w:type="dxa"/>
            <w:shd w:fill="000000" w:val="clear" w:color="auto"/>
          </w:tcPr>
          <w:p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VALOR PLANIFICADO</w:t>
            </w:r>
          </w:p>
        </w:tc>
        <w:tc>
          <w:tcPr>
            <w:tcW w:w="1555" w:type="dxa"/>
            <w:shd w:fill="000000" w:val="clear" w:color="auto"/>
          </w:tcPr>
          <w:p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color w:val="FFFFFF"/>
                <w:sz w:val="18"/>
                <w:lang w:val="en-US"/>
              </w:rPr>
              <w:t>COSTO REAL</w:t>
            </w:r>
          </w:p>
        </w:tc>
      </w:tr>
      <w:tr>
        <w:tc>
          <w:tcPr>
            <w:tcW w:type="dxa" w:w="4940"/>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val="0"/>
                <w:color w:val="000000"/>
                <w:sz w:val="17"/>
              </w:rPr>
              <w:t>Configuración de entorno Docker Compose y PostgreSQL</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250.00</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240.00</w:t>
            </w:r>
          </w:p>
        </w:tc>
      </w:tr>
      <w:tr>
        <w:tc>
          <w:tcPr>
            <w:tcW w:type="dxa" w:w="4940"/>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val="0"/>
                <w:color w:val="000000"/>
                <w:sz w:val="17"/>
              </w:rPr>
              <w:t>Modelado relacional de datos y tablas de Usuarios</w:t>
            </w:r>
          </w:p>
        </w:tc>
        <w:tc>
          <w:tcPr>
            <w:tcW w:type="dxa" w:w="1914"/>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250.00</w:t>
            </w:r>
          </w:p>
        </w:tc>
        <w:tc>
          <w:tcPr>
            <w:tcW w:type="dxa" w:w="1555"/>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240.00</w:t>
            </w:r>
          </w:p>
        </w:tc>
      </w:tr>
      <w:tr>
        <w:tc>
          <w:tcPr>
            <w:tcW w:type="dxa" w:w="4940"/>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val="0"/>
                <w:color w:val="000000"/>
                <w:sz w:val="17"/>
              </w:rPr>
              <w:t>Desarrollo de API de Autenticación JWT en FastAPI</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400.00</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380.00</w:t>
            </w:r>
          </w:p>
        </w:tc>
      </w:tr>
      <w:tr>
        <w:tc>
          <w:tcPr>
            <w:tcW w:type="dxa" w:w="4940"/>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val="0"/>
                <w:color w:val="000000"/>
                <w:sz w:val="17"/>
              </w:rPr>
              <w:t>Maquetación de Login y Guards de navegación Angular 21</w:t>
            </w:r>
          </w:p>
        </w:tc>
        <w:tc>
          <w:tcPr>
            <w:tcW w:type="dxa" w:w="1914"/>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400.00</w:t>
            </w:r>
          </w:p>
        </w:tc>
        <w:tc>
          <w:tcPr>
            <w:tcW w:type="dxa" w:w="1555"/>
            <w:shd w:fill="f8fafc"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380.00</w:t>
            </w:r>
          </w:p>
        </w:tc>
      </w:tr>
      <w:tr>
        <w:tc>
          <w:tcPr>
            <w:tcW w:type="dxa" w:w="4940"/>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val="0"/>
                <w:color w:val="000000"/>
                <w:sz w:val="17"/>
              </w:rPr>
              <w:t>Parametrización de catálogo de insumos y recetas por m²</w:t>
            </w:r>
          </w:p>
        </w:tc>
        <w:tc>
          <w:tcPr>
            <w:tcW w:type="dxa" w:w="1914"/>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200.00</w:t>
            </w:r>
          </w:p>
        </w:tc>
        <w:tc>
          <w:tcPr>
            <w:tcW w:type="dxa" w:w="1555"/>
            <w:shd w:fill="ffffff" w:val="clear" w:color="auto"/>
            <w:tcBorders>
              <w:top w:val="single" w:sz="4" w:space="0" w:color="e2e8f0"/>
              <w:left w:val="none" w:sz="4" w:space="0" w:color="none"/>
              <w:bottom w:val="single" w:sz="4" w:space="0" w:color="e2e8f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000000"/>
                <w:sz w:val="17"/>
              </w:rPr>
              <w:t>S/ 160.00</w:t>
            </w:r>
          </w:p>
        </w:tc>
      </w:tr>
      <w:tr>
        <w:tc>
          <w:tcPr>
            <w:tcW w:type="dxa" w:w="4940"/>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color w:val="FFFFFF"/>
                <w:sz w:val="18"/>
              </w:rPr>
              <w:t>TOTAL VALORIZADO</w:t>
            </w:r>
          </w:p>
        </w:tc>
        <w:tc>
          <w:tcPr>
            <w:tcW w:type="dxa" w:w="1914"/>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FFFFFF"/>
                <w:sz w:val="18"/>
              </w:rPr>
              <w:t>S/ 1,500.00</w:t>
            </w:r>
          </w:p>
        </w:tc>
        <w:tc>
          <w:tcPr>
            <w:tcW w:type="dxa" w:w="1555"/>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FFFFFF"/>
                <w:sz w:val="18"/>
              </w:rPr>
              <w:t>S/ 1,400.00</w:t>
            </w:r>
          </w:p>
        </w:tc>
      </w:tr>
      <w:tr>
        <w:tc>
          <w:tcPr>
            <w:tcW w:type="dxa" w:w="4940"/>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left"/>
            </w:pPr>
            <w:r>
              <w:rPr>
                <w:rFonts w:ascii="Calibri" w:hAnsi="Calibri"/>
                <w:b/>
                <w:color w:val="FFFFFF"/>
                <w:sz w:val="18"/>
              </w:rPr>
              <w:t>Porcentaje de Variación (AC / PV)</w:t>
            </w:r>
          </w:p>
        </w:tc>
        <w:tc>
          <w:tcPr>
            <w:tcW w:type="dxa" w:w="1914"/>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FFFFFF"/>
                <w:sz w:val="18"/>
              </w:rPr>
            </w:r>
          </w:p>
        </w:tc>
        <w:tc>
          <w:tcPr>
            <w:tcW w:type="dxa" w:w="1555"/>
            <w:shd w:fill="1e293b" w:val="clear" w:color="auto"/>
            <w:tcBorders>
              <w:top w:val="single" w:sz="4" w:space="0" w:color="000000"/>
              <w:left w:val="none" w:sz="4" w:space="0" w:color="none"/>
              <w:bottom w:val="single" w:sz="4" w:space="0" w:color="000000"/>
              <w:right w:val="none" w:sz="4" w:space="0" w:color="none"/>
            </w:tcBorders>
            <w:tcMar>
              <w:top w:w="70" w:type="dxa"/>
              <w:bottom w:w="70" w:type="dxa"/>
              <w:left w:w="100" w:type="dxa"/>
              <w:right w:w="100" w:type="dxa"/>
            </w:tcMar>
          </w:tcPr>
          <w:p>
            <w:pPr>
              <w:spacing w:before="40" w:after="80" w:line="276" w:lineRule="auto"/>
              <w:jc w:val="right"/>
            </w:pPr>
            <w:r>
              <w:rPr>
                <w:rFonts w:ascii="Calibri" w:hAnsi="Calibri"/>
                <w:b/>
                <w:color w:val="FFFFFF"/>
                <w:sz w:val="18"/>
              </w:rPr>
              <w:t>93.3% (Eficiencia de Costo)</w:t>
            </w:r>
          </w:p>
        </w:tc>
      </w:tr>
    </w:tbl>
    <w:p w:rsidR="000A6C05" w:rsidRPr="00B57157" w:rsidRDefault="000A6C05" w:rsidP="000A6C05">
      <w:pPr>
        <w:jc w:val="center"/>
        <w:rPr>
          <w:b/>
        </w:rPr>
      </w:pPr>
    </w:p>
    <w:p w:rsidR="008C6A85" w:rsidRDefault="008C6A85">
      <w:pPr>
        <w:rPr>
          <w:b/>
        </w:rPr>
      </w:pPr>
      <w:r>
        <w:rPr>
          <w:b/>
        </w:rPr>
        <w:br w:type="page"/>
      </w:r>
    </w:p>
    <w:p w:rsidR="008C6A85" w:rsidRDefault="008C6A85" w:rsidP="008C6A85">
      <w:pPr>
        <w:jc w:val="center"/>
        <w:rPr>
          <w:rFonts w:asciiTheme="minorHAnsi" w:hAnsiTheme="minorHAnsi"/>
          <w:b/>
          <w:sz w:val="24"/>
          <w:szCs w:val="24"/>
        </w:rPr>
      </w:pPr>
      <w:r w:rsidRPr="008C6A85">
        <w:rPr>
          <w:rFonts w:asciiTheme="minorHAnsi" w:hAnsiTheme="minorHAnsi"/>
          <w:b/>
          <w:sz w:val="24"/>
          <w:szCs w:val="24"/>
        </w:rPr>
        <w:lastRenderedPageBreak/>
        <w:t xml:space="preserve">ANEXO </w:t>
      </w:r>
      <w:r>
        <w:rPr>
          <w:rFonts w:asciiTheme="minorHAnsi" w:hAnsiTheme="minorHAnsi"/>
          <w:b/>
          <w:sz w:val="24"/>
          <w:szCs w:val="24"/>
        </w:rPr>
        <w:t>2</w:t>
      </w:r>
    </w:p>
    <w:p w:rsidR="008C6A85" w:rsidRDefault="008C6A85" w:rsidP="008C6A85">
      <w:pPr>
        <w:jc w:val="center"/>
        <w:rPr>
          <w:rFonts w:asciiTheme="minorHAnsi" w:hAnsiTheme="minorHAnsi"/>
          <w:b/>
          <w:sz w:val="24"/>
          <w:szCs w:val="24"/>
        </w:rPr>
      </w:pPr>
    </w:p>
    <w:p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rsidTr="009A4F4C">
        <w:tc>
          <w:tcPr>
            <w:tcW w:w="1883" w:type="dxa"/>
            <w:shd w:val="clear" w:color="auto" w:fill="92D05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mayor o igual a 75</w:t>
            </w:r>
          </w:p>
        </w:tc>
      </w:tr>
      <w:tr w:rsidR="008C6A85" w:rsidRPr="001B7854" w:rsidTr="009A4F4C">
        <w:tc>
          <w:tcPr>
            <w:tcW w:w="1883" w:type="dxa"/>
            <w:shd w:val="clear" w:color="auto" w:fill="FFFF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menor a 75%, pero mayor o igual a 50%</w:t>
            </w:r>
          </w:p>
        </w:tc>
      </w:tr>
      <w:tr w:rsidR="008C6A85" w:rsidRPr="001B7854" w:rsidTr="009A4F4C">
        <w:tc>
          <w:tcPr>
            <w:tcW w:w="1883" w:type="dxa"/>
            <w:shd w:val="clear" w:color="auto" w:fill="FF00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color w:val="FFFFFF"/>
              </w:rPr>
            </w:pPr>
            <w:r w:rsidRPr="001B7854">
              <w:rPr>
                <w:rFonts w:ascii="Calibri" w:hAnsi="Calibri"/>
                <w:b/>
                <w:bCs/>
                <w:color w:val="000000"/>
                <w:sz w:val="17"/>
              </w:rPr>
              <w:t>Rojo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menor a 50%</w:t>
            </w:r>
          </w:p>
        </w:tc>
      </w:tr>
    </w:tbl>
    <w:p w:rsid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rsidTr="009A4F4C">
        <w:tc>
          <w:tcPr>
            <w:tcW w:w="1883" w:type="dxa"/>
            <w:shd w:val="clear" w:color="auto" w:fill="92D05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mayor o igual a 75</w:t>
            </w:r>
          </w:p>
        </w:tc>
      </w:tr>
      <w:tr w:rsidR="008C6A85" w:rsidRPr="001B7854" w:rsidTr="009A4F4C">
        <w:tc>
          <w:tcPr>
            <w:tcW w:w="1883" w:type="dxa"/>
            <w:shd w:val="clear" w:color="auto" w:fill="FFFF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menor a 75, pero mayor o igual a 50</w:t>
            </w:r>
          </w:p>
        </w:tc>
      </w:tr>
      <w:tr w:rsidR="008C6A85" w:rsidRPr="001B7854" w:rsidTr="009A4F4C">
        <w:tc>
          <w:tcPr>
            <w:tcW w:w="1883" w:type="dxa"/>
            <w:shd w:val="clear" w:color="auto" w:fill="FF00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color w:val="FFFFFF"/>
              </w:rPr>
            </w:pPr>
            <w:r w:rsidRPr="001B7854">
              <w:rPr>
                <w:rFonts w:ascii="Calibri" w:hAnsi="Calibri"/>
                <w:b/>
                <w:bCs/>
                <w:color w:val="000000"/>
                <w:sz w:val="17"/>
              </w:rPr>
              <w:t>Rojo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menor a 50</w:t>
            </w:r>
          </w:p>
        </w:tc>
      </w:tr>
    </w:tbl>
    <w:p w:rsidR="008C6A85" w:rsidRPr="008C6A85" w:rsidRDefault="008C6A85" w:rsidP="008C6A85">
      <w:pPr>
        <w:jc w:val="center"/>
        <w:rPr>
          <w:rFonts w:asciiTheme="minorHAnsi" w:hAnsiTheme="minorHAnsi"/>
          <w:b/>
          <w:sz w:val="24"/>
          <w:szCs w:val="24"/>
        </w:rPr>
      </w:pPr>
    </w:p>
    <w:p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rsidTr="009A4F4C">
        <w:tc>
          <w:tcPr>
            <w:tcW w:w="188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fill="000000" w:val="clear" w:color="auto"/>
          </w:tcPr>
          <w:p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rsidTr="009A4F4C">
        <w:tc>
          <w:tcPr>
            <w:tcW w:w="1883" w:type="dxa"/>
            <w:shd w:val="clear" w:color="auto" w:fill="92D05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rPr>
            </w:pPr>
            <w:r>
              <w:rPr>
                <w:rFonts w:ascii="Calibri" w:hAnsi="Calibri"/>
                <w:color w:val="000000"/>
                <w:sz w:val="17"/>
              </w:rPr>
              <w:t>El costo real de las actividades correspondientes al periodo de evaluación es menor o igual al 100% del costo presupuestado.</w:t>
            </w:r>
          </w:p>
        </w:tc>
      </w:tr>
      <w:tr w:rsidR="008C6A85" w:rsidRPr="001B7854" w:rsidTr="009A4F4C">
        <w:tc>
          <w:tcPr>
            <w:tcW w:w="1883" w:type="dxa"/>
            <w:shd w:val="clear" w:color="auto" w:fill="FFFF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8C6A85">
            <w:pPr>
              <w:rPr>
                <w:rFonts w:ascii="Calibri" w:hAnsi="Calibri"/>
              </w:rPr>
            </w:pPr>
            <w:r>
              <w:rPr>
                <w:rFonts w:ascii="Calibri" w:hAnsi="Calibri"/>
                <w:color w:val="000000"/>
                <w:sz w:val="17"/>
              </w:rPr>
              <w:t>El costo real de las actividades correspondientes al periodo de evaluación es mayor al 100% del costo presupuestado, pero menor o igual al 110%.</w:t>
            </w:r>
          </w:p>
        </w:tc>
      </w:tr>
      <w:tr w:rsidR="008C6A85" w:rsidRPr="001B7854" w:rsidTr="009A4F4C">
        <w:tc>
          <w:tcPr>
            <w:tcW w:w="1883" w:type="dxa"/>
            <w:shd w:val="clear" w:color="auto" w:fill="FF0000"/>
            <w:tcBorders>
              <w:top w:val="single" w:sz="4" w:space="0" w:color="e2e8f0"/>
              <w:left w:val="none" w:sz="4" w:space="0" w:color="none"/>
              <w:bottom w:val="single" w:sz="4" w:space="0" w:color="e2e8f0"/>
              <w:right w:val="none" w:sz="4" w:space="0" w:color="none"/>
            </w:tcBorders>
          </w:tcPr>
          <w:p w:rsidR="008C6A85" w:rsidRPr="001B7854" w:rsidRDefault="008C6A85" w:rsidP="009A4F4C">
            <w:pPr>
              <w:rPr>
                <w:rFonts w:ascii="Calibri" w:hAnsi="Calibri"/>
                <w:b/>
                <w:bCs/>
                <w:color w:val="FFFFFF"/>
              </w:rPr>
            </w:pPr>
            <w:r w:rsidRPr="001B7854">
              <w:rPr>
                <w:rFonts w:ascii="Calibri" w:hAnsi="Calibri"/>
                <w:b/>
                <w:bCs/>
                <w:color w:val="000000"/>
                <w:sz w:val="17"/>
              </w:rPr>
              <w:t>Rojo</w:t>
            </w:r>
          </w:p>
        </w:tc>
        <w:tc>
          <w:tcPr>
            <w:tcW w:w="7693" w:type="dxa"/>
            <w:shd w:val="clear" w:color="auto" w:fill="auto"/>
            <w:tcBorders>
              <w:top w:val="single" w:sz="4" w:space="0" w:color="e2e8f0"/>
              <w:left w:val="none" w:sz="4" w:space="0" w:color="none"/>
              <w:bottom w:val="single" w:sz="4" w:space="0" w:color="e2e8f0"/>
              <w:right w:val="none" w:sz="4" w:space="0" w:color="none"/>
            </w:tcBorders>
          </w:tcPr>
          <w:p w:rsidR="008C6A85" w:rsidRPr="001B7854" w:rsidRDefault="008C6A85" w:rsidP="008C6A85">
            <w:pPr>
              <w:rPr>
                <w:rFonts w:ascii="Calibri" w:hAnsi="Calibri"/>
              </w:rPr>
            </w:pPr>
            <w:r>
              <w:rPr>
                <w:rFonts w:ascii="Calibri" w:hAnsi="Calibri"/>
                <w:color w:val="000000"/>
                <w:sz w:val="17"/>
              </w:rPr>
              <w:t>El costo real de las actividades correspondientes al periodo de evaluación es mayor al 110% del costo presupuestado.</w:t>
            </w:r>
          </w:p>
        </w:tc>
      </w:tr>
    </w:tbl>
    <w:p w:rsidR="008C6A85" w:rsidRDefault="008C6A85" w:rsidP="008C6A85">
      <w:pPr>
        <w:rPr>
          <w:color w:val="008000"/>
          <w:sz w:val="24"/>
        </w:rPr>
      </w:pPr>
    </w:p>
    <w:p w:rsidR="000A6C05" w:rsidRPr="00B57157" w:rsidRDefault="000A6C05" w:rsidP="00FF744B">
      <w:pPr>
        <w:jc w:val="center"/>
        <w:rPr>
          <w:b/>
        </w:rPr>
      </w:pPr>
    </w:p>
    <w:sectPr w:rsidR="000A6C05" w:rsidRPr="00B57157"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3CDC" w:rsidRDefault="00BB3CDC">
      <w:r>
        <w:separator/>
      </w:r>
    </w:p>
  </w:endnote>
  <w:endnote w:type="continuationSeparator" w:id="0">
    <w:p w:rsidR="00BB3CDC" w:rsidRDefault="00BB3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3CDC" w:rsidRDefault="00BB3CDC">
      <w:r>
        <w:separator/>
      </w:r>
    </w:p>
  </w:footnote>
  <w:footnote w:type="continuationSeparator" w:id="0">
    <w:p w:rsidR="00BB3CDC" w:rsidRDefault="00BB3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rsidTr="001B7854">
      <w:trPr>
        <w:trHeight w:val="1588"/>
      </w:trPr>
      <w:tc>
        <w:tcPr>
          <w:tcW w:w="1809" w:type="dxa"/>
          <w:vAlign w:val="center"/>
        </w:tcPr>
        <w:p w:rsidR="00CE174E" w:rsidRPr="007A39F6" w:rsidRDefault="00936186" w:rsidP="00936186">
          <w:pPr>
            <w:pStyle w:val="Encabezado"/>
            <w:rPr>
              <w:rFonts w:cs="Tahoma"/>
              <w:lang w:val="es-AR"/>
            </w:rPr>
          </w:pPr>
          <w:r>
            <w:rPr>
              <w:rFonts w:ascii="Calibri" w:hAnsi="Calibri"/>
              <w:i/>
            </w:rPr>
            <w:t>[NOMBRE O LOGOTIPO DEL CLIENTE O CONTRATANTE DEL PROYECTO]</w:t>
          </w:r>
        </w:p>
      </w:tc>
      <w:tc>
        <w:tcPr>
          <w:tcW w:w="4820" w:type="dxa"/>
          <w:vAlign w:val="center"/>
        </w:tcPr>
        <w:p w:rsidR="00CE174E" w:rsidRPr="001B7854" w:rsidRDefault="006D4C35" w:rsidP="001B7854">
          <w:pPr>
            <w:pStyle w:val="Encabezado"/>
            <w:jc w:val="center"/>
            <w:rPr>
              <w:rFonts w:ascii="Calibri" w:hAnsi="Calibri" w:cs="Arial"/>
              <w:sz w:val="16"/>
              <w:szCs w:val="16"/>
              <w:lang w:val="fr-FR"/>
            </w:rPr>
          </w:pPr>
          <w:r>
            <w:rPr>
              <w:rFonts w:ascii="Calibri" w:hAnsi="Calibri" w:cs="Arial"/>
              <w:b/>
              <w:sz w:val="22"/>
              <w:szCs w:val="22"/>
            </w:rPr>
            <w:t xml:space="preserve">Informe </w:t>
          </w:r>
          <w:r w:rsidR="00936186">
            <w:rPr>
              <w:rFonts w:ascii="Calibri" w:hAnsi="Calibri" w:cs="Arial"/>
              <w:b/>
              <w:sz w:val="22"/>
              <w:szCs w:val="22"/>
            </w:rPr>
            <w:t>Mensual</w:t>
          </w:r>
          <w:r>
            <w:rPr>
              <w:rFonts w:ascii="Calibri" w:hAnsi="Calibri" w:cs="Arial"/>
              <w:b/>
              <w:sz w:val="22"/>
              <w:szCs w:val="22"/>
            </w:rPr>
            <w:t xml:space="preserve"> de Estado del Proyecto</w:t>
          </w:r>
        </w:p>
        <w:p w:rsidR="00CE174E" w:rsidRPr="007A39F6" w:rsidRDefault="00CE174E" w:rsidP="001B7854">
          <w:pPr>
            <w:pStyle w:val="Encabezado"/>
            <w:jc w:val="center"/>
            <w:rPr>
              <w:rFonts w:ascii="Arial" w:hAnsi="Arial" w:cs="Arial"/>
              <w:sz w:val="16"/>
              <w:szCs w:val="16"/>
              <w:lang w:val="fr-FR"/>
            </w:rPr>
          </w:pPr>
        </w:p>
        <w:p w:rsidR="00CE174E" w:rsidRPr="00CE174E" w:rsidRDefault="00CE174E" w:rsidP="00936186">
          <w:pPr>
            <w:pStyle w:val="Encabezado"/>
            <w:jc w:val="center"/>
            <w:rPr>
              <w:rFonts w:ascii="Arial" w:hAnsi="Arial" w:cs="Arial"/>
              <w:lang w:val="fr-FR"/>
            </w:rPr>
          </w:pPr>
          <w:r w:rsidRPr="00CE174E">
            <w:rPr>
              <w:rFonts w:ascii="Calibri" w:hAnsi="Calibri"/>
              <w:smallCaps/>
            </w:rPr>
            <w:t xml:space="preserve">PROYECTO: </w:t>
          </w:r>
          <w:r w:rsidR="00936186">
            <w:rPr>
              <w:rFonts w:ascii="Calibri" w:hAnsi="Calibri"/>
              <w:smallCaps/>
            </w:rPr>
            <w:t>[NOMBRE DEL PROYECTO]</w:t>
          </w:r>
        </w:p>
      </w:tc>
      <w:tc>
        <w:tcPr>
          <w:tcW w:w="2319" w:type="dxa"/>
        </w:tcPr>
        <w:p w:rsidR="00FF744B" w:rsidRDefault="00FF744B" w:rsidP="00CE174E">
          <w:pPr>
            <w:pStyle w:val="Encabezado"/>
            <w:tabs>
              <w:tab w:val="clear" w:pos="8640"/>
              <w:tab w:val="right" w:pos="9360"/>
            </w:tabs>
            <w:jc w:val="center"/>
            <w:rPr>
              <w:rFonts w:ascii="Calibri" w:hAnsi="Calibri"/>
              <w:i/>
            </w:rPr>
          </w:pPr>
        </w:p>
        <w:p w:rsidR="00FF744B" w:rsidRDefault="00FF744B" w:rsidP="00CE174E">
          <w:pPr>
            <w:pStyle w:val="Encabezado"/>
            <w:tabs>
              <w:tab w:val="clear" w:pos="8640"/>
              <w:tab w:val="right" w:pos="9360"/>
            </w:tabs>
            <w:jc w:val="center"/>
            <w:rPr>
              <w:rFonts w:ascii="Calibri" w:hAnsi="Calibri"/>
              <w:i/>
            </w:rPr>
          </w:pPr>
        </w:p>
        <w:p w:rsidR="00CE174E" w:rsidRPr="001B7854" w:rsidRDefault="00936186" w:rsidP="00CE174E">
          <w:pPr>
            <w:pStyle w:val="Encabezado"/>
            <w:tabs>
              <w:tab w:val="clear" w:pos="8640"/>
              <w:tab w:val="right" w:pos="9360"/>
            </w:tabs>
            <w:jc w:val="center"/>
            <w:rPr>
              <w:rFonts w:ascii="Calibri" w:hAnsi="Calibri"/>
              <w:i/>
            </w:rPr>
          </w:pPr>
          <w:r>
            <w:rPr>
              <w:rFonts w:ascii="Calibri" w:hAnsi="Calibri"/>
              <w:i/>
            </w:rPr>
            <w:t>[NOMBRE O LOGOTIPO DEL CONTRATISTA DEL PROYECTO]</w:t>
          </w:r>
        </w:p>
      </w:tc>
    </w:tr>
  </w:tbl>
  <w:p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6186" w:rsidRDefault="00936186" w:rsidP="00CE174E">
    <w:pPr>
      <w:pStyle w:val="Encabezado"/>
      <w:tabs>
        <w:tab w:val="clear" w:pos="8640"/>
        <w:tab w:val="right" w:pos="9360"/>
      </w:tabs>
      <w:rPr>
        <w:noProof/>
        <w:lang w:val="es-ES" w:eastAsia="es-ES"/>
      </w:rPr>
    </w:pPr>
    <w:r>
      <w:rPr>
        <w:noProof/>
        <w:lang w:val="es-ES" w:eastAsia="es-ES"/>
      </w:rPr>
      <w:t>[NOMBRE O LOGOTIPO DEL</w:t>
    </w:r>
    <w:r w:rsidR="008C6A85">
      <w:rPr>
        <w:noProof/>
        <w:lang w:val="es-ES" w:eastAsia="es-ES"/>
      </w:rPr>
      <w:tab/>
    </w:r>
    <w:r w:rsidR="008C6A85">
      <w:rPr>
        <w:noProof/>
        <w:lang w:val="es-ES" w:eastAsia="es-ES"/>
      </w:rPr>
      <w:tab/>
      <w:t>[NOMBRE O LOGOTIPO DEL</w:t>
    </w:r>
  </w:p>
  <w:p w:rsidR="00936186" w:rsidRDefault="00936186" w:rsidP="00CE174E">
    <w:pPr>
      <w:pStyle w:val="Encabezado"/>
      <w:tabs>
        <w:tab w:val="clear" w:pos="8640"/>
        <w:tab w:val="right" w:pos="9360"/>
      </w:tabs>
      <w:rPr>
        <w:noProof/>
        <w:lang w:val="es-ES" w:eastAsia="es-ES"/>
      </w:rPr>
    </w:pPr>
    <w:r>
      <w:rPr>
        <w:noProof/>
        <w:lang w:val="es-ES" w:eastAsia="es-ES"/>
      </w:rPr>
      <w:t>CLIENTE O CONTRATANTE</w:t>
    </w:r>
    <w:r w:rsidR="008C6A85">
      <w:rPr>
        <w:noProof/>
        <w:lang w:val="es-ES" w:eastAsia="es-ES"/>
      </w:rPr>
      <w:tab/>
    </w:r>
    <w:r w:rsidR="008C6A85">
      <w:rPr>
        <w:noProof/>
        <w:lang w:val="es-ES" w:eastAsia="es-ES"/>
      </w:rPr>
      <w:tab/>
      <w:t>CONTRATISTA DEL PROYECTO]</w:t>
    </w:r>
  </w:p>
  <w:p w:rsidR="00CE174E" w:rsidRPr="00193B8A" w:rsidRDefault="00936186" w:rsidP="00CE174E">
    <w:pPr>
      <w:pStyle w:val="Encabezado"/>
      <w:tabs>
        <w:tab w:val="clear" w:pos="8640"/>
        <w:tab w:val="right" w:pos="9360"/>
      </w:tabs>
      <w:rPr>
        <w:rFonts w:ascii="Arial" w:hAnsi="Arial"/>
        <w:b/>
        <w:i/>
      </w:rPr>
    </w:pPr>
    <w:r>
      <w:rPr>
        <w:noProof/>
        <w:lang w:val="es-ES" w:eastAsia="es-ES"/>
      </w:rPr>
      <w:t>DEL PROYECTO]</w:t>
    </w:r>
    <w:r w:rsidR="00CE174E">
      <w:rPr>
        <w:rFonts w:ascii="Arial" w:hAnsi="Arial"/>
        <w:b/>
        <w:i/>
        <w:sz w:val="26"/>
      </w:rPr>
      <w:tab/>
    </w:r>
    <w:r w:rsidR="00CE174E">
      <w:rPr>
        <w:rFonts w:ascii="Arial" w:hAnsi="Arial"/>
        <w:b/>
        <w:i/>
        <w:sz w:val="26"/>
      </w:rPr>
      <w:tab/>
    </w:r>
  </w:p>
  <w:p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pStyle w:val="TitulosPy"/>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abstractNumId w:val="3"/>
  </w:num>
  <w:num w:numId="2">
    <w:abstractNumId w:val="6"/>
  </w:num>
  <w:num w:numId="3">
    <w:abstractNumId w:val="21"/>
  </w:num>
  <w:num w:numId="4">
    <w:abstractNumId w:val="7"/>
  </w:num>
  <w:num w:numId="5">
    <w:abstractNumId w:val="16"/>
  </w:num>
  <w:num w:numId="6">
    <w:abstractNumId w:val="22"/>
  </w:num>
  <w:num w:numId="7">
    <w:abstractNumId w:val="14"/>
  </w:num>
  <w:num w:numId="8">
    <w:abstractNumId w:val="13"/>
  </w:num>
  <w:num w:numId="9">
    <w:abstractNumId w:val="20"/>
  </w:num>
  <w:num w:numId="10">
    <w:abstractNumId w:val="9"/>
  </w:num>
  <w:num w:numId="11">
    <w:abstractNumId w:val="10"/>
  </w:num>
  <w:num w:numId="12">
    <w:abstractNumId w:val="25"/>
  </w:num>
  <w:num w:numId="13">
    <w:abstractNumId w:val="23"/>
  </w:num>
  <w:num w:numId="14">
    <w:abstractNumId w:val="8"/>
  </w:num>
  <w:num w:numId="15">
    <w:abstractNumId w:val="18"/>
  </w:num>
  <w:num w:numId="16">
    <w:abstractNumId w:val="15"/>
  </w:num>
  <w:num w:numId="17">
    <w:abstractNumId w:val="28"/>
  </w:num>
  <w:num w:numId="18">
    <w:abstractNumId w:val="19"/>
  </w:num>
  <w:num w:numId="19">
    <w:abstractNumId w:val="26"/>
  </w:num>
  <w:num w:numId="20">
    <w:abstractNumId w:val="2"/>
  </w:num>
  <w:num w:numId="21">
    <w:abstractNumId w:val="24"/>
  </w:num>
  <w:num w:numId="22">
    <w:abstractNumId w:val="5"/>
  </w:num>
  <w:num w:numId="23">
    <w:abstractNumId w:val="12"/>
  </w:num>
  <w:num w:numId="24">
    <w:abstractNumId w:val="27"/>
  </w:num>
  <w:num w:numId="25">
    <w:abstractNumId w:val="4"/>
  </w:num>
  <w:num w:numId="26">
    <w:abstractNumId w:val="1"/>
  </w:num>
  <w:num w:numId="27">
    <w:abstractNumId w:val="17"/>
  </w:num>
  <w:num w:numId="28">
    <w:abstractNumId w:val="17"/>
  </w:num>
  <w:num w:numId="29">
    <w:abstractNumId w:val="11"/>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133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5D1"/>
    <w:rsid w:val="00005012"/>
    <w:rsid w:val="00007569"/>
    <w:rsid w:val="00023875"/>
    <w:rsid w:val="000269E5"/>
    <w:rsid w:val="000614ED"/>
    <w:rsid w:val="000702C0"/>
    <w:rsid w:val="000727B8"/>
    <w:rsid w:val="0008692A"/>
    <w:rsid w:val="000A6C05"/>
    <w:rsid w:val="000E47F4"/>
    <w:rsid w:val="00110A65"/>
    <w:rsid w:val="001143B4"/>
    <w:rsid w:val="00122A52"/>
    <w:rsid w:val="001306B8"/>
    <w:rsid w:val="00131FB0"/>
    <w:rsid w:val="00134C73"/>
    <w:rsid w:val="00140327"/>
    <w:rsid w:val="00144BA4"/>
    <w:rsid w:val="00160B25"/>
    <w:rsid w:val="00161F77"/>
    <w:rsid w:val="00193B8A"/>
    <w:rsid w:val="00194C16"/>
    <w:rsid w:val="001B5333"/>
    <w:rsid w:val="001B7854"/>
    <w:rsid w:val="001C3458"/>
    <w:rsid w:val="001D2268"/>
    <w:rsid w:val="001D39BB"/>
    <w:rsid w:val="0020473D"/>
    <w:rsid w:val="00210C8F"/>
    <w:rsid w:val="00210F15"/>
    <w:rsid w:val="00214435"/>
    <w:rsid w:val="002162BF"/>
    <w:rsid w:val="00287D2D"/>
    <w:rsid w:val="00287DB9"/>
    <w:rsid w:val="002B1540"/>
    <w:rsid w:val="002B1A06"/>
    <w:rsid w:val="002D0FA1"/>
    <w:rsid w:val="002D35D1"/>
    <w:rsid w:val="002D5413"/>
    <w:rsid w:val="002E2840"/>
    <w:rsid w:val="002F3588"/>
    <w:rsid w:val="00320730"/>
    <w:rsid w:val="003323EE"/>
    <w:rsid w:val="003516C1"/>
    <w:rsid w:val="00353813"/>
    <w:rsid w:val="003746D1"/>
    <w:rsid w:val="00375C83"/>
    <w:rsid w:val="003855AC"/>
    <w:rsid w:val="0039199B"/>
    <w:rsid w:val="003A035B"/>
    <w:rsid w:val="003B4434"/>
    <w:rsid w:val="003C2724"/>
    <w:rsid w:val="003C7355"/>
    <w:rsid w:val="003D327C"/>
    <w:rsid w:val="003F2202"/>
    <w:rsid w:val="0042349F"/>
    <w:rsid w:val="00471B44"/>
    <w:rsid w:val="004A2C7C"/>
    <w:rsid w:val="004B58DF"/>
    <w:rsid w:val="004E13D2"/>
    <w:rsid w:val="004E3A8A"/>
    <w:rsid w:val="00502BFE"/>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F0E1B"/>
    <w:rsid w:val="0070308D"/>
    <w:rsid w:val="00720D9C"/>
    <w:rsid w:val="00726E32"/>
    <w:rsid w:val="007319A5"/>
    <w:rsid w:val="007421B5"/>
    <w:rsid w:val="007820D3"/>
    <w:rsid w:val="00786584"/>
    <w:rsid w:val="007B0C5C"/>
    <w:rsid w:val="007D6CDB"/>
    <w:rsid w:val="0080109C"/>
    <w:rsid w:val="00811C5B"/>
    <w:rsid w:val="0082444F"/>
    <w:rsid w:val="008A74F3"/>
    <w:rsid w:val="008C6A85"/>
    <w:rsid w:val="008C716B"/>
    <w:rsid w:val="008D19FF"/>
    <w:rsid w:val="00916C12"/>
    <w:rsid w:val="009266AF"/>
    <w:rsid w:val="00927C2B"/>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57157"/>
    <w:rsid w:val="00B71285"/>
    <w:rsid w:val="00B93106"/>
    <w:rsid w:val="00BB3CDC"/>
    <w:rsid w:val="00BC346C"/>
    <w:rsid w:val="00BD6E0E"/>
    <w:rsid w:val="00BE1BC8"/>
    <w:rsid w:val="00C128EE"/>
    <w:rsid w:val="00C25AC8"/>
    <w:rsid w:val="00C26472"/>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70E8"/>
    <w:rsid w:val="00D90AB1"/>
    <w:rsid w:val="00DB756D"/>
    <w:rsid w:val="00DB799D"/>
    <w:rsid w:val="00DE1820"/>
    <w:rsid w:val="00DE3A85"/>
    <w:rsid w:val="00DF067C"/>
    <w:rsid w:val="00DF22F5"/>
    <w:rsid w:val="00E045C9"/>
    <w:rsid w:val="00E3451D"/>
    <w:rsid w:val="00E41AC0"/>
    <w:rsid w:val="00E6018A"/>
    <w:rsid w:val="00E751AD"/>
    <w:rsid w:val="00EA402C"/>
    <w:rsid w:val="00F035CD"/>
    <w:rsid w:val="00F20618"/>
    <w:rsid w:val="00F32ED7"/>
    <w:rsid w:val="00F562EB"/>
    <w:rsid w:val="00F702BC"/>
    <w:rsid w:val="00FA7A83"/>
    <w:rsid w:val="00FC10D5"/>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313"/>
    <o:shapelayout v:ext="edit">
      <o:idmap v:ext="edit" data="1"/>
    </o:shapelayout>
  </w:shapeDefaults>
  <w:decimalSymbol w:val="."/>
  <w:listSeparator w:val=";"/>
  <w14:docId w14:val="75E728D1"/>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2">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pPr>
      <w:numPr>
        <w:numId w:val="27"/>
      </w:numPr>
    </w:pPr>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6</Pages>
  <Words>579</Words>
  <Characters>3555</Characters>
  <Application>Microsoft Office Word</Application>
  <DocSecurity>0</DocSecurity>
  <Lines>29</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4126</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Paúl Alexander Quiñones Martínez</cp:lastModifiedBy>
  <cp:revision>5</cp:revision>
  <cp:lastPrinted>2013-04-18T21:54:00Z</cp:lastPrinted>
  <dcterms:created xsi:type="dcterms:W3CDTF">2015-06-19T23:48:00Z</dcterms:created>
  <dcterms:modified xsi:type="dcterms:W3CDTF">2016-06-04T05:18:00Z</dcterms:modified>
</cp:coreProperties>
</file>