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6C5365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1C82913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6DCA083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9067690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7FF5C42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A834A09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9BC10FD" w14:textId="77777777" w:rsidR="00F671D9" w:rsidRDefault="00F671D9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EE48BF5" w14:textId="77777777" w:rsidR="00F671D9" w:rsidRDefault="00F671D9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0DA0BE0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80649FF" w14:textId="77777777" w:rsidR="00992E52" w:rsidRDefault="00992E52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4518943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70BB013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66E8F7C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A8365EF" w14:textId="77777777" w:rsidR="00AE40D6" w:rsidRDefault="00F671D9" w:rsidP="005077C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Documento de requerimientos de software</w:t>
      </w:r>
    </w:p>
    <w:p w14:paraId="00785534" w14:textId="77777777" w:rsidR="002D4F14" w:rsidRPr="002D4F14" w:rsidRDefault="00992E52" w:rsidP="002D4F14">
      <w:pPr>
        <w:spacing w:after="80" w:line="276" w:lineRule="auto" w:before="80"/>
        <w:jc w:val="center"/>
        <w:rPr>
          <w:b/>
          <w:i/>
          <w:color w:val="00B050"/>
          <w:sz w:val="36"/>
          <w:szCs w:val="36"/>
        </w:rPr>
      </w:pPr>
      <w:r/>
      <w:r>
        <w:rPr>
          <w:rFonts w:ascii="Arial" w:hAnsi="Arial"/>
          <w:b/>
          <w:i w:val="0"/>
          <w:color w:val="005073"/>
          <w:sz w:val="28"/>
        </w:rPr>
        <w:t>Implementación de un sistema web transaccional con módulos de inteligencia de negocios e inteligencia artificial para la optimización de los procesos operativos en la empresa Impresos Trujillo E.I.R.L.</w:t>
      </w:r>
    </w:p>
    <w:p w14:paraId="236967FC" w14:textId="77777777" w:rsidR="002D4F14" w:rsidRPr="002D4F14" w:rsidRDefault="002D4F14" w:rsidP="002D4F14">
      <w:pPr>
        <w:spacing w:after="80" w:line="276" w:lineRule="auto" w:before="80"/>
        <w:jc w:val="center"/>
        <w:rPr>
          <w:rFonts w:ascii="Calibri" w:hAnsi="Calibri"/>
          <w:b/>
          <w:i/>
          <w:color w:val="365F91"/>
          <w:sz w:val="36"/>
          <w:szCs w:val="36"/>
        </w:rPr>
      </w:pPr>
      <w:r/>
      <w:r>
        <w:rPr>
          <w:rFonts w:ascii="Arial" w:hAnsi="Arial"/>
          <w:b/>
          <w:i w:val="0"/>
          <w:color w:val="000000"/>
          <w:sz w:val="22"/>
        </w:rPr>
        <w:t>Fecha: 28 de agosto de 2026</w:t>
      </w:r>
    </w:p>
    <w:p w14:paraId="1DC6FBF4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5BC709A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938CBE7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2F33A3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80CBC3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B9CCC2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95146CA" w14:textId="77777777" w:rsidR="00F671D9" w:rsidRDefault="00F671D9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E15A3E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F3E8E3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DE1D89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C3E530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E03DBEF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5190FA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7968F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5BD48B0" w14:textId="77777777" w:rsidR="00992E52" w:rsidRDefault="00992E52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99A6A2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3E7D27B" w14:textId="77777777" w:rsidR="002D4F14" w:rsidRPr="00FD7899" w:rsidRDefault="002D4F14" w:rsidP="002D4F14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>
        <w:rPr>
          <w:rFonts w:eastAsia="Times New Roman" w:cs="Arial"/>
          <w:b/>
          <w:color w:val="365F91"/>
          <w:sz w:val="32"/>
          <w:szCs w:val="32"/>
          <w:lang w:eastAsia="es-VE"/>
        </w:rPr>
        <w:lastRenderedPageBreak/>
        <w:t>Tabla de contenido</w:t>
      </w:r>
    </w:p>
    <w:p w14:paraId="0F8290E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EFCB333" w14:textId="77777777" w:rsidR="004062CF" w:rsidRPr="004C402D" w:rsidRDefault="00B94149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  <w:instrText xml:space="preserve"> TOC \o "1-2" \u </w:instrText>
        <w:fldChar w:fldCharType="separate"/>
      </w:r>
      <w:r>
        <w:rPr>
          <w:noProof/>
        </w:rPr>
        <w:t>Historial de Versiones</w:t>
        <w:tab/>
        <w:fldChar w:fldCharType="begin"/>
        <w:instrText xml:space="preserve"> PAGEREF _Toc511650902 \h </w:instrText>
        <w:fldChar w:fldCharType="separate"/>
        <w:t>3</w:t>
        <w:fldChar w:fldCharType="end"/>
      </w:r>
    </w:p>
    <w:p w14:paraId="5F736C7D" w14:textId="77777777" w:rsidR="004062CF" w:rsidRPr="004C402D" w:rsidRDefault="004062C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Información del Proyecto</w:t>
        <w:tab/>
        <w:fldChar w:fldCharType="begin"/>
        <w:instrText xml:space="preserve"> PAGEREF _Toc511650903 \h </w:instrText>
        <w:fldChar w:fldCharType="separate"/>
        <w:t>3</w:t>
        <w:fldChar w:fldCharType="end"/>
      </w:r>
    </w:p>
    <w:p w14:paraId="6A15E3C1" w14:textId="77777777" w:rsidR="004062CF" w:rsidRPr="004C402D" w:rsidRDefault="004062C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Aprobaciones</w:t>
        <w:tab/>
        <w:fldChar w:fldCharType="begin"/>
        <w:instrText xml:space="preserve"> PAGEREF _Toc511650904 \h </w:instrText>
        <w:fldChar w:fldCharType="separate"/>
        <w:t>3</w:t>
        <w:fldChar w:fldCharType="end"/>
      </w:r>
    </w:p>
    <w:p w14:paraId="64CF55FA" w14:textId="77777777" w:rsidR="004062CF" w:rsidRPr="004C402D" w:rsidRDefault="004062CF">
      <w:pPr>
        <w:pStyle w:val="TDC1"/>
        <w:tabs>
          <w:tab w:val="left" w:pos="440"/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1.</w:t>
      </w:r>
      <w:r>
        <w:rPr>
          <w:rFonts w:ascii="Calibri" w:eastAsia="Times New Roman" w:hAnsi="Calibri"/>
          <w:noProof/>
          <w:sz w:val="22"/>
          <w:lang w:eastAsia="es-VE"/>
        </w:rPr>
        <w:tab/>
      </w:r>
      <w:r>
        <w:rPr>
          <w:noProof/>
        </w:rPr>
        <w:t>Propósito</w:t>
        <w:tab/>
        <w:fldChar w:fldCharType="begin"/>
        <w:instrText xml:space="preserve"> PAGEREF _Toc511650905 \h </w:instrText>
        <w:fldChar w:fldCharType="separate"/>
        <w:t>4</w:t>
        <w:fldChar w:fldCharType="end"/>
      </w:r>
    </w:p>
    <w:p w14:paraId="0122431F" w14:textId="77777777" w:rsidR="004062CF" w:rsidRPr="004C402D" w:rsidRDefault="004062CF">
      <w:pPr>
        <w:pStyle w:val="TDC1"/>
        <w:tabs>
          <w:tab w:val="left" w:pos="440"/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2.</w:t>
      </w:r>
      <w:r>
        <w:rPr>
          <w:rFonts w:ascii="Calibri" w:eastAsia="Times New Roman" w:hAnsi="Calibri"/>
          <w:noProof/>
          <w:sz w:val="22"/>
          <w:lang w:eastAsia="es-VE"/>
        </w:rPr>
        <w:tab/>
      </w:r>
      <w:r>
        <w:rPr>
          <w:noProof/>
        </w:rPr>
        <w:t>Alcance del producto / Software</w:t>
        <w:tab/>
        <w:fldChar w:fldCharType="begin"/>
        <w:instrText xml:space="preserve"> PAGEREF _Toc511650906 \h </w:instrText>
        <w:fldChar w:fldCharType="separate"/>
        <w:t>4</w:t>
        <w:fldChar w:fldCharType="end"/>
      </w:r>
    </w:p>
    <w:p w14:paraId="1A75B3F0" w14:textId="77777777" w:rsidR="004062CF" w:rsidRPr="004C402D" w:rsidRDefault="004062CF">
      <w:pPr>
        <w:pStyle w:val="TDC1"/>
        <w:tabs>
          <w:tab w:val="left" w:pos="440"/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3.</w:t>
      </w:r>
      <w:r>
        <w:rPr>
          <w:rFonts w:ascii="Calibri" w:eastAsia="Times New Roman" w:hAnsi="Calibri"/>
          <w:noProof/>
          <w:sz w:val="22"/>
          <w:lang w:eastAsia="es-VE"/>
        </w:rPr>
        <w:tab/>
      </w:r>
      <w:r>
        <w:rPr>
          <w:noProof/>
        </w:rPr>
        <w:t>Referencias</w:t>
        <w:tab/>
        <w:fldChar w:fldCharType="begin"/>
        <w:instrText xml:space="preserve"> PAGEREF _Toc511650907 \h </w:instrText>
        <w:fldChar w:fldCharType="separate"/>
        <w:t>4</w:t>
        <w:fldChar w:fldCharType="end"/>
      </w:r>
    </w:p>
    <w:p w14:paraId="3084B018" w14:textId="77777777" w:rsidR="004062CF" w:rsidRPr="004C402D" w:rsidRDefault="004062CF">
      <w:pPr>
        <w:pStyle w:val="TDC1"/>
        <w:tabs>
          <w:tab w:val="left" w:pos="440"/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4.</w:t>
      </w:r>
      <w:r>
        <w:rPr>
          <w:rFonts w:ascii="Calibri" w:eastAsia="Times New Roman" w:hAnsi="Calibri"/>
          <w:noProof/>
          <w:sz w:val="22"/>
          <w:lang w:eastAsia="es-VE"/>
        </w:rPr>
        <w:tab/>
      </w:r>
      <w:r>
        <w:rPr>
          <w:noProof/>
        </w:rPr>
        <w:t>Funcionalidades del producto</w:t>
        <w:tab/>
        <w:fldChar w:fldCharType="begin"/>
        <w:instrText xml:space="preserve"> PAGEREF _Toc511650908 \h </w:instrText>
        <w:fldChar w:fldCharType="separate"/>
        <w:t>5</w:t>
        <w:fldChar w:fldCharType="end"/>
      </w:r>
    </w:p>
    <w:p w14:paraId="6D6446A5" w14:textId="77777777" w:rsidR="004062CF" w:rsidRPr="004C402D" w:rsidRDefault="004062CF">
      <w:pPr>
        <w:pStyle w:val="TDC1"/>
        <w:tabs>
          <w:tab w:val="left" w:pos="440"/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5.</w:t>
      </w:r>
      <w:r>
        <w:rPr>
          <w:rFonts w:ascii="Calibri" w:eastAsia="Times New Roman" w:hAnsi="Calibri"/>
          <w:noProof/>
          <w:sz w:val="22"/>
          <w:lang w:eastAsia="es-VE"/>
        </w:rPr>
        <w:tab/>
      </w:r>
      <w:r>
        <w:rPr>
          <w:noProof/>
        </w:rPr>
        <w:t>Clases y características de usuarios</w:t>
        <w:tab/>
        <w:fldChar w:fldCharType="begin"/>
        <w:instrText xml:space="preserve"> PAGEREF _Toc511650909 \h </w:instrText>
        <w:fldChar w:fldCharType="separate"/>
        <w:t>5</w:t>
        <w:fldChar w:fldCharType="end"/>
      </w:r>
    </w:p>
    <w:p w14:paraId="3AF719CC" w14:textId="77777777" w:rsidR="004062CF" w:rsidRPr="004C402D" w:rsidRDefault="004062CF">
      <w:pPr>
        <w:pStyle w:val="TDC1"/>
        <w:tabs>
          <w:tab w:val="left" w:pos="440"/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6.</w:t>
      </w:r>
      <w:r>
        <w:rPr>
          <w:rFonts w:ascii="Calibri" w:eastAsia="Times New Roman" w:hAnsi="Calibri"/>
          <w:noProof/>
          <w:sz w:val="22"/>
          <w:lang w:eastAsia="es-VE"/>
        </w:rPr>
        <w:tab/>
      </w:r>
      <w:r>
        <w:rPr>
          <w:noProof/>
        </w:rPr>
        <w:t>Entorno operativo</w:t>
        <w:tab/>
        <w:fldChar w:fldCharType="begin"/>
        <w:instrText xml:space="preserve"> PAGEREF _Toc511650910 \h </w:instrText>
        <w:fldChar w:fldCharType="separate"/>
        <w:t>5</w:t>
        <w:fldChar w:fldCharType="end"/>
      </w:r>
    </w:p>
    <w:p w14:paraId="34A56DEB" w14:textId="77777777" w:rsidR="004062CF" w:rsidRPr="004C402D" w:rsidRDefault="004062CF">
      <w:pPr>
        <w:pStyle w:val="TDC1"/>
        <w:tabs>
          <w:tab w:val="left" w:pos="440"/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7.</w:t>
      </w:r>
      <w:r>
        <w:rPr>
          <w:rFonts w:ascii="Calibri" w:eastAsia="Times New Roman" w:hAnsi="Calibri"/>
          <w:noProof/>
          <w:sz w:val="22"/>
          <w:lang w:eastAsia="es-VE"/>
        </w:rPr>
        <w:tab/>
      </w:r>
      <w:r>
        <w:rPr>
          <w:noProof/>
        </w:rPr>
        <w:t>Requerimientos funcionales</w:t>
        <w:tab/>
        <w:fldChar w:fldCharType="begin"/>
        <w:instrText xml:space="preserve"> PAGEREF _Toc511650911 \h </w:instrText>
        <w:fldChar w:fldCharType="separate"/>
        <w:t>6</w:t>
        <w:fldChar w:fldCharType="end"/>
      </w:r>
    </w:p>
    <w:p w14:paraId="7E9EAA5B" w14:textId="77777777" w:rsidR="004062CF" w:rsidRPr="004C402D" w:rsidRDefault="004062CF">
      <w:pPr>
        <w:pStyle w:val="TDC1"/>
        <w:tabs>
          <w:tab w:val="left" w:pos="440"/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8.</w:t>
      </w:r>
      <w:r>
        <w:rPr>
          <w:rFonts w:ascii="Calibri" w:eastAsia="Times New Roman" w:hAnsi="Calibri"/>
          <w:noProof/>
          <w:sz w:val="22"/>
          <w:lang w:eastAsia="es-VE"/>
        </w:rPr>
        <w:tab/>
      </w:r>
      <w:r>
        <w:rPr>
          <w:noProof/>
        </w:rPr>
        <w:t>Reglas de negocio</w:t>
        <w:tab/>
        <w:fldChar w:fldCharType="begin"/>
        <w:instrText xml:space="preserve"> PAGEREF _Toc511650915 \h </w:instrText>
        <w:fldChar w:fldCharType="separate"/>
        <w:t>8</w:t>
        <w:fldChar w:fldCharType="end"/>
      </w:r>
    </w:p>
    <w:p w14:paraId="27FA67BC" w14:textId="77777777" w:rsidR="004062CF" w:rsidRPr="004C402D" w:rsidRDefault="004062CF">
      <w:pPr>
        <w:pStyle w:val="TDC1"/>
        <w:tabs>
          <w:tab w:val="left" w:pos="440"/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9.</w:t>
      </w:r>
      <w:r>
        <w:rPr>
          <w:rFonts w:ascii="Calibri" w:eastAsia="Times New Roman" w:hAnsi="Calibri"/>
          <w:noProof/>
          <w:sz w:val="22"/>
          <w:lang w:eastAsia="es-VE"/>
        </w:rPr>
        <w:tab/>
      </w:r>
      <w:r>
        <w:rPr>
          <w:noProof/>
        </w:rPr>
        <w:t>Requerimientos de interfaces externas</w:t>
        <w:tab/>
        <w:fldChar w:fldCharType="begin"/>
        <w:instrText xml:space="preserve"> PAGEREF _Toc511650916 \h </w:instrText>
        <w:fldChar w:fldCharType="separate"/>
        <w:t>9</w:t>
        <w:fldChar w:fldCharType="end"/>
      </w:r>
    </w:p>
    <w:p w14:paraId="4C6A68BE" w14:textId="77777777" w:rsidR="004062CF" w:rsidRPr="004C402D" w:rsidRDefault="004062CF">
      <w:pPr>
        <w:pStyle w:val="TDC2"/>
        <w:tabs>
          <w:tab w:val="left" w:pos="880"/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9.1.</w:t>
      </w:r>
      <w:r>
        <w:rPr>
          <w:rFonts w:ascii="Calibri" w:eastAsia="Times New Roman" w:hAnsi="Calibri"/>
          <w:noProof/>
          <w:sz w:val="22"/>
          <w:lang w:eastAsia="es-VE"/>
        </w:rPr>
        <w:tab/>
      </w:r>
      <w:r>
        <w:rPr>
          <w:noProof/>
        </w:rPr>
        <w:t>Interfaces de usuario</w:t>
        <w:tab/>
        <w:fldChar w:fldCharType="begin"/>
        <w:instrText xml:space="preserve"> PAGEREF _Toc511650917 \h </w:instrText>
        <w:fldChar w:fldCharType="separate"/>
        <w:t>9</w:t>
        <w:fldChar w:fldCharType="end"/>
      </w:r>
    </w:p>
    <w:p w14:paraId="29412BDF" w14:textId="77777777" w:rsidR="004062CF" w:rsidRPr="004C402D" w:rsidRDefault="004062CF">
      <w:pPr>
        <w:pStyle w:val="TDC2"/>
        <w:tabs>
          <w:tab w:val="left" w:pos="880"/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9.2.</w:t>
      </w:r>
      <w:r>
        <w:rPr>
          <w:rFonts w:ascii="Calibri" w:eastAsia="Times New Roman" w:hAnsi="Calibri"/>
          <w:noProof/>
          <w:sz w:val="22"/>
          <w:lang w:eastAsia="es-VE"/>
        </w:rPr>
        <w:tab/>
      </w:r>
      <w:r>
        <w:rPr>
          <w:noProof/>
        </w:rPr>
        <w:t>Interfaces de hardware</w:t>
        <w:tab/>
        <w:fldChar w:fldCharType="begin"/>
        <w:instrText xml:space="preserve"> PAGEREF _Toc511650918 \h </w:instrText>
        <w:fldChar w:fldCharType="separate"/>
        <w:t>9</w:t>
        <w:fldChar w:fldCharType="end"/>
      </w:r>
    </w:p>
    <w:p w14:paraId="443CE49A" w14:textId="77777777" w:rsidR="004062CF" w:rsidRPr="004C402D" w:rsidRDefault="004062CF">
      <w:pPr>
        <w:pStyle w:val="TDC2"/>
        <w:tabs>
          <w:tab w:val="left" w:pos="880"/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9.3.</w:t>
      </w:r>
      <w:r>
        <w:rPr>
          <w:rFonts w:ascii="Calibri" w:eastAsia="Times New Roman" w:hAnsi="Calibri"/>
          <w:noProof/>
          <w:sz w:val="22"/>
          <w:lang w:eastAsia="es-VE"/>
        </w:rPr>
        <w:tab/>
      </w:r>
      <w:r>
        <w:rPr>
          <w:noProof/>
        </w:rPr>
        <w:t>Interfaces de software</w:t>
        <w:tab/>
        <w:fldChar w:fldCharType="begin"/>
        <w:instrText xml:space="preserve"> PAGEREF _Toc511650919 \h </w:instrText>
        <w:fldChar w:fldCharType="separate"/>
        <w:t>9</w:t>
        <w:fldChar w:fldCharType="end"/>
      </w:r>
    </w:p>
    <w:p w14:paraId="6F1AB292" w14:textId="77777777" w:rsidR="004062CF" w:rsidRPr="004C402D" w:rsidRDefault="004062CF">
      <w:pPr>
        <w:pStyle w:val="TDC2"/>
        <w:tabs>
          <w:tab w:val="left" w:pos="880"/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9.4.</w:t>
      </w:r>
      <w:r>
        <w:rPr>
          <w:rFonts w:ascii="Calibri" w:eastAsia="Times New Roman" w:hAnsi="Calibri"/>
          <w:noProof/>
          <w:sz w:val="22"/>
          <w:lang w:eastAsia="es-VE"/>
        </w:rPr>
        <w:tab/>
      </w:r>
      <w:r>
        <w:rPr>
          <w:noProof/>
        </w:rPr>
        <w:t>Interfaces de comunicación</w:t>
        <w:tab/>
        <w:fldChar w:fldCharType="begin"/>
        <w:instrText xml:space="preserve"> PAGEREF _Toc511650920 \h </w:instrText>
        <w:fldChar w:fldCharType="separate"/>
        <w:t>9</w:t>
        <w:fldChar w:fldCharType="end"/>
      </w:r>
    </w:p>
    <w:p w14:paraId="6E4187F1" w14:textId="77777777" w:rsidR="004062CF" w:rsidRPr="004C402D" w:rsidRDefault="004062CF">
      <w:pPr>
        <w:pStyle w:val="TDC1"/>
        <w:tabs>
          <w:tab w:val="left" w:pos="660"/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10.</w:t>
      </w:r>
      <w:r>
        <w:rPr>
          <w:rFonts w:ascii="Calibri" w:eastAsia="Times New Roman" w:hAnsi="Calibri"/>
          <w:noProof/>
          <w:sz w:val="22"/>
          <w:lang w:eastAsia="es-VE"/>
        </w:rPr>
        <w:tab/>
      </w:r>
      <w:r>
        <w:rPr>
          <w:noProof/>
        </w:rPr>
        <w:t>Requerimientos no funcionales</w:t>
        <w:tab/>
        <w:fldChar w:fldCharType="begin"/>
        <w:instrText xml:space="preserve"> PAGEREF _Toc511650921 \h </w:instrText>
        <w:fldChar w:fldCharType="separate"/>
        <w:t>10</w:t>
        <w:fldChar w:fldCharType="end"/>
      </w:r>
    </w:p>
    <w:p w14:paraId="630920F5" w14:textId="77777777" w:rsidR="004062CF" w:rsidRPr="004C402D" w:rsidRDefault="004062CF">
      <w:pPr>
        <w:pStyle w:val="TDC1"/>
        <w:tabs>
          <w:tab w:val="left" w:pos="660"/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11.</w:t>
      </w:r>
      <w:r>
        <w:rPr>
          <w:rFonts w:ascii="Calibri" w:eastAsia="Times New Roman" w:hAnsi="Calibri"/>
          <w:noProof/>
          <w:sz w:val="22"/>
          <w:lang w:eastAsia="es-VE"/>
        </w:rPr>
        <w:tab/>
      </w:r>
      <w:r>
        <w:rPr>
          <w:noProof/>
        </w:rPr>
        <w:t>Otros requerimientos</w:t>
        <w:tab/>
        <w:fldChar w:fldCharType="begin"/>
        <w:instrText xml:space="preserve"> PAGEREF _Toc511650922 \h </w:instrText>
        <w:fldChar w:fldCharType="separate"/>
        <w:t>11</w:t>
        <w:fldChar w:fldCharType="end"/>
      </w:r>
    </w:p>
    <w:p w14:paraId="7042534F" w14:textId="77777777" w:rsidR="004062CF" w:rsidRPr="004C402D" w:rsidRDefault="004062CF">
      <w:pPr>
        <w:pStyle w:val="TDC1"/>
        <w:tabs>
          <w:tab w:val="left" w:pos="660"/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12.</w:t>
      </w:r>
      <w:r>
        <w:rPr>
          <w:rFonts w:ascii="Calibri" w:eastAsia="Times New Roman" w:hAnsi="Calibri"/>
          <w:noProof/>
          <w:sz w:val="22"/>
          <w:lang w:eastAsia="es-VE"/>
        </w:rPr>
        <w:tab/>
      </w:r>
      <w:r>
        <w:rPr>
          <w:noProof/>
        </w:rPr>
        <w:t>Glosario</w:t>
        <w:tab/>
        <w:fldChar w:fldCharType="begin"/>
        <w:instrText xml:space="preserve"> PAGEREF _Toc511650923 \h </w:instrText>
        <w:fldChar w:fldCharType="separate"/>
        <w:t>12</w:t>
        <w:fldChar w:fldCharType="end"/>
      </w:r>
    </w:p>
    <w:p w14:paraId="3B82E4A7" w14:textId="77777777" w:rsidR="00973C3B" w:rsidRDefault="00B94149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w14:paraId="278AA453" w14:textId="77777777" w:rsidR="00992E52" w:rsidRDefault="00992E52" w:rsidP="00C11E7C">
      <w:pPr>
        <w:pStyle w:val="Ttulo1"/>
        <w:rPr>
          <w:lang w:val="es-VE"/>
        </w:rPr>
      </w:pPr>
      <w:bookmarkStart w:id="0" w:name="_Toc511650902"/>
      <w:r>
        <w:rPr>
          <w:lang w:val="es-VE"/>
        </w:rPr>
        <w:lastRenderedPageBreak/>
        <w:t>Historial de Versiones</w:t>
      </w:r>
      <w:bookmarkEnd w:id="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7"/>
        <w:gridCol w:w="1168"/>
        <w:gridCol w:w="1775"/>
        <w:gridCol w:w="1820"/>
        <w:gridCol w:w="2890"/>
      </w:tblGrid>
      <w:tr w:rsidR="00992E52" w14:paraId="41102794" w14:textId="77777777" w:rsidTr="00992E52">
        <w:tc>
          <w:tcPr>
            <w:tcW w:w="1085" w:type="dxa"/>
            <w:shd w:fill="00507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Fecha</w:t>
            </w:r>
          </w:p>
        </w:tc>
        <w:tc>
          <w:tcPr>
            <w:tcW w:w="1183" w:type="dxa"/>
            <w:shd w:fill="00507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Versión</w:t>
            </w:r>
          </w:p>
        </w:tc>
        <w:tc>
          <w:tcPr>
            <w:tcW w:w="1843" w:type="dxa"/>
            <w:shd w:fill="00507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Autor</w:t>
            </w:r>
          </w:p>
        </w:tc>
        <w:tc>
          <w:tcPr>
            <w:tcW w:w="1843" w:type="dxa"/>
            <w:shd w:fill="00507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Organización</w:t>
            </w:r>
          </w:p>
        </w:tc>
        <w:tc>
          <w:tcPr>
            <w:tcW w:w="2992" w:type="dxa"/>
            <w:shd w:fill="00507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 w:rsidR="00992E52" w14:paraId="0ACA2851" w14:textId="77777777" w:rsidTr="00992E52">
        <w:tc>
          <w:tcPr>
            <w:tcW w:w="1085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28/08/2026</w:t>
            </w:r>
          </w:p>
        </w:tc>
        <w:tc>
          <w:tcPr>
            <w:tcW w:w="1183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1.0</w:t>
            </w:r>
          </w:p>
        </w:tc>
        <w:tc>
          <w:tcPr>
            <w:tcW w:w="1843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Gerardo Plasencia (Líder / DevOps)</w:t>
              <w:br/>
              <w:t>Estibb Anhuaman (Frontend)</w:t>
              <w:br/>
              <w:t>Diego Rodríguez (Backend / IA)</w:t>
            </w:r>
          </w:p>
        </w:tc>
        <w:tc>
          <w:tcPr>
            <w:tcW w:w="1843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UPN / Capstone</w:t>
            </w:r>
          </w:p>
        </w:tc>
        <w:tc>
          <w:tcPr>
            <w:tcW w:w="2992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Elaboración inicial completa de requerimientos funcionales y no funcionales.</w:t>
            </w:r>
          </w:p>
        </w:tc>
      </w:tr>
      <w:tr>
        <w:tc>
          <w:tcPr>
            <w:tcW w:type="dxa" w:w="1067"/>
          </w:tcPr>
          <w:p>
            <w:r>
              <w:rPr>
                <w:rFonts w:ascii="Arial" w:hAnsi="Arial"/>
                <w:sz w:val="17"/>
              </w:rPr>
              <w:t>11/09/2026</w:t>
            </w:r>
          </w:p>
        </w:tc>
        <w:tc>
          <w:tcPr>
            <w:tcW w:type="dxa" w:w="1168"/>
          </w:tcPr>
          <w:p>
            <w:r>
              <w:rPr>
                <w:rFonts w:ascii="Arial" w:hAnsi="Arial"/>
                <w:sz w:val="17"/>
              </w:rPr>
              <w:t>1.1</w:t>
            </w:r>
          </w:p>
        </w:tc>
        <w:tc>
          <w:tcPr>
            <w:tcW w:type="dxa" w:w="1775"/>
          </w:tcPr>
          <w:p>
            <w:r>
              <w:rPr>
                <w:rFonts w:ascii="Arial" w:hAnsi="Arial"/>
                <w:sz w:val="17"/>
              </w:rPr>
              <w:t>Marcell Vásquez (Product Owner)</w:t>
              <w:br/>
              <w:t>Angel Rodríguez (Jefe de Taller)</w:t>
            </w:r>
          </w:p>
        </w:tc>
        <w:tc>
          <w:tcPr>
            <w:tcW w:type="dxa" w:w="1820"/>
          </w:tcPr>
          <w:p>
            <w:r>
              <w:rPr>
                <w:rFonts w:ascii="Arial" w:hAnsi="Arial"/>
                <w:sz w:val="17"/>
              </w:rPr>
              <w:t>Impresos Trujillo E.I.R.L.</w:t>
            </w:r>
          </w:p>
        </w:tc>
        <w:tc>
          <w:tcPr>
            <w:tcW w:type="dxa" w:w="2890"/>
          </w:tcPr>
          <w:p>
            <w:r>
              <w:rPr>
                <w:rFonts w:ascii="Arial" w:hAnsi="Arial"/>
                <w:sz w:val="17"/>
              </w:rPr>
              <w:t>Validación en planta de requisitos de cálculo de mermas y candado digital de entrega.</w:t>
            </w:r>
          </w:p>
        </w:tc>
      </w:tr>
      <w:tr>
        <w:tc>
          <w:tcPr>
            <w:tcW w:type="dxa" w:w="1067"/>
          </w:tcPr>
          <w:p>
            <w:r>
              <w:rPr>
                <w:rFonts w:ascii="Arial" w:hAnsi="Arial"/>
                <w:sz w:val="17"/>
              </w:rPr>
              <w:t>02/10/2026</w:t>
            </w:r>
          </w:p>
        </w:tc>
        <w:tc>
          <w:tcPr>
            <w:tcW w:type="dxa" w:w="1168"/>
          </w:tcPr>
          <w:p>
            <w:r>
              <w:rPr>
                <w:rFonts w:ascii="Arial" w:hAnsi="Arial"/>
                <w:sz w:val="17"/>
              </w:rPr>
              <w:t>2.0</w:t>
            </w:r>
          </w:p>
        </w:tc>
        <w:tc>
          <w:tcPr>
            <w:tcW w:type="dxa" w:w="1775"/>
          </w:tcPr>
          <w:p>
            <w:r>
              <w:rPr>
                <w:rFonts w:ascii="Arial" w:hAnsi="Arial"/>
                <w:sz w:val="17"/>
              </w:rPr>
              <w:t>Ing. José Alberto Gómez Ávila</w:t>
            </w:r>
          </w:p>
        </w:tc>
        <w:tc>
          <w:tcPr>
            <w:tcW w:type="dxa" w:w="1820"/>
          </w:tcPr>
          <w:p>
            <w:r>
              <w:rPr>
                <w:rFonts w:ascii="Arial" w:hAnsi="Arial"/>
                <w:sz w:val="17"/>
              </w:rPr>
              <w:t>UPN Cátedra Capstone</w:t>
            </w:r>
          </w:p>
        </w:tc>
        <w:tc>
          <w:tcPr>
            <w:tcW w:type="dxa" w:w="2890"/>
          </w:tcPr>
          <w:p>
            <w:r>
              <w:rPr>
                <w:rFonts w:ascii="Arial" w:hAnsi="Arial"/>
                <w:sz w:val="17"/>
              </w:rPr>
              <w:t>Revisión y levantamiento de observaciones: especificación de roles de stakeholders y consistencia metodológica.</w:t>
            </w:r>
          </w:p>
        </w:tc>
      </w:tr>
    </w:tbl>
    <w:p w14:paraId="1C0947F8" w14:textId="77777777" w:rsidR="002D5AFF" w:rsidRDefault="00712550" w:rsidP="00C11E7C">
      <w:pPr>
        <w:pStyle w:val="Ttulo1"/>
      </w:pPr>
      <w:bookmarkStart w:id="1" w:name="_Toc511650903"/>
      <w:r>
        <w:t>Información del Proyecto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29"/>
        <w:gridCol w:w="5491"/>
      </w:tblGrid>
      <w:tr w:rsidR="002D5AFF" w:rsidRPr="003403DB" w14:paraId="68EEA6F8" w14:textId="77777777" w:rsidTr="00992E52">
        <w:tc>
          <w:tcPr>
            <w:tcW w:w="3261" w:type="dxa"/>
            <w:shd w:fill="00507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w="5609" w:type="dxa"/>
            <w:shd w:fill="00507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 w:rsidR="002D5AFF" w:rsidRPr="003403DB" w14:paraId="4E5372C0" w14:textId="77777777" w:rsidTr="00992E52">
        <w:tc>
          <w:tcPr>
            <w:tcW w:w="3261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Empresa / Organización</w:t>
            </w:r>
          </w:p>
        </w:tc>
        <w:tc>
          <w:tcPr>
            <w:tcW w:w="5609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Impresos Trujillo E.I.R.L. (RUC: 20602572952)</w:t>
            </w:r>
          </w:p>
        </w:tc>
      </w:tr>
      <w:tr w:rsidR="002D4F14" w:rsidRPr="003403DB" w14:paraId="2782418E" w14:textId="77777777" w:rsidTr="00992E52">
        <w:tc>
          <w:tcPr>
            <w:tcW w:w="3261" w:type="dxa"/>
            <w:shd w:fill="F4F6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Proyecto</w:t>
            </w:r>
          </w:p>
        </w:tc>
        <w:tc>
          <w:tcPr>
            <w:tcW w:w="5609" w:type="dxa"/>
            <w:shd w:fill="F4F6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Implementación de un sistema web transaccional con módulos de inteligencia de negocios e inteligencia artificial para la optimización de los procesos operativos en la empresa Impresos Trujillo E.I.R.L.</w:t>
            </w:r>
          </w:p>
        </w:tc>
      </w:tr>
      <w:tr w:rsidR="002D4F14" w:rsidRPr="003403DB" w14:paraId="1D045E77" w14:textId="77777777" w:rsidTr="00992E52">
        <w:tc>
          <w:tcPr>
            <w:tcW w:w="3261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Código del Proyecto</w:t>
            </w:r>
          </w:p>
        </w:tc>
        <w:tc>
          <w:tcPr>
            <w:tcW w:w="5609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Grupo 2 (Aula: 22643421416)</w:t>
            </w:r>
          </w:p>
        </w:tc>
      </w:tr>
      <w:tr w:rsidR="00B94149" w:rsidRPr="003403DB" w14:paraId="0C74BE07" w14:textId="77777777" w:rsidTr="00992E52">
        <w:tc>
          <w:tcPr>
            <w:tcW w:w="3261" w:type="dxa"/>
            <w:shd w:fill="F4F6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Fecha de preparación</w:t>
            </w:r>
          </w:p>
        </w:tc>
        <w:tc>
          <w:tcPr>
            <w:tcW w:w="5609" w:type="dxa"/>
            <w:shd w:fill="F4F6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28 de agosto de 2026</w:t>
            </w:r>
          </w:p>
        </w:tc>
      </w:tr>
      <w:tr w:rsidR="002D4F14" w:rsidRPr="003403DB" w14:paraId="472AC6FC" w14:textId="77777777" w:rsidTr="00992E52">
        <w:tc>
          <w:tcPr>
            <w:tcW w:w="3261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Líder de Proyecto</w:t>
            </w:r>
          </w:p>
        </w:tc>
        <w:tc>
          <w:tcPr>
            <w:tcW w:w="5609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Gerardo Erick Plasencia Torres</w:t>
            </w:r>
          </w:p>
        </w:tc>
      </w:tr>
      <w:tr w:rsidR="00992E52" w:rsidRPr="003403DB" w14:paraId="66BDBAF1" w14:textId="77777777" w:rsidTr="00992E52">
        <w:tc>
          <w:tcPr>
            <w:tcW w:w="3261" w:type="dxa"/>
            <w:shd w:fill="F4F6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Cliente / Auspiciante</w:t>
            </w:r>
          </w:p>
        </w:tc>
        <w:tc>
          <w:tcPr>
            <w:tcW w:w="5609" w:type="dxa"/>
            <w:shd w:fill="F4F6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Angel Almilcar Rodríguez Evangelista y Marcell Magaly Vásquez Loje</w:t>
            </w:r>
          </w:p>
        </w:tc>
      </w:tr>
      <w:tr>
        <w:tc>
          <w:tcPr>
            <w:tcW w:w="3261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Patrocinador principal</w:t>
            </w:r>
          </w:p>
        </w:tc>
        <w:tc>
          <w:tcPr>
            <w:tcW w:w="5609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Angel Almilcar Rodríguez Evangelista — Gerente / Jefe de Taller, Impresos Trujillo E.I.R.L.</w:t>
            </w:r>
          </w:p>
        </w:tc>
      </w:tr>
      <w:tr>
        <w:tc>
          <w:tcPr>
            <w:tcW w:w="3261" w:type="dxa"/>
            <w:shd w:fill="F4F6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Gerente / Líder de Análisis de negocio y requerimientos</w:t>
            </w:r>
          </w:p>
        </w:tc>
        <w:tc>
          <w:tcPr>
            <w:tcW w:w="5609" w:type="dxa"/>
            <w:shd w:fill="F4F6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Jose Estibb Anhuaman Delgado — Analista de Requerimientos y Procesos de Negocio</w:t>
            </w:r>
          </w:p>
        </w:tc>
      </w:tr>
    </w:tbl>
    <w:p w14:paraId="17B98FD6" w14:textId="77777777" w:rsidR="00E24BC7" w:rsidRPr="00E24BC7" w:rsidRDefault="00992E52" w:rsidP="00E24BC7">
      <w:pPr>
        <w:pStyle w:val="Ttulo1"/>
        <w:rPr>
          <w:lang w:val="es-VE"/>
        </w:rPr>
      </w:pPr>
      <w:bookmarkStart w:id="2" w:name="_Toc511650904"/>
      <w:r>
        <w:rPr>
          <w:lang w:val="es-VE"/>
        </w:rPr>
        <w:t>Aprobaciones</w:t>
      </w:r>
      <w:bookmarkEnd w:id="2"/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985"/>
        <w:gridCol w:w="850"/>
        <w:gridCol w:w="2410"/>
      </w:tblGrid>
      <w:tr w:rsidR="00992E52" w14:paraId="030C1414" w14:textId="77777777" w:rsidTr="00992E52">
        <w:tc>
          <w:tcPr>
            <w:tcW w:w="1985" w:type="dxa"/>
            <w:shd w:fill="00507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Nombre y Apellido</w:t>
            </w:r>
          </w:p>
        </w:tc>
        <w:tc>
          <w:tcPr>
            <w:tcW w:w="1559" w:type="dxa"/>
            <w:shd w:fill="00507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Cargo</w:t>
            </w:r>
          </w:p>
        </w:tc>
        <w:tc>
          <w:tcPr>
            <w:tcW w:w="1985" w:type="dxa"/>
            <w:shd w:fill="00507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Departamento u Organización</w:t>
            </w:r>
          </w:p>
        </w:tc>
        <w:tc>
          <w:tcPr>
            <w:tcW w:w="850" w:type="dxa"/>
            <w:shd w:fill="00507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Fecha</w:t>
            </w:r>
          </w:p>
        </w:tc>
        <w:tc>
          <w:tcPr>
            <w:tcW w:w="2410" w:type="dxa"/>
            <w:shd w:fill="00507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Firma</w:t>
            </w:r>
          </w:p>
        </w:tc>
      </w:tr>
      <w:tr w:rsidR="00992E52" w14:paraId="16D3DEC6" w14:textId="77777777" w:rsidTr="00992E52">
        <w:tc>
          <w:tcPr>
            <w:tcW w:w="1985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Angel Almilcar Rodríguez Evangelista</w:t>
            </w:r>
          </w:p>
        </w:tc>
        <w:tc>
          <w:tcPr>
            <w:tcW w:w="1559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Gerente / Jefe de Taller</w:t>
            </w:r>
          </w:p>
        </w:tc>
        <w:tc>
          <w:tcPr>
            <w:tcW w:w="1985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Impresos Trujillo E.I.R.L.</w:t>
            </w:r>
          </w:p>
        </w:tc>
        <w:tc>
          <w:tcPr>
            <w:tcW w:w="85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28/08/2026</w:t>
            </w:r>
          </w:p>
        </w:tc>
        <w:tc>
          <w:tcPr>
            <w:tcW w:w="241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Aprobado</w:t>
            </w:r>
          </w:p>
        </w:tc>
      </w:tr>
      <w:tr w:rsidR="00992E52" w14:paraId="029342E4" w14:textId="77777777" w:rsidTr="00992E52">
        <w:tc>
          <w:tcPr>
            <w:tcW w:w="1985" w:type="dxa"/>
            <w:shd w:fill="F4F6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Marcell Magaly Vásquez Loje</w:t>
            </w:r>
          </w:p>
        </w:tc>
        <w:tc>
          <w:tcPr>
            <w:tcW w:w="1559" w:type="dxa"/>
            <w:shd w:fill="F4F6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Gerente / Jefa de Oficina</w:t>
            </w:r>
          </w:p>
        </w:tc>
        <w:tc>
          <w:tcPr>
            <w:tcW w:w="1985" w:type="dxa"/>
            <w:shd w:fill="F4F6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Impresos Trujillo E.I.R.L.</w:t>
            </w:r>
          </w:p>
        </w:tc>
        <w:tc>
          <w:tcPr>
            <w:tcW w:w="850" w:type="dxa"/>
            <w:shd w:fill="F4F6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28/08/2026</w:t>
            </w:r>
          </w:p>
        </w:tc>
        <w:tc>
          <w:tcPr>
            <w:tcW w:w="2410" w:type="dxa"/>
            <w:shd w:fill="F4F6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Aprobado</w:t>
            </w:r>
          </w:p>
        </w:tc>
      </w:tr>
      <w:tr w:rsidR="00992E52" w14:paraId="4CC5E597" w14:textId="77777777" w:rsidTr="00992E52">
        <w:tc>
          <w:tcPr>
            <w:tcW w:w="1985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Gerardo Erick Plasencia Torres</w:t>
            </w:r>
          </w:p>
        </w:tc>
        <w:tc>
          <w:tcPr>
            <w:tcW w:w="1559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Líder de Proyecto / Scrum Master</w:t>
            </w:r>
          </w:p>
        </w:tc>
        <w:tc>
          <w:tcPr>
            <w:tcW w:w="1985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Universidad Privada del Norte</w:t>
            </w:r>
          </w:p>
        </w:tc>
        <w:tc>
          <w:tcPr>
            <w:tcW w:w="85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28/08/2026</w:t>
            </w:r>
          </w:p>
        </w:tc>
        <w:tc>
          <w:tcPr>
            <w:tcW w:w="241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Aprobado</w:t>
            </w:r>
          </w:p>
        </w:tc>
      </w:tr>
    </w:tbl>
    <w:p w14:paraId="43C08862" w14:textId="77777777" w:rsidR="00E24BC7" w:rsidRDefault="00E24BC7" w:rsidP="000B64A1">
      <w:pPr>
        <w:spacing w:after="0"/>
      </w:pPr>
    </w:p>
    <w:p w14:paraId="4C3CE839" w14:textId="77777777" w:rsidR="000B64A1" w:rsidRDefault="000B64A1" w:rsidP="000B64A1">
      <w:pPr>
        <w:spacing w:after="0"/>
      </w:pPr>
    </w:p>
    <w:p w14:paraId="57A5BDA1" w14:textId="77777777" w:rsidR="000B64A1" w:rsidRDefault="000B64A1" w:rsidP="000B64A1">
      <w:pPr>
        <w:spacing w:after="0"/>
      </w:pPr>
    </w:p>
    <w:p w14:paraId="0C68AB0C" w14:textId="77777777" w:rsidR="00B31CA8" w:rsidRDefault="00B31CA8" w:rsidP="000B64A1">
      <w:pPr>
        <w:spacing w:after="0"/>
      </w:pPr>
    </w:p>
    <w:p w14:paraId="2676B1DE" w14:textId="77777777" w:rsidR="00B31CA8" w:rsidRDefault="00B31CA8" w:rsidP="000B64A1">
      <w:pPr>
        <w:spacing w:after="0"/>
      </w:pPr>
    </w:p>
    <w:p w14:paraId="32926891" w14:textId="77777777" w:rsidR="009D7D4B" w:rsidRDefault="009D7D4B" w:rsidP="000B64A1">
      <w:pPr>
        <w:spacing w:after="0"/>
      </w:pPr>
    </w:p>
    <w:p w14:paraId="35C25120" w14:textId="77777777" w:rsidR="009D7D4B" w:rsidRDefault="009D7D4B" w:rsidP="000B64A1">
      <w:pPr>
        <w:spacing w:after="0"/>
      </w:pPr>
    </w:p>
    <w:p w14:paraId="7AAF1947" w14:textId="77777777" w:rsidR="009D7D4B" w:rsidRDefault="009D7D4B" w:rsidP="000B64A1">
      <w:pPr>
        <w:spacing w:after="0"/>
      </w:pPr>
    </w:p>
    <w:p w14:paraId="2A69C523" w14:textId="77777777" w:rsidR="009D7D4B" w:rsidRDefault="009D7D4B" w:rsidP="000B64A1">
      <w:pPr>
        <w:spacing w:after="0"/>
      </w:pPr>
    </w:p>
    <w:p w14:paraId="36BC8B6F" w14:textId="77777777" w:rsidR="00B31CA8" w:rsidRDefault="00B31CA8" w:rsidP="000B64A1">
      <w:pPr>
        <w:spacing w:after="0"/>
      </w:pPr>
    </w:p>
    <w:p w14:paraId="7A3DF23E" w14:textId="77777777" w:rsidR="00B31CA8" w:rsidRDefault="00B31CA8" w:rsidP="000B64A1">
      <w:pPr>
        <w:spacing w:after="0"/>
      </w:pPr>
    </w:p>
    <w:p w14:paraId="35833B52" w14:textId="77777777" w:rsidR="00B97EF4" w:rsidRPr="00D33474" w:rsidRDefault="00A919D0" w:rsidP="009D7D4B">
      <w:pPr>
        <w:pStyle w:val="Ttulo1"/>
        <w:numPr>
          <w:ilvl w:val="0"/>
          <w:numId w:val="15"/>
        </w:numPr>
        <w:ind w:left="567" w:hanging="567"/>
      </w:pPr>
      <w:bookmarkStart w:id="3" w:name="_Toc511650905"/>
      <w:r>
        <w:lastRenderedPageBreak/>
        <w:t>Propósito</w:t>
      </w:r>
      <w:bookmarkEnd w:id="3"/>
      <w:r>
        <w:t> </w:t>
      </w:r>
    </w:p>
    <w:p w14:paraId="068789F1" w14:textId="77777777" w:rsidR="00304BD5" w:rsidRDefault="00BF26C2" w:rsidP="00B97EF4">
      <w:pPr>
        <w:shd w:val="clear" w:color="auto" w:fill="FFFFFF"/>
        <w:spacing w:after="80" w:line="276" w:lineRule="auto" w:before="80"/>
        <w:jc w:val="both"/>
        <w:rPr>
          <w:rFonts w:eastAsia="Times New Roman" w:cs="Arial"/>
          <w:color w:val="00B050"/>
          <w:szCs w:val="24"/>
          <w:lang w:eastAsia="es-VE"/>
        </w:rPr>
      </w:pPr>
      <w:r/>
      <w:r>
        <w:rPr>
          <w:rFonts w:ascii="Arial" w:hAnsi="Arial"/>
          <w:b w:val="0"/>
          <w:i w:val="0"/>
          <w:color w:val="000000"/>
          <w:sz w:val="20"/>
        </w:rPr>
        <w:t>El presente documento define la Especificación de Requerimientos de Software (SRS) para el sistema web transaccional con módulos de inteligencia de negocios e inteligencia artificial de Impresos Trujillo E.I.R.L., elaborado bajo las directrices del estándar IEEE 830. Su propósito es establecer formalmente los requerimientos funcionales y no funcionales para la gestión de órdenes de trabajo (formato Contrato/Proforma), control de inventarios de materiales y definición de reglas de consumo de insumos, registro de eventos de cobranza con candado de entrega, liquidación de caja dual (Imprenta vs. Gigantografías), dashboards de BI y modelos predictivos de Machine Learning para estimar la demanda de insumos.</w:t>
      </w:r>
    </w:p>
    <w:p w14:paraId="3C72DE24" w14:textId="77777777" w:rsidR="00A919D0" w:rsidRPr="00D33474" w:rsidRDefault="00A919D0" w:rsidP="009D7D4B">
      <w:pPr>
        <w:pStyle w:val="Ttulo1"/>
        <w:numPr>
          <w:ilvl w:val="0"/>
          <w:numId w:val="15"/>
        </w:numPr>
        <w:ind w:left="567" w:hanging="567"/>
      </w:pPr>
      <w:bookmarkStart w:id="4" w:name="_Toc511650906"/>
      <w:r>
        <w:t>Alcance del producto / Software</w:t>
      </w:r>
      <w:bookmarkEnd w:id="4"/>
      <w:r>
        <w:t> </w:t>
      </w:r>
    </w:p>
    <w:p w14:paraId="1DC0ED29" w14:textId="77777777" w:rsidR="00A919D0" w:rsidRDefault="00732620" w:rsidP="00B97EF4">
      <w:pPr>
        <w:shd w:val="clear" w:color="auto" w:fill="FFFFFF"/>
        <w:spacing w:after="80" w:line="276" w:lineRule="auto" w:before="80"/>
        <w:jc w:val="both"/>
        <w:rPr>
          <w:rFonts w:eastAsia="Times New Roman" w:cs="Arial"/>
          <w:color w:val="00B050"/>
          <w:szCs w:val="24"/>
          <w:lang w:eastAsia="es-VE"/>
        </w:rPr>
      </w:pPr>
      <w:r>
        <w:t>El sistema es una solución web multiplataforma accesible mediante navegadores web modernos desde las 6 terminales de oficina y taller. Objetivo general: Implementar un sistema web transaccional con módulos de inteligencia de negocios e inteligencia artificial para la optimización de los procesos operativos en la empresa Impresos Trujillo E.I.R.L. Objetivos específicos: 1. OE1: Reducir el tiempo promedio de registro, procesamiento y consulta de órdenes de trabajo y proformas de 18 a 5 minutos mediante la digitalización del talonario comercial y centralización de registros operativos. 2. OE2: Disminuir en un 40% las discrepancias de inventario y mermas de insumos mediante la reserva automática de stock por orden y la definición conjunta con la empresa de reglas de consumo de insumos. 3. OE3: Eliminar al 100% las pérdidas financieras generadas por entregas de trabajos con saldos pendientes mediante la validación automática de cobro completo en el pipeline operativo. 4. OE4: Incrementar al 90% la exactitud de los arqueos y liquidaciones diarias de caja mediante la segregación operativa por unidad de negocio (Imprenta y Gigantografías) y el desglose de medios de pago (efectivo, Yape y transferencias). 5. OE5: Proporcionar visibilidad analítica y predictiva de la demanda operativa con una precisión mínima del 70% para anticipar los requerimientos de reabastecimiento de insumos críticos. Beneficios: control de inventario en tiempo real, visibilidad de las etapas de cada trabajo, cobranza confiable con candado de entrega, trazabilidad de responsabilidades y reportes para la toma de decisiones.</w:t>
      </w:r>
    </w:p>
    <w:p w14:paraId="6D4AE99B" w14:textId="77777777" w:rsidR="00A12199" w:rsidRPr="00D33474" w:rsidRDefault="00A919D0" w:rsidP="009D7D4B">
      <w:pPr>
        <w:pStyle w:val="Ttulo1"/>
        <w:numPr>
          <w:ilvl w:val="0"/>
          <w:numId w:val="15"/>
        </w:numPr>
        <w:ind w:left="567" w:hanging="567"/>
      </w:pPr>
      <w:bookmarkStart w:id="5" w:name="_Toc511650907"/>
      <w:r>
        <w:t>Referencias</w:t>
      </w:r>
      <w:bookmarkEnd w:id="5"/>
    </w:p>
    <w:p w14:paraId="4A45F295" w14:textId="77777777" w:rsidR="00A12199" w:rsidRDefault="00732620" w:rsidP="00B97EF4">
      <w:pPr>
        <w:shd w:val="clear" w:color="auto" w:fill="FFFFFF"/>
        <w:spacing w:after="80" w:line="276" w:lineRule="auto" w:before="80"/>
        <w:jc w:val="both"/>
        <w:rPr>
          <w:rFonts w:eastAsia="Times New Roman" w:cs="Arial"/>
          <w:color w:val="00B050"/>
          <w:szCs w:val="24"/>
          <w:lang w:eastAsia="es-VE"/>
        </w:rPr>
      </w:pPr>
      <w:r/>
      <w:r>
        <w:rPr>
          <w:rFonts w:ascii="Arial" w:hAnsi="Arial"/>
          <w:b w:val="0"/>
          <w:i w:val="0"/>
          <w:color w:val="000000"/>
          <w:sz w:val="20"/>
        </w:rPr>
        <w:t>1. IEEE Std 830-1998: IEEE Recommended Practice for Software Requirements Specifications. Autor: IEEE Computer Society. Versión: 1998. Ubicación: https://standards.ieee.org.</w:t>
        <w:br/>
        <w:t>2. Ley N° 29733: Ley de Protección de Datos Personales del Perú y su Reglamento (D.S. 003-2013-JUS). Autor: Congreso de la República del Perú. Versión: 2011 (reglamento 2013). Ubicación: https://www.gob.pe.</w:t>
        <w:br/>
        <w:t>3. Resolución de Superintendencia SUNAT N° 007-99/SUNAT: Reglamento de Comprobantes de Pago. Autor: SUNAT. Versión: 1999. Ubicación: https://www.sunat.gob.pe.</w:t>
        <w:br/>
        <w:t>4. Documentos del Proyecto Capstone: Acta de Constitución del Proyecto y Caso de Negocio (Business Case). Autor: Equipo Capstone — Grupo 2. Versión: 1.0. Fecha: 28/08/2026. Ubicación: repositorio del proyecto (docs/entregables/SEM01).</w:t>
      </w:r>
    </w:p>
    <w:p w14:paraId="4B5FE8B7" w14:textId="77777777" w:rsidR="00B97EF4" w:rsidRPr="00D33474" w:rsidRDefault="00A919D0" w:rsidP="009D7D4B">
      <w:pPr>
        <w:pStyle w:val="Ttulo1"/>
        <w:numPr>
          <w:ilvl w:val="0"/>
          <w:numId w:val="15"/>
        </w:numPr>
        <w:ind w:left="567" w:hanging="567"/>
      </w:pPr>
      <w:bookmarkStart w:id="6" w:name="_Toc511650908"/>
      <w:r>
        <w:lastRenderedPageBreak/>
        <w:t xml:space="preserve">Funcionalidades del </w:t>
      </w:r>
      <w:r>
        <w:rPr>
          <w:lang w:val="es-VE"/>
        </w:rPr>
        <w:t>producto</w:t>
      </w:r>
      <w:bookmarkEnd w:id="6"/>
    </w:p>
    <w:p w14:paraId="396F955D" w14:textId="77777777" w:rsidR="00D33474" w:rsidRDefault="00E914A2" w:rsidP="00EA590D">
      <w:pPr>
        <w:shd w:val="clear" w:color="auto" w:fill="FFFFFF"/>
        <w:spacing w:after="80" w:line="276" w:lineRule="auto" w:before="80"/>
        <w:jc w:val="both"/>
        <w:rPr>
          <w:rFonts w:eastAsia="Times New Roman" w:cs="Arial"/>
          <w:color w:val="00B050"/>
          <w:szCs w:val="24"/>
          <w:lang w:eastAsia="es-VE"/>
        </w:rPr>
      </w:pPr>
      <w:r/>
      <w:r>
        <w:rPr>
          <w:rFonts w:ascii="Arial" w:hAnsi="Arial"/>
          <w:b w:val="0"/>
          <w:i w:val="0"/>
          <w:color w:val="000000"/>
          <w:sz w:val="20"/>
        </w:rPr>
        <w:t>Las principales funcionalidades del sistema organizadas por procesos de negocio reales son:</w:t>
        <w:br/>
        <w:t>FN-01: Gestión y Emisión de Órdenes de Trabajo (Contrato / Proforma) con correlativo automático, anticipo, saldo y compromiso de entrega.</w:t>
        <w:br/>
        <w:t>FN-02: Control de Inventario y Reserva de Materiales con reserva automática preventiva y ajuste por mermas al finalizar.</w:t>
        <w:br/>
        <w:t>FN-03: Registro de Consumos de Insumos y Reglas de Consumo configurables con la empresa.</w:t>
        <w:br/>
        <w:t>FN-04: Gestión de Cobranzas y Candado Digital de Entrega Física (prohíbe entregar con saldo pendiente).</w:t>
        <w:br/>
        <w:t>FN-05: Cierre y Arqueo Diario de Caja Dual independiente para Imprenta y Gigantografías por medio de pago.</w:t>
        <w:br/>
        <w:t>FN-06: Catálogo de Productos y Recetas de Insumos (propios, servicios y subcontratados).</w:t>
        <w:br/>
        <w:t>FN-07: Inteligencia de Negocios y Reportes Gerenciales con exportación nativa compatible con Microsoft Excel 2021 LTSC.</w:t>
        <w:br/>
        <w:t>FN-08: Inteligencia Artificial y Alertas Predictivas de demanda de insumos y consumos anómalos.</w:t>
        <w:br/>
        <w:t>La autenticación y el control de acceso de usuarios se especifican en la sección de Requerimientos No Funcionales (RNF-01 a RNF-03).</w:t>
      </w:r>
    </w:p>
    <w:p w14:paraId="460CF0AA" w14:textId="77777777" w:rsidR="00D33474" w:rsidRPr="00D33474" w:rsidRDefault="00D33474" w:rsidP="009D7D4B">
      <w:pPr>
        <w:pStyle w:val="Ttulo1"/>
        <w:numPr>
          <w:ilvl w:val="0"/>
          <w:numId w:val="15"/>
        </w:numPr>
        <w:ind w:left="567" w:hanging="567"/>
      </w:pPr>
      <w:bookmarkStart w:id="7" w:name="_Toc511650909"/>
      <w:r>
        <w:t>Clases y características de usuarios</w:t>
      </w:r>
      <w:bookmarkEnd w:id="7"/>
    </w:p>
    <w:p w14:paraId="79799115" w14:textId="77777777" w:rsidR="00D33474" w:rsidRDefault="00412507" w:rsidP="00EA590D">
      <w:pPr>
        <w:shd w:val="clear" w:color="auto" w:fill="FFFFFF"/>
        <w:spacing w:after="80" w:line="276" w:lineRule="auto" w:before="80"/>
        <w:jc w:val="both"/>
        <w:rPr>
          <w:rFonts w:eastAsia="Times New Roman" w:cs="Arial"/>
          <w:color w:val="00B050"/>
          <w:szCs w:val="24"/>
          <w:lang w:eastAsia="es-VE"/>
        </w:rPr>
      </w:pPr>
      <w:r/>
      <w:r>
        <w:rPr>
          <w:rFonts w:ascii="Arial" w:hAnsi="Arial"/>
          <w:b w:val="0"/>
          <w:i w:val="0"/>
          <w:color w:val="000000"/>
          <w:sz w:val="20"/>
        </w:rPr>
        <w:t>(El software es de uso interno: el cliente externo no opera el sistema; las clases de usuario corresponden al personal de la empresa).</w:t>
        <w:br/>
        <w:br/>
        <w:t>1. Administrador / Dueños (Angel Rodríguez, Marcell Vásquez): Acceso total. Configuración de tarifas, finanzas globales, BI y auditoría. Nivel tecnológico básico-intermedio. Requiere 2 sesiones de capacitación en navegación gerencial y exportación a Excel 2021.</w:t>
        <w:br/>
        <w:br/>
        <w:t>2. Subgerencia Operativa (Manuel): Supervisión transversal de taller y oficina. Asignación de órdenes a operarios y monitoreo de stock crítico. Nivel intermedio. Requiere 2 sesiones en pipeline y balance de carga.</w:t>
        <w:br/>
        <w:br/>
        <w:t>3. Secretaría de Taller (Marilú): Mostrador, registro de clientes, contratos/proformas, cobro de anticipos y arqueo diario. Nivel básico. Requiere 3 sesiones intensivas en órdenes rápidas y cierre de caja dual.</w:t>
        <w:br/>
        <w:br/>
        <w:t>4. Diseñadora Gráfica (Ashlee): Revisión de artes, carga de medidas aprobadas por el cliente y pase a producción. Nivel avanzado en diseño/ofimática. Requiere 1 sesión en interacción con pipeline.</w:t>
        <w:br/>
        <w:br/>
        <w:t>5. Operarios de Taller (Aldair, Alexis, Gabriel): Operación de plotters e imprentas, reporte de consumo real de insumos (mermas) y marcado de 'Finalizada'. Nivel básico. Requiere 2 sesiones con terminales táctiles.</w:t>
      </w:r>
    </w:p>
    <w:p w14:paraId="5C948DE0" w14:textId="77777777" w:rsidR="00D33474" w:rsidRPr="00D33474" w:rsidRDefault="00D33474" w:rsidP="009D7D4B">
      <w:pPr>
        <w:pStyle w:val="Ttulo1"/>
        <w:numPr>
          <w:ilvl w:val="0"/>
          <w:numId w:val="15"/>
        </w:numPr>
        <w:ind w:left="567" w:hanging="567"/>
      </w:pPr>
      <w:bookmarkStart w:id="8" w:name="_Toc511650910"/>
      <w:r>
        <w:t>Entorno operativo</w:t>
      </w:r>
      <w:bookmarkEnd w:id="8"/>
    </w:p>
    <w:p w14:paraId="4A13C029" w14:textId="77777777" w:rsidR="00412507" w:rsidRDefault="004A27D5" w:rsidP="00EA590D">
      <w:pPr>
        <w:shd w:val="clear" w:color="auto" w:fill="FFFFFF"/>
        <w:spacing w:after="80" w:line="276" w:lineRule="auto" w:before="80"/>
        <w:jc w:val="both"/>
        <w:rPr>
          <w:rFonts w:eastAsia="Times New Roman" w:cs="Arial"/>
          <w:color w:val="00B050"/>
          <w:szCs w:val="24"/>
          <w:lang w:eastAsia="es-VE"/>
        </w:rPr>
      </w:pPr>
      <w:r>
        <w:t>El sistema operará bajo la siguiente infraestructura real de la empresa:</w:t>
        <w:br/>
        <w:t>• Terminales Cliente: 6 computadoras (PCs 1 a 6) con procesadores Intel Core i5 12400F, Core i5 10400T, Core i7 6700, AMD Ryzen 5 3400G; memoria RAM entre 8 GB y 32 GB; almacenamiento SSD NVMe y HDD.</w:t>
        <w:br/>
        <w:t>• Sistemas Operativos: Windows 10 Pro 22H2 (Builds 19045.5371, 19045.5737, 19045.3324) y Windows 11 Pro 25H2 (Build 26200.9168).</w:t>
        <w:br/>
        <w:t>• Navegadores Web: Google Chrome y Microsoft Edge, versión 148.0.7778.179 (Build oficial) (64 bits).</w:t>
        <w:br/>
        <w:t>• Compatibilidad Ofimática: Salida y exportación tabular estricta hacia Microsoft Excel 2021 LTSC (v2108 / Build 14332.20721) en formato .xlsx.</w:t>
        <w:br/>
        <w:t>• Conectividad: Enlace de fibra óptica dedicada de 200 Mbps en red local LAN/Wi-Fi en Jr. Simón Bolívar 945 Int. 1.</w:t>
        <w:br/>
        <w:t>• Servidor y Datos: Contenedores Docker en desarrollo local y despliegue automatizado en servidor VPS particular propio (https://imprenta.darknezz.dev) con PostgreSQL 17 nativo en Docker y CI/CD en GitHub Actions.</w:t>
      </w:r>
    </w:p>
    <w:p w14:paraId="5D925BB5" w14:textId="77777777" w:rsidR="00D33474" w:rsidRPr="00D33474" w:rsidRDefault="0071315B" w:rsidP="009D7D4B">
      <w:pPr>
        <w:pStyle w:val="Ttulo1"/>
        <w:numPr>
          <w:ilvl w:val="0"/>
          <w:numId w:val="15"/>
        </w:numPr>
        <w:ind w:left="567" w:hanging="567"/>
      </w:pPr>
      <w:bookmarkStart w:id="9" w:name="_Toc511650911"/>
      <w:r>
        <w:lastRenderedPageBreak/>
        <w:t>Requerimientos funcionales</w:t>
      </w:r>
      <w:bookmarkEnd w:id="9"/>
    </w:p>
    <w:p w14:paraId="52D521D8" w14:textId="77777777" w:rsidR="00DB7D34" w:rsidRDefault="00DB7D34" w:rsidP="00EA590D">
      <w:pPr>
        <w:shd w:val="clear" w:color="auto" w:fill="FFFFFF"/>
        <w:spacing w:after="80" w:line="276" w:lineRule="auto" w:before="80"/>
        <w:jc w:val="both"/>
        <w:rPr>
          <w:rFonts w:eastAsia="Times New Roman" w:cs="Arial"/>
          <w:color w:val="00B050"/>
          <w:szCs w:val="24"/>
          <w:lang w:eastAsia="es-VE"/>
        </w:rPr>
      </w:pPr>
      <w:r/>
      <w:r>
        <w:rPr>
          <w:rFonts w:ascii="Arial" w:hAnsi="Arial"/>
          <w:b w:val="0"/>
          <w:i w:val="0"/>
          <w:color w:val="000000"/>
          <w:sz w:val="20"/>
        </w:rPr>
        <w:t>Requerimientos Funcionales clasificados por procesos de negocio reales:</w:t>
        <w:br/>
        <w:br/>
        <w:t>Proceso 1: Gestión y Emisión de Órdenes (Contrato / Proforma)</w:t>
        <w:br/>
        <w:t>Descripción: Registro y emisión digital del talonario de contrato/proforma.</w:t>
        <w:br/>
        <w:t>Prioridad: Alta</w:t>
        <w:br/>
        <w:t>Acciones iniciadoras y comportamiento esperado: el usuario registra o selecciona al cliente, agrega los ítems con dimensiones y precios, define fecha de entrega y anticipo; el sistema calcula los importes y genera el correlativo de la orden.</w:t>
        <w:br/>
        <w:t>• RF-01: Registro digital de Contrato/Proforma con N° correlativo, cliente, fechas, anticipo, saldo y compromiso de entrega.</w:t>
        <w:br/>
        <w:t>• RF-02: Desglose de ítems con medidas en metros (alto x ancho para gigantografías), cantidad y precio pactado.</w:t>
        <w:br/>
        <w:t>• RF-03: Cálculo automático de Subtotal, IGV (18% opcional), Total, Adelanto obligatorio y Saldo pendiente.</w:t>
        <w:br/>
        <w:t>• RF-04: Transición de estados en pipeline: Pendiente -&gt; En Diseño -&gt; Aprobado -&gt; En Producción -&gt; Finalizada -&gt; Entregada (o Cancelada).</w:t>
        <w:br/>
        <w:br/>
        <w:t>Proceso 2: Control de Inventario y Cálculo de Mermas</w:t>
        <w:br/>
        <w:t>Descripción: Reserva y control de insumos con ajuste por consumo real.</w:t>
        <w:br/>
        <w:t>Prioridad: Alta</w:t>
        <w:br/>
        <w:t>Acciones iniciadoras y comportamiento esperado: al confirmar la orden con anticipo el sistema descuenta los materiales estimados; al finalizar, el operario reporta el consumo real y el sistema ajusta mermas o devoluciones.</w:t>
        <w:br/>
        <w:t>• RF-05: Reserva preventiva inmediata de materiales al confirmar la orden con anticipo.</w:t>
        <w:br/>
        <w:t>• RF-06: Registro de consumos de insumos y definición de reglas de consumo configurables con la empresa para gran formato.</w:t>
        <w:br/>
        <w:t>• RF-07: Reporte de consumo real y ajuste de mermas por exceso o reingreso por sobrantes al finalizar.</w:t>
        <w:br/>
        <w:t>• RF-08: Alertas visuales automáticas de stock mínimo o punto de pedido en insumos críticos.</w:t>
        <w:br/>
        <w:br/>
        <w:t>Proceso 3: Gestión de Cobranzas y Candado de Entrega</w:t>
        <w:br/>
        <w:t>Descripción: Registro de pagos y bloqueo de entrega con saldo pendiente.</w:t>
        <w:br/>
        <w:t>Prioridad: Alta</w:t>
        <w:br/>
        <w:t>Acciones iniciadoras y comportamiento esperado: el usuario registra adelantos y amortizaciones con su canal de pago; antes de marcar 'Entregada' el sistema valida que el saldo sea cero.</w:t>
        <w:br/>
        <w:t>• RF-09: Registro de historial de pagos (adelanto y amortizaciones) con fecha, canal (efectivo, Yape, banco) y usuario.</w:t>
        <w:br/>
        <w:t>• RF-10: Candado digital de entrega: Prohibición absoluta de marcar 'Entregada' si existe saldo pendiente &gt; S/ 0.00.</w:t>
        <w:br/>
        <w:t>• RF-11: Carga y verificación de capturas de pago digital emitidas por billeteras móviles (Yape/Plin).</w:t>
        <w:br/>
        <w:br/>
        <w:t>Proceso 4: Cierre y Arqueo Diario de Caja Dual</w:t>
        <w:br/>
        <w:t>Descripción: Liquidación diaria segregada por unidad de negocio y medio de pago.</w:t>
        <w:br/>
        <w:t>Prioridad: Alta</w:t>
        <w:br/>
        <w:t>Acciones iniciadoras y comportamiento esperado: cada usuario genera su arqueo al cierre de jornada; la Jefa de Oficina o Gerencia valida y congela el cierre del día.</w:t>
        <w:br/>
        <w:t>• RF-12: Segregación obligatoria e independiente de cuentas contables de caja para Imprenta y Gigantografías.</w:t>
        <w:br/>
        <w:t>• RF-13: Arqueo por usuario liquidando por separado montos en efectivo, Yape y transferencias por unidad.</w:t>
        <w:br/>
        <w:t>• RF-14: Validación y congelamiento de cierre diario por la Gerencia o Jefa de Oficina.</w:t>
        <w:br/>
        <w:br/>
        <w:t>Proceso 5: Catálogo de Productos y Recetas</w:t>
        <w:br/>
        <w:t>Descripción: Catálogo de productos propios, servicios y subcontratados con receta de materiales.</w:t>
        <w:br/>
        <w:t>Prioridad: Media</w:t>
        <w:br/>
        <w:t>Acciones iniciadoras y comportamiento esperado: el administrador mantiene el catálogo y define recetas por metro cuadrado o unidad para los productos propios.</w:t>
        <w:br/>
        <w:t>• RF-15: Clasificación en productos propios, servicios de mano de obra y trabajos subcontratados.</w:t>
        <w:br/>
        <w:t>• RF-16: Definición de recetas de materiales por metro cuadrado o unidad para productos propios.</w:t>
        <w:br/>
        <w:br/>
        <w:t>Proceso 6: Inteligencia de Negocios y Reportes</w:t>
        <w:br/>
        <w:t>Descripción: Tableros y reportes para la toma de decisiones gerenciales.</w:t>
        <w:br/>
        <w:t>Prioridad: Media</w:t>
        <w:br/>
        <w:t>Acciones iniciadoras y comportamiento esperado: el usuario consulta los KPIs por período y exporta los reportes a hojas de cálculo compatibles con Microsoft Excel 2021.</w:t>
        <w:br/>
        <w:t>• RF-17: Dashboard ejecutivo con KPIs de ventas, cobranzas, rotación de insumos y productividad por operario.</w:t>
        <w:br/>
        <w:t>• RF-18: Exportación nativa de reportes a hojas de cálculo compatibles con Microsoft Excel 2021 (.xlsx).</w:t>
        <w:br/>
        <w:br/>
        <w:t>Proceso 7: Inteligencia Artificial y Predicción de Demanda</w:t>
        <w:br/>
        <w:t>Descripción: Predicción de demanda de insumos y alertas de consumos anómalos.</w:t>
        <w:br/>
        <w:t>Prioridad: Media</w:t>
        <w:br/>
        <w:t>Acciones iniciadoras y comportamiento esperado: el sistema procesa el histórico de consumo, proyecta los requerimientos de compra y notifica anomalías al administrador.</w:t>
        <w:br/>
        <w:t>• RF-19: Modelo predictivo de demanda mensual de insumos críticos para compras planificadas.</w:t>
        <w:br/>
        <w:t>• RF-20: Alertas inteligentes ante órdenes con consumos excesivos de material (&gt; 25% de merma) o demoras anómalas.</w:t>
      </w:r>
    </w:p>
    <w:p w14:paraId="44077584" w14:textId="77777777" w:rsidR="00DB7D34" w:rsidRDefault="00DB7D34" w:rsidP="00DB7D34">
      <w:pPr>
        <w:shd w:val="clear" w:color="auto" w:fill="FFFFFF"/>
        <w:spacing w:after="0" w:line="240" w:lineRule="auto"/>
      </w:pPr>
    </w:p>
    <w:p w14:paraId="7A5EEA5F" w14:textId="77777777" w:rsidR="00DB7D34" w:rsidRDefault="00DB7D34" w:rsidP="00DB7D34">
      <w:pPr>
        <w:shd w:val="clear" w:color="auto" w:fill="FFFFFF"/>
        <w:spacing w:after="0" w:line="240" w:lineRule="auto"/>
      </w:pPr>
    </w:p>
    <w:p w14:paraId="3D95B4B5" w14:textId="77777777" w:rsidR="004772B7" w:rsidRPr="004772B7" w:rsidRDefault="004772B7" w:rsidP="00DB7D34">
      <w:pPr>
        <w:shd w:val="clear" w:color="auto" w:fill="FFFFFF"/>
        <w:spacing w:after="0" w:line="240" w:lineRule="auto"/>
        <w:rPr>
          <w:lang w:val="en-US"/>
        </w:rPr>
      </w:pPr>
    </w:p>
    <w:p w14:paraId="2B9537F1" w14:textId="77777777" w:rsidR="004772B7" w:rsidRDefault="004772B7" w:rsidP="00DB7D34">
      <w:pPr>
        <w:shd w:val="clear" w:color="auto" w:fill="FFFFFF"/>
        <w:spacing w:after="0" w:line="240" w:lineRule="auto"/>
      </w:pPr>
    </w:p>
    <w:p w14:paraId="2720D780" w14:textId="77777777" w:rsidR="004772B7" w:rsidRDefault="004772B7" w:rsidP="00DB7D34">
      <w:pPr>
        <w:shd w:val="clear" w:color="auto" w:fill="FFFFFF"/>
        <w:spacing w:after="0" w:line="240" w:lineRule="auto"/>
      </w:pPr>
    </w:p>
    <w:p w14:paraId="7122CE4B" w14:textId="77777777" w:rsidR="00C548E0" w:rsidRDefault="00C548E0" w:rsidP="00645050"/>
    <w:p w14:paraId="5F51079C" w14:textId="77777777" w:rsidR="00C548E0" w:rsidRDefault="00C548E0" w:rsidP="00645050"/>
    <w:p w14:paraId="429DC8F5" w14:textId="77777777" w:rsidR="00C548E0" w:rsidRDefault="00C548E0" w:rsidP="00645050"/>
    <w:p w14:paraId="3A333E50" w14:textId="77777777" w:rsidR="004772B7" w:rsidRDefault="004772B7" w:rsidP="00645050"/>
    <w:p w14:paraId="5AEA5EB3" w14:textId="77777777" w:rsidR="004772B7" w:rsidRDefault="004772B7" w:rsidP="00645050"/>
    <w:p w14:paraId="6C3FD87C" w14:textId="77777777" w:rsidR="004772B7" w:rsidRDefault="004772B7" w:rsidP="00645050"/>
    <w:p w14:paraId="6860F69E" w14:textId="77777777" w:rsidR="004772B7" w:rsidRDefault="004772B7" w:rsidP="00645050"/>
    <w:p w14:paraId="6AE2090D" w14:textId="77777777" w:rsidR="004772B7" w:rsidRDefault="004772B7" w:rsidP="00645050"/>
    <w:p w14:paraId="7C822903" w14:textId="77777777" w:rsidR="004772B7" w:rsidRPr="00645050" w:rsidRDefault="004772B7" w:rsidP="00645050"/>
    <w:p w14:paraId="286C4A82" w14:textId="77777777" w:rsidR="00645050" w:rsidRPr="00D33474" w:rsidRDefault="00645050" w:rsidP="009D7D4B">
      <w:pPr>
        <w:pStyle w:val="Ttulo1"/>
        <w:numPr>
          <w:ilvl w:val="0"/>
          <w:numId w:val="15"/>
        </w:numPr>
        <w:ind w:left="567" w:hanging="567"/>
      </w:pPr>
      <w:bookmarkStart w:id="13" w:name="_Toc511650915"/>
      <w:r>
        <w:lastRenderedPageBreak/>
        <w:t>Reglas de negocio</w:t>
      </w:r>
      <w:bookmarkEnd w:id="13"/>
    </w:p>
    <w:p w14:paraId="5D731ECA" w14:textId="77777777" w:rsidR="00911FB2" w:rsidRDefault="00911FB2" w:rsidP="00645050">
      <w:pPr>
        <w:spacing w:before="80" w:after="80" w:line="276" w:lineRule="auto"/>
        <w:jc w:val="both"/>
        <w:rPr>
          <w:color w:val="00B050"/>
        </w:rPr>
      </w:pPr>
      <w:r/>
      <w:r>
        <w:rPr>
          <w:rFonts w:ascii="Arial" w:hAnsi="Arial"/>
          <w:b w:val="0"/>
          <w:i w:val="0"/>
          <w:color w:val="000000"/>
          <w:sz w:val="20"/>
        </w:rPr>
        <w:t>• RN-01 (Anticipo Obligatorio): Ninguna orden pasa a diseño o producción sin pago previo de adelanto (mínimo 50% clientes generales; órdenes corporativas con orden de compra formal requieren autorización gerencial).</w:t>
        <w:br/>
        <w:t>• RN-02 (Candado de Entrega): Ningún producto se entrega ni se marca como 'Entregada' si mantiene saldo pendiente &gt; S/ 0.00.</w:t>
        <w:br/>
        <w:t>• RN-03 (Reserva Inmediata de Stock): La confirmación de orden compromete inmediatamente los materiales del almacén.</w:t>
        <w:br/>
        <w:t>• RN-04 (Reglas de Consumo Configurables): Las reglas de consumo por insumo serán definidas y validadas con la empresa e implementadas de forma configurable en el sistema.</w:t>
        <w:br/>
        <w:t>• RN-05 (Independencia de Cajas): Prohibida la mezcla de fondos operativos entre Imprenta tradicional y Gigantografías.</w:t>
        <w:br/>
        <w:t>• RN-06 (Liberación por Cancelación): La anulación de una orden en pipeline devuelve automáticamente el stock reservado.</w:t>
        <w:br/>
        <w:t>• RN-07 (Inmutabilidad de Órdenes Cerradas): Las órdenes entregadas o canceladas no pueden ser editadas, asegurando auditoría inalterable.</w:t>
      </w:r>
    </w:p>
    <w:p w14:paraId="2EE0153D" w14:textId="77777777" w:rsidR="00645050" w:rsidRPr="00911FB2" w:rsidRDefault="00645050" w:rsidP="00645050"/>
    <w:p w14:paraId="659B8705" w14:textId="77777777" w:rsidR="00645050" w:rsidRPr="00911FB2" w:rsidRDefault="00645050" w:rsidP="00645050"/>
    <w:p w14:paraId="1A97BE0F" w14:textId="77777777" w:rsidR="00645050" w:rsidRPr="00911FB2" w:rsidRDefault="00645050" w:rsidP="00645050"/>
    <w:p w14:paraId="4A6306DC" w14:textId="77777777" w:rsidR="00645050" w:rsidRPr="00911FB2" w:rsidRDefault="00645050" w:rsidP="00645050"/>
    <w:p w14:paraId="540B15B7" w14:textId="77777777" w:rsidR="00645050" w:rsidRPr="00911FB2" w:rsidRDefault="00645050" w:rsidP="00645050"/>
    <w:p w14:paraId="484CE79E" w14:textId="77777777" w:rsidR="00645050" w:rsidRPr="00911FB2" w:rsidRDefault="00645050" w:rsidP="00645050"/>
    <w:p w14:paraId="495E85F1" w14:textId="77777777" w:rsidR="00645050" w:rsidRPr="00911FB2" w:rsidRDefault="00645050" w:rsidP="00645050"/>
    <w:p w14:paraId="4A455DD2" w14:textId="77777777" w:rsidR="00645050" w:rsidRPr="00911FB2" w:rsidRDefault="00645050" w:rsidP="00645050"/>
    <w:p w14:paraId="622D1103" w14:textId="77777777" w:rsidR="00645050" w:rsidRPr="00911FB2" w:rsidRDefault="00645050" w:rsidP="00645050"/>
    <w:p w14:paraId="75F2841E" w14:textId="77777777" w:rsidR="00645050" w:rsidRPr="00911FB2" w:rsidRDefault="00645050" w:rsidP="00645050"/>
    <w:p w14:paraId="73C35F8B" w14:textId="77777777" w:rsidR="00645050" w:rsidRPr="00911FB2" w:rsidRDefault="00645050" w:rsidP="00645050"/>
    <w:p w14:paraId="29354006" w14:textId="77777777" w:rsidR="00645050" w:rsidRPr="00911FB2" w:rsidRDefault="00645050" w:rsidP="00645050"/>
    <w:p w14:paraId="7AE5E8A3" w14:textId="77777777" w:rsidR="00645050" w:rsidRPr="00911FB2" w:rsidRDefault="00645050" w:rsidP="00645050"/>
    <w:p w14:paraId="611AB9D6" w14:textId="77777777" w:rsidR="00645050" w:rsidRPr="00911FB2" w:rsidRDefault="00645050" w:rsidP="00645050"/>
    <w:p w14:paraId="59583410" w14:textId="77777777" w:rsidR="00645050" w:rsidRPr="00911FB2" w:rsidRDefault="00645050" w:rsidP="00645050"/>
    <w:p w14:paraId="27D2242E" w14:textId="77777777" w:rsidR="00645050" w:rsidRPr="00911FB2" w:rsidRDefault="00645050" w:rsidP="00645050"/>
    <w:p w14:paraId="43C2AE6F" w14:textId="77777777" w:rsidR="00645050" w:rsidRPr="00911FB2" w:rsidRDefault="00645050" w:rsidP="00645050"/>
    <w:p w14:paraId="1EAABB3B" w14:textId="77777777" w:rsidR="00645050" w:rsidRPr="00D33474" w:rsidRDefault="00645050" w:rsidP="009D7D4B">
      <w:pPr>
        <w:pStyle w:val="Ttulo1"/>
        <w:numPr>
          <w:ilvl w:val="0"/>
          <w:numId w:val="15"/>
        </w:numPr>
        <w:ind w:left="567" w:hanging="567"/>
      </w:pPr>
      <w:bookmarkStart w:id="14" w:name="_Toc511650916"/>
      <w:r>
        <w:lastRenderedPageBreak/>
        <w:t>Requerimientos de interfaces externas</w:t>
      </w:r>
      <w:bookmarkEnd w:id="14"/>
    </w:p>
    <w:p w14:paraId="16DD9749" w14:textId="77777777" w:rsidR="00645050" w:rsidRPr="00645050" w:rsidRDefault="00645050" w:rsidP="00C548E0">
      <w:pPr>
        <w:pStyle w:val="Ttulo2"/>
        <w:numPr>
          <w:ilvl w:val="0"/>
          <w:numId w:val="20"/>
        </w:numPr>
        <w:spacing w:before="80" w:after="80" w:line="276" w:lineRule="auto"/>
        <w:ind w:left="567" w:hanging="567"/>
        <w:jc w:val="both"/>
        <w:rPr>
          <w:lang w:val="es-VE"/>
        </w:rPr>
      </w:pPr>
      <w:r/>
      <w:r>
        <w:rPr>
          <w:rFonts w:ascii="Arial" w:hAnsi="Arial"/>
          <w:b w:val="0"/>
          <w:i w:val="0"/>
          <w:color w:val="000000"/>
          <w:sz w:val="20"/>
        </w:rPr>
        <w:t>Interfaces de Usuario (GUI): SPA responsive en Angular 21, optimizada para pantallas de oficina (1920x1080) y terminales compactas de taller (1366x768). Botones grandes y diseño claro para interacción táctil rápida.</w:t>
      </w:r>
    </w:p>
    <w:p>
      <w:pPr>
        <w:spacing w:before="160" w:after="80"/>
      </w:pPr>
      <w:r>
        <w:rPr>
          <w:rFonts w:ascii="Arial" w:hAnsi="Arial"/>
          <w:b/>
          <w:color w:val="005073"/>
          <w:sz w:val="22"/>
        </w:rPr>
        <w:t>Bocetos / Wireframes de pantallas</w:t>
      </w:r>
    </w:p>
    <w:p>
      <w:pPr>
        <w:spacing w:before="120" w:after="40"/>
      </w:pPr>
      <w:r>
        <w:rPr>
          <w:rFonts w:ascii="Arial" w:hAnsi="Arial"/>
          <w:b/>
          <w:color w:val="000000"/>
          <w:sz w:val="20"/>
        </w:rPr>
        <w:t>Inicio de sesión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4355646"/>
            <wp:docPr id="101" name="wireframe_1_logi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1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55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color w:val="000000"/>
          <w:sz w:val="20"/>
        </w:rPr>
        <w:t>Órdenes (panel administrador)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25538"/>
            <wp:docPr id="102" name="wireframe_2_ordene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2_orde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color w:val="000000"/>
          <w:sz w:val="20"/>
        </w:rPr>
        <w:t>Formulario de orden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31622"/>
            <wp:docPr id="103" name="wireframe_3_formulario_orde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3_formulario_ord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31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color w:val="000000"/>
          <w:sz w:val="20"/>
        </w:rPr>
        <w:t>Inventario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245708"/>
            <wp:docPr id="104" name="wireframe_4_inventario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4_inventar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45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color w:val="000000"/>
          <w:sz w:val="20"/>
        </w:rPr>
        <w:t>Finanzas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05321"/>
            <wp:docPr id="105" name="wireframe_5_finanza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5_finanz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5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color w:val="000000"/>
          <w:sz w:val="20"/>
        </w:rPr>
        <w:t>Clientes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148644"/>
            <wp:docPr id="106" name="wireframe_6_cliente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6_clien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48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color w:val="000000"/>
          <w:sz w:val="20"/>
        </w:rPr>
        <w:t>Productos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30675"/>
            <wp:docPr id="107" name="wireframe_7_producto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7_product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0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color w:val="000000"/>
          <w:sz w:val="20"/>
        </w:rPr>
        <w:t>Unidades de medida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13901"/>
            <wp:docPr id="108" name="wireframe_8_unidade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8_unidad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color w:val="000000"/>
          <w:sz w:val="20"/>
        </w:rPr>
        <w:t>Auditoría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810465"/>
            <wp:docPr id="109" name="wireframe_9_auditoria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9_auditori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104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547C8C" w14:textId="77777777" w:rsidR="00645050" w:rsidRPr="00645050" w:rsidRDefault="00645050" w:rsidP="00C548E0">
      <w:pPr>
        <w:pStyle w:val="Ttulo2"/>
        <w:numPr>
          <w:ilvl w:val="0"/>
          <w:numId w:val="20"/>
        </w:numPr>
        <w:spacing w:before="80" w:after="80" w:line="276" w:lineRule="auto"/>
        <w:ind w:left="567" w:hanging="567"/>
        <w:jc w:val="both"/>
        <w:rPr>
          <w:lang w:val="es-VE"/>
        </w:rPr>
      </w:pPr>
      <w:r/>
      <w:r>
        <w:rPr>
          <w:rFonts w:ascii="Arial" w:hAnsi="Arial"/>
          <w:b w:val="0"/>
          <w:i w:val="0"/>
          <w:color w:val="000000"/>
          <w:sz w:val="20"/>
        </w:rPr>
        <w:t>Interfaces de Hardware: Conexión con las 6 computadoras existentes de oficina/taller, impresoras térmicas de tickets y plotters de gigantografía vía controladores del sistema operativo Windows 10/11.</w:t>
      </w:r>
    </w:p>
    <w:p w14:paraId="702AC0CF" w14:textId="77777777" w:rsidR="00645050" w:rsidRPr="00645050" w:rsidRDefault="00645050" w:rsidP="00C548E0">
      <w:pPr>
        <w:pStyle w:val="Ttulo2"/>
        <w:numPr>
          <w:ilvl w:val="0"/>
          <w:numId w:val="20"/>
        </w:numPr>
        <w:spacing w:before="80" w:after="80" w:line="276" w:lineRule="auto"/>
        <w:ind w:left="567" w:hanging="567"/>
        <w:jc w:val="both"/>
        <w:rPr>
          <w:lang w:val="es-VE"/>
        </w:rPr>
      </w:pPr>
      <w:r>
        <w:t>Interfaces de Software: Backend FastAPI (Python 3.11), PostgreSQL 17 nativo en contenedor Docker, módulo generador de archivos .xlsx compatibles con Microsoft Excel 2021 LTSC y librerías Scikit-learn/Prophet.</w:t>
      </w:r>
    </w:p>
    <w:p w14:paraId="6129549E" w14:textId="77777777" w:rsidR="00645050" w:rsidRPr="00645050" w:rsidRDefault="00645050" w:rsidP="00C548E0">
      <w:pPr>
        <w:pStyle w:val="Ttulo2"/>
        <w:numPr>
          <w:ilvl w:val="0"/>
          <w:numId w:val="20"/>
        </w:numPr>
        <w:spacing w:before="80" w:after="80" w:line="276" w:lineRule="auto"/>
        <w:ind w:left="567" w:hanging="567"/>
        <w:jc w:val="both"/>
        <w:rPr>
          <w:lang w:val="es-VE"/>
        </w:rPr>
      </w:pPr>
      <w:r/>
      <w:r>
        <w:rPr>
          <w:rFonts w:ascii="Arial" w:hAnsi="Arial"/>
          <w:b w:val="0"/>
          <w:i w:val="0"/>
          <w:color w:val="000000"/>
          <w:sz w:val="20"/>
        </w:rPr>
        <w:t>Interfaces de Comunicación: Tráfico cifrado HTTPS (TLS 1.3) y WebSockets seguros (WSS) para sincronización del pipeline en tiempo real sobre la red de fibra de 200 Mbps.</w:t>
      </w:r>
    </w:p>
    <w:p w14:paraId="60A44944" w14:textId="77777777" w:rsidR="00645050" w:rsidRDefault="00645050" w:rsidP="00645050"/>
    <w:p w14:paraId="199B9158" w14:textId="77777777" w:rsidR="00645050" w:rsidRPr="00D33474" w:rsidRDefault="00645050" w:rsidP="00D33474">
      <w:pPr>
        <w:pStyle w:val="Ttulo1"/>
        <w:numPr>
          <w:ilvl w:val="0"/>
          <w:numId w:val="15"/>
        </w:numPr>
      </w:pPr>
      <w:bookmarkStart w:id="19" w:name="_Toc511650921"/>
      <w:r>
        <w:lastRenderedPageBreak/>
        <w:t>Requerimientos no funcionales</w:t>
      </w:r>
      <w:bookmarkEnd w:id="19"/>
    </w:p>
    <w:p w14:paraId="00239611" w14:textId="77777777" w:rsidR="00410948" w:rsidRDefault="00B54BDF" w:rsidP="00645050">
      <w:pPr>
        <w:spacing w:before="80" w:after="80" w:line="276" w:lineRule="auto"/>
        <w:jc w:val="both"/>
        <w:rPr>
          <w:color w:val="00B050"/>
        </w:rPr>
      </w:pPr>
      <w:r/>
      <w:r>
        <w:rPr>
          <w:rFonts w:ascii="Arial" w:hAnsi="Arial"/>
          <w:b w:val="0"/>
          <w:i w:val="0"/>
          <w:color w:val="000000"/>
          <w:sz w:val="20"/>
        </w:rPr>
        <w:t>Requerimientos No Funcionales:</w:t>
        <w:br/>
        <w:br/>
        <w:t>1. Seguridad y Control de Acceso (Autenticación y Autorización):</w:t>
        <w:br/>
        <w:t>• RNF-01 (Autenticación de Usuarios): Acceso mediante credenciales personales (correo y contraseña cifrada con bcrypt), sesiones gestionadas con tokens JWT revocables.</w:t>
        <w:br/>
        <w:t>• RNF-02 (Control de Acceso RBAC): Permisos granulares por rol: Administrador, Subgerente, Secretaria, Diseñadora y Operario.</w:t>
        <w:br/>
        <w:t>• RNF-03 (Registro de Auditoría): Bitácora inmutable de todas las transacciones críticas (usuario, fecha, hora, IP, valores anteriores/nuevos).</w:t>
        <w:br/>
        <w:br/>
        <w:t>2. Rendimiento y Concurrencia:</w:t>
        <w:br/>
        <w:t>• RNF-04 (Tiempos de Respuesta): Endpoints API con respuesta inferior a 500 ms bajo red local de 200 Mbps.</w:t>
        <w:br/>
        <w:t>• RNF-05 (Concurrencia): Soporte para un mínimo de 6 usuarios concurrentes (dimensión actual del personal) sin degradación.</w:t>
        <w:br/>
        <w:br/>
        <w:t>3. Disponibilidad y Fiabilidad:</w:t>
        <w:br/>
        <w:t>• RNF-06 (Disponibilidad Operativa): Disponibilidad en el horario de atención (lunes a viernes de 9:30 AM a 2:00 PM y de 3:30 PM a 8:00 PM; sábados de 9:30 AM a 2:00 PM), sujeta a las condiciones de los servicios de nube utilizados (sin SLA contractual en planes iniciales).</w:t>
        <w:br/>
        <w:t>• RNF-07 (Tolerancia a Fallos): Persistencia local temporal en navegador (IndexedDB) para mitigar microcortes de red.</w:t>
        <w:br/>
        <w:br/>
        <w:t>4. Usabilidad y Mantenibilidad:</w:t>
        <w:br/>
        <w:t>• RNF-08 (Facilidad de Aprendizaje): Curva de adopción inferior a 5 minutos por tarea tras inducción de 30 minutos.</w:t>
        <w:br/>
        <w:t>• RNF-09 (Mantenibilidad): Código modular con cobertura de pruebas automatizadas (pytest) en lógica de stock y finanzas.</w:t>
      </w:r>
    </w:p>
    <w:p w14:paraId="01EDE20F" w14:textId="77777777" w:rsidR="00410948" w:rsidRDefault="00410948" w:rsidP="00645050"/>
    <w:p w14:paraId="1E05F7DF" w14:textId="77777777" w:rsidR="00410948" w:rsidRDefault="00410948" w:rsidP="00645050"/>
    <w:p w14:paraId="6602F61C" w14:textId="77777777" w:rsidR="00410948" w:rsidRDefault="00410948" w:rsidP="00645050"/>
    <w:p w14:paraId="1AA887AF" w14:textId="77777777" w:rsidR="00410948" w:rsidRDefault="00410948" w:rsidP="00645050"/>
    <w:p w14:paraId="4E6A138C" w14:textId="77777777" w:rsidR="00410948" w:rsidRDefault="00410948" w:rsidP="00645050"/>
    <w:p w14:paraId="567CCCEE" w14:textId="77777777" w:rsidR="00410948" w:rsidRDefault="00410948" w:rsidP="00645050"/>
    <w:p w14:paraId="0CCEB5F5" w14:textId="77777777" w:rsidR="00410948" w:rsidRDefault="00410948" w:rsidP="00645050"/>
    <w:p w14:paraId="71273644" w14:textId="77777777" w:rsidR="00410948" w:rsidRDefault="00410948" w:rsidP="00645050"/>
    <w:p w14:paraId="0859CCBC" w14:textId="77777777" w:rsidR="00410948" w:rsidRDefault="00410948" w:rsidP="00645050"/>
    <w:p w14:paraId="78100FDA" w14:textId="77777777" w:rsidR="00410948" w:rsidRDefault="00410948" w:rsidP="00645050"/>
    <w:p w14:paraId="1B3D09F2" w14:textId="77777777" w:rsidR="00410948" w:rsidRDefault="00410948" w:rsidP="00645050"/>
    <w:p w14:paraId="0FB34430" w14:textId="77777777" w:rsidR="00410948" w:rsidRDefault="00410948" w:rsidP="00645050"/>
    <w:p w14:paraId="6B4B8C8C" w14:textId="77777777" w:rsidR="00410948" w:rsidRDefault="00410948" w:rsidP="00645050"/>
    <w:p w14:paraId="4C5BD005" w14:textId="77777777" w:rsidR="00410948" w:rsidRDefault="00410948" w:rsidP="00645050"/>
    <w:p w14:paraId="79481EB6" w14:textId="77777777" w:rsidR="00410948" w:rsidRDefault="00410948" w:rsidP="00645050"/>
    <w:p w14:paraId="5ECF3695" w14:textId="77777777" w:rsidR="00410948" w:rsidRDefault="00410948" w:rsidP="00645050"/>
    <w:p w14:paraId="4E6DE5BE" w14:textId="77777777" w:rsidR="00410948" w:rsidRDefault="00410948" w:rsidP="00D33474">
      <w:pPr>
        <w:pStyle w:val="Ttulo1"/>
        <w:numPr>
          <w:ilvl w:val="0"/>
          <w:numId w:val="15"/>
        </w:numPr>
      </w:pPr>
      <w:bookmarkStart w:id="20" w:name="_Toc511650922"/>
      <w:r>
        <w:lastRenderedPageBreak/>
        <w:t>Otros requerimientos</w:t>
      </w:r>
      <w:bookmarkEnd w:id="20"/>
    </w:p>
    <w:p w14:paraId="69138E46" w14:textId="77777777" w:rsidR="00410948" w:rsidRPr="00F223DC" w:rsidRDefault="00F223DC" w:rsidP="00645050">
      <w:pPr>
        <w:spacing w:before="80" w:after="80" w:line="276" w:lineRule="auto"/>
        <w:jc w:val="both"/>
        <w:rPr>
          <w:color w:val="00B050"/>
        </w:rPr>
      </w:pPr>
      <w:r/>
      <w:r>
        <w:rPr>
          <w:rFonts w:ascii="Arial" w:hAnsi="Arial"/>
          <w:b w:val="0"/>
          <w:i w:val="0"/>
          <w:color w:val="000000"/>
          <w:sz w:val="20"/>
        </w:rPr>
        <w:t>• Capacitación in situ obligatoria: Programa de inducción de 4 sesiones de 45 minutos para el personal de oficina y taller.</w:t>
        <w:br/>
        <w:t>• Cumplimiento de la Ley N° 29733: Protección estricta de la privacidad de clientes en comprobantes y bases de datos.</w:t>
      </w:r>
    </w:p>
    <w:p w14:paraId="2E4614FB" w14:textId="77777777" w:rsidR="00F223DC" w:rsidRPr="00F223DC" w:rsidRDefault="00F223DC" w:rsidP="00645050"/>
    <w:p w14:paraId="519FBD32" w14:textId="77777777" w:rsidR="00410948" w:rsidRPr="00F223DC" w:rsidRDefault="00410948" w:rsidP="00645050"/>
    <w:p w14:paraId="782A0319" w14:textId="77777777" w:rsidR="00410948" w:rsidRPr="00F223DC" w:rsidRDefault="00410948" w:rsidP="00645050"/>
    <w:p w14:paraId="7EC5D169" w14:textId="77777777" w:rsidR="00410948" w:rsidRPr="00F223DC" w:rsidRDefault="00410948" w:rsidP="00645050"/>
    <w:p w14:paraId="05FFA8C0" w14:textId="77777777" w:rsidR="00410948" w:rsidRPr="00F223DC" w:rsidRDefault="00410948" w:rsidP="00645050"/>
    <w:p w14:paraId="3BF98E1D" w14:textId="77777777" w:rsidR="00410948" w:rsidRPr="00F223DC" w:rsidRDefault="00410948" w:rsidP="00645050"/>
    <w:p w14:paraId="6FCDC97F" w14:textId="77777777" w:rsidR="00410948" w:rsidRPr="00F223DC" w:rsidRDefault="00410948" w:rsidP="00645050"/>
    <w:p w14:paraId="44B7FA9B" w14:textId="77777777" w:rsidR="00410948" w:rsidRPr="00F223DC" w:rsidRDefault="00410948" w:rsidP="00645050"/>
    <w:p w14:paraId="6115F4AF" w14:textId="77777777" w:rsidR="00410948" w:rsidRPr="00F223DC" w:rsidRDefault="00410948" w:rsidP="00645050"/>
    <w:p w14:paraId="2258B864" w14:textId="77777777" w:rsidR="00410948" w:rsidRPr="00F223DC" w:rsidRDefault="00410948" w:rsidP="00645050"/>
    <w:p w14:paraId="40A68D80" w14:textId="77777777" w:rsidR="00410948" w:rsidRPr="00F223DC" w:rsidRDefault="00410948" w:rsidP="00645050"/>
    <w:p w14:paraId="508F31AE" w14:textId="77777777" w:rsidR="00410948" w:rsidRPr="00F223DC" w:rsidRDefault="00410948" w:rsidP="00645050"/>
    <w:p w14:paraId="2071B34F" w14:textId="77777777" w:rsidR="00410948" w:rsidRPr="00F223DC" w:rsidRDefault="00410948" w:rsidP="00645050"/>
    <w:p w14:paraId="44F8A209" w14:textId="77777777" w:rsidR="00410948" w:rsidRPr="00F223DC" w:rsidRDefault="00410948" w:rsidP="00645050"/>
    <w:p w14:paraId="116CFFED" w14:textId="77777777" w:rsidR="00410948" w:rsidRPr="00F223DC" w:rsidRDefault="00410948" w:rsidP="00645050"/>
    <w:p w14:paraId="1DA2D39C" w14:textId="77777777" w:rsidR="00410948" w:rsidRPr="00F223DC" w:rsidRDefault="00410948" w:rsidP="00645050"/>
    <w:p w14:paraId="0A9CB71B" w14:textId="77777777" w:rsidR="00410948" w:rsidRPr="00F223DC" w:rsidRDefault="00410948" w:rsidP="00645050"/>
    <w:p w14:paraId="39293976" w14:textId="77777777" w:rsidR="00410948" w:rsidRPr="00F223DC" w:rsidRDefault="00410948" w:rsidP="00645050"/>
    <w:p w14:paraId="7D8E359C" w14:textId="77777777" w:rsidR="00410948" w:rsidRPr="00F223DC" w:rsidRDefault="00410948" w:rsidP="00645050"/>
    <w:p w14:paraId="53ABA864" w14:textId="77777777" w:rsidR="00410948" w:rsidRPr="00F223DC" w:rsidRDefault="00410948" w:rsidP="00645050"/>
    <w:p w14:paraId="7B67F4F1" w14:textId="77777777" w:rsidR="00410948" w:rsidRPr="00F223DC" w:rsidRDefault="00410948" w:rsidP="00645050"/>
    <w:p w14:paraId="5E2CC1FA" w14:textId="77777777" w:rsidR="00410948" w:rsidRDefault="00410948" w:rsidP="00D33474">
      <w:pPr>
        <w:pStyle w:val="Ttulo1"/>
        <w:numPr>
          <w:ilvl w:val="0"/>
          <w:numId w:val="15"/>
        </w:numPr>
      </w:pPr>
      <w:bookmarkStart w:id="21" w:name="_Toc511650923"/>
      <w:r>
        <w:lastRenderedPageBreak/>
        <w:t>Glosario</w:t>
      </w:r>
      <w:bookmarkEnd w:id="21"/>
    </w:p>
    <w:p w14:paraId="761A7A8B" w14:textId="77777777" w:rsidR="00410948" w:rsidRPr="00F223DC" w:rsidRDefault="00F223DC" w:rsidP="00645050">
      <w:pPr>
        <w:spacing w:before="80" w:after="80" w:line="276" w:lineRule="auto"/>
        <w:jc w:val="both"/>
        <w:rPr>
          <w:color w:val="00B050"/>
        </w:rPr>
      </w:pPr>
      <w:r/>
      <w:r>
        <w:rPr>
          <w:rFonts w:ascii="Arial" w:hAnsi="Arial"/>
          <w:b w:val="0"/>
          <w:i w:val="0"/>
          <w:color w:val="000000"/>
          <w:sz w:val="20"/>
        </w:rPr>
        <w:t>• Contrato / Proforma: Documento comercial físico y digital con validez interna que formaliza el pedido, anticipo y saldo.</w:t>
        <w:br/>
        <w:t>• Talón de Aire: Talonario volante manual utilizado para registrar pedidos transitorios en mostrador.</w:t>
        <w:br/>
        <w:t>• Regla de Consumo de Insumos: Parámetro de consumo por insumo que se definirá y validará con la empresa durante el proyecto y se implementará de forma configurable en el sistema.</w:t>
        <w:br/>
        <w:t>• Candado de Entrega: Validación algorítmica que prohíbe entregar un trabajo si mantiene saldo mayor a cero.</w:t>
        <w:br/>
        <w:t>• Cierre de Caja Dual: Arqueo contable independiente que liquida por separado los ingresos de Imprenta y Gigantografías.</w:t>
        <w:br/>
        <w:t>• RBAC (Role-Based Access Control): Mecanismo que restringe operaciones según el rol asignado al usuario autenticado.</w:t>
      </w:r>
    </w:p>
    <w:p w14:paraId="70DC27D2" w14:textId="77777777" w:rsidR="00410948" w:rsidRPr="00645050" w:rsidRDefault="00410948" w:rsidP="00645050"/>
    <w:sectPr w:rsidR="00410948" w:rsidRPr="00645050" w:rsidSect="00B31CA8">
      <w:headerReference w:type="default" r:id="rId11"/>
      <w:footerReference w:type="default" r:id="rId12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CD2743" w14:textId="77777777" w:rsidR="004C402D" w:rsidRDefault="004C402D" w:rsidP="00061A87">
      <w:pPr>
        <w:spacing w:after="0" w:line="240" w:lineRule="auto"/>
      </w:pPr>
      <w:r>
        <w:separator/>
      </w:r>
    </w:p>
  </w:endnote>
  <w:endnote w:type="continuationSeparator" w:id="0">
    <w:p w14:paraId="34EB7C27" w14:textId="77777777" w:rsidR="004C402D" w:rsidRDefault="004C402D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F84F65" w14:textId="79383F82" w:rsidR="00C11E7C" w:rsidRDefault="002D4F14" w:rsidP="00C11E7C">
    <w:pPr>
      <w:pStyle w:val="Piedepgina"/>
      <w:spacing w:after="0"/>
      <w:jc w:val="center"/>
      <w:rPr>
        <w:sz w:val="20"/>
        <w:szCs w:val="20"/>
        <w:lang w:val="es-VE"/>
      </w:rPr>
    </w:pPr>
    <w:r w:rsidRPr="002F34E0">
      <w:rPr>
        <w:sz w:val="20"/>
        <w:szCs w:val="20"/>
      </w:rPr>
      <w:t>Universidad Privada del Norte — Capstone Grupo 2 | Impresos Trujillo E.I.R.L.</w:t>
    </w:r>
  </w:p>
  <w:p w14:paraId="2A0AAD49" w14:textId="77777777" w:rsidR="002D4F14" w:rsidRPr="00C11E7C" w:rsidRDefault="00C11E7C" w:rsidP="00C11E7C">
    <w:pPr>
      <w:pStyle w:val="Piedepgina"/>
      <w:spacing w:after="0"/>
      <w:jc w:val="right"/>
      <w:rPr>
        <w:sz w:val="20"/>
        <w:szCs w:val="20"/>
        <w:lang w:val="es-VE"/>
      </w:rPr>
    </w:pPr>
    <w:r>
      <w:rPr>
        <w:sz w:val="20"/>
        <w:szCs w:val="20"/>
        <w:lang w:val="es-VE"/>
      </w:rPr>
      <w:t xml:space="preserve">Página </w:t>
    </w:r>
    <w:r w:rsidRPr="00C11E7C">
      <w:rPr>
        <w:sz w:val="20"/>
        <w:szCs w:val="20"/>
        <w:lang w:val="es-VE"/>
      </w:rPr>
      <w:fldChar w:fldCharType="begin"/>
    </w:r>
    <w:r w:rsidRPr="00C11E7C">
      <w:rPr>
        <w:sz w:val="20"/>
        <w:szCs w:val="20"/>
        <w:lang w:val="es-VE"/>
      </w:rPr>
      <w:instrText xml:space="preserve"> PAGE   \* MERGEFORMAT </w:instrText>
    </w:r>
    <w:r w:rsidRPr="00C11E7C">
      <w:rPr>
        <w:sz w:val="20"/>
        <w:szCs w:val="20"/>
        <w:lang w:val="es-VE"/>
      </w:rPr>
      <w:fldChar w:fldCharType="separate"/>
    </w:r>
    <w:r w:rsidR="006D171F">
      <w:rPr>
        <w:noProof/>
        <w:sz w:val="20"/>
        <w:szCs w:val="20"/>
        <w:lang w:val="es-VE"/>
      </w:rPr>
      <w:t>1</w:t>
    </w:r>
    <w:r w:rsidRPr="00C11E7C"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F090E9" w14:textId="77777777" w:rsidR="004C402D" w:rsidRDefault="004C402D" w:rsidP="00061A87">
      <w:pPr>
        <w:spacing w:after="0" w:line="240" w:lineRule="auto"/>
      </w:pPr>
      <w:r>
        <w:separator/>
      </w:r>
    </w:p>
  </w:footnote>
  <w:footnote w:type="continuationSeparator" w:id="0">
    <w:p w14:paraId="60473BCA" w14:textId="77777777" w:rsidR="004C402D" w:rsidRDefault="004C402D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32F5BB" w14:textId="77777777" w:rsidR="002D5AFF" w:rsidRDefault="002D5AFF" w:rsidP="00061A8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Impresos Trujillo E.I.R.L. — Especificación de Requerimientos de Software (SRS)</w:t>
    </w:r>
  </w:p>
  <w:p w14:paraId="3B09C919" w14:textId="25BABF5E" w:rsidR="002D5AFF" w:rsidRDefault="004E1617" w:rsidP="0070590D">
    <w:pPr>
      <w:pStyle w:val="Encabezado"/>
      <w:spacing w:after="0"/>
      <w:jc w:val="right"/>
      <w:rPr>
        <w:b/>
        <w:i/>
        <w:color w:val="365F91"/>
        <w:szCs w:val="24"/>
      </w:rPr>
    </w:pPr>
    <w:r w:rsidRPr="0070590D">
      <w:rPr>
        <w:b/>
        <w:i/>
        <w:noProof/>
        <w:color w:val="365F91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BAB8340" wp14:editId="1C082D6A">
              <wp:simplePos x="0" y="0"/>
              <wp:positionH relativeFrom="column">
                <wp:posOffset>-66675</wp:posOffset>
              </wp:positionH>
              <wp:positionV relativeFrom="paragraph">
                <wp:posOffset>204470</wp:posOffset>
              </wp:positionV>
              <wp:extent cx="5722620" cy="162560"/>
              <wp:effectExtent l="19050" t="23495" r="40005" b="52070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AA8D22" id="Rectangle 2" o:spid="_x0000_s1026" style="position:absolute;margin-left:-5.25pt;margin-top:16.1pt;width:450.6pt;height:1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" fillcolor="#4f81bd" strokecolor="#f2f2f2" strokeweight="3pt">
              <v:shadow on="t" color="#243f60" opacity=".5" offset="1pt"/>
            </v:rect>
          </w:pict>
        </mc:Fallback>
      </mc:AlternateContent>
    </w:r>
  </w:p>
  <w:p w14:paraId="01748679" w14:textId="77777777" w:rsidR="002D5AFF" w:rsidRPr="0070590D" w:rsidRDefault="002D5AFF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73304"/>
    <w:multiLevelType w:val="multilevel"/>
    <w:tmpl w:val="DE0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97949"/>
    <w:multiLevelType w:val="hybridMultilevel"/>
    <w:tmpl w:val="6BEA48DC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D00FF1"/>
    <w:multiLevelType w:val="multilevel"/>
    <w:tmpl w:val="E6B44662"/>
    <w:lvl w:ilvl="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2B4A45"/>
    <w:multiLevelType w:val="multilevel"/>
    <w:tmpl w:val="14F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8158B"/>
    <w:multiLevelType w:val="multilevel"/>
    <w:tmpl w:val="615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84A94"/>
    <w:multiLevelType w:val="hybridMultilevel"/>
    <w:tmpl w:val="8BCA44D0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A4263B"/>
    <w:multiLevelType w:val="hybridMultilevel"/>
    <w:tmpl w:val="A27E3D5E"/>
    <w:lvl w:ilvl="0" w:tplc="200A000F">
      <w:start w:val="1"/>
      <w:numFmt w:val="decimal"/>
      <w:lvlText w:val="%1."/>
      <w:lvlJc w:val="left"/>
      <w:pPr>
        <w:ind w:left="360" w:hanging="360"/>
      </w:pPr>
    </w:lvl>
    <w:lvl w:ilvl="1" w:tplc="200A0019" w:tentative="1">
      <w:start w:val="1"/>
      <w:numFmt w:val="lowerLetter"/>
      <w:lvlText w:val="%2."/>
      <w:lvlJc w:val="left"/>
      <w:pPr>
        <w:ind w:left="1080" w:hanging="360"/>
      </w:pPr>
    </w:lvl>
    <w:lvl w:ilvl="2" w:tplc="200A001B" w:tentative="1">
      <w:start w:val="1"/>
      <w:numFmt w:val="lowerRoman"/>
      <w:lvlText w:val="%3."/>
      <w:lvlJc w:val="right"/>
      <w:pPr>
        <w:ind w:left="1800" w:hanging="180"/>
      </w:pPr>
    </w:lvl>
    <w:lvl w:ilvl="3" w:tplc="200A000F" w:tentative="1">
      <w:start w:val="1"/>
      <w:numFmt w:val="decimal"/>
      <w:lvlText w:val="%4."/>
      <w:lvlJc w:val="left"/>
      <w:pPr>
        <w:ind w:left="2520" w:hanging="360"/>
      </w:pPr>
    </w:lvl>
    <w:lvl w:ilvl="4" w:tplc="200A0019" w:tentative="1">
      <w:start w:val="1"/>
      <w:numFmt w:val="lowerLetter"/>
      <w:lvlText w:val="%5."/>
      <w:lvlJc w:val="left"/>
      <w:pPr>
        <w:ind w:left="3240" w:hanging="360"/>
      </w:pPr>
    </w:lvl>
    <w:lvl w:ilvl="5" w:tplc="200A001B" w:tentative="1">
      <w:start w:val="1"/>
      <w:numFmt w:val="lowerRoman"/>
      <w:lvlText w:val="%6."/>
      <w:lvlJc w:val="right"/>
      <w:pPr>
        <w:ind w:left="3960" w:hanging="180"/>
      </w:pPr>
    </w:lvl>
    <w:lvl w:ilvl="6" w:tplc="200A000F" w:tentative="1">
      <w:start w:val="1"/>
      <w:numFmt w:val="decimal"/>
      <w:lvlText w:val="%7."/>
      <w:lvlJc w:val="left"/>
      <w:pPr>
        <w:ind w:left="4680" w:hanging="360"/>
      </w:pPr>
    </w:lvl>
    <w:lvl w:ilvl="7" w:tplc="200A0019" w:tentative="1">
      <w:start w:val="1"/>
      <w:numFmt w:val="lowerLetter"/>
      <w:lvlText w:val="%8."/>
      <w:lvlJc w:val="left"/>
      <w:pPr>
        <w:ind w:left="5400" w:hanging="360"/>
      </w:pPr>
    </w:lvl>
    <w:lvl w:ilvl="8" w:tplc="2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0F490E"/>
    <w:multiLevelType w:val="hybridMultilevel"/>
    <w:tmpl w:val="B95230F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B09A8"/>
    <w:multiLevelType w:val="hybridMultilevel"/>
    <w:tmpl w:val="45043AB6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A07B7D"/>
    <w:multiLevelType w:val="hybridMultilevel"/>
    <w:tmpl w:val="9C3C279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1931C1"/>
    <w:multiLevelType w:val="multilevel"/>
    <w:tmpl w:val="DD8C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84328"/>
    <w:multiLevelType w:val="multilevel"/>
    <w:tmpl w:val="C19E7CFE"/>
    <w:lvl w:ilvl="0">
      <w:start w:val="1"/>
      <w:numFmt w:val="decimal"/>
      <w:lvlText w:val="9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602B13D0"/>
    <w:multiLevelType w:val="multilevel"/>
    <w:tmpl w:val="ABBE322C"/>
    <w:lvl w:ilvl="0">
      <w:start w:val="1"/>
      <w:numFmt w:val="decimal"/>
      <w:lvlText w:val="9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2151C9C"/>
    <w:multiLevelType w:val="multilevel"/>
    <w:tmpl w:val="769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33136"/>
    <w:multiLevelType w:val="multilevel"/>
    <w:tmpl w:val="211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C1E96"/>
    <w:multiLevelType w:val="hybridMultilevel"/>
    <w:tmpl w:val="332C85A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4A65B7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9D97055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A74434D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3D74168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19"/>
  </w:num>
  <w:num w:numId="5">
    <w:abstractNumId w:val="6"/>
  </w:num>
  <w:num w:numId="6">
    <w:abstractNumId w:val="17"/>
  </w:num>
  <w:num w:numId="7">
    <w:abstractNumId w:val="16"/>
  </w:num>
  <w:num w:numId="8">
    <w:abstractNumId w:val="7"/>
  </w:num>
  <w:num w:numId="9">
    <w:abstractNumId w:val="13"/>
  </w:num>
  <w:num w:numId="10">
    <w:abstractNumId w:val="10"/>
  </w:num>
  <w:num w:numId="11">
    <w:abstractNumId w:val="0"/>
  </w:num>
  <w:num w:numId="12">
    <w:abstractNumId w:val="18"/>
  </w:num>
  <w:num w:numId="13">
    <w:abstractNumId w:val="12"/>
  </w:num>
  <w:num w:numId="14">
    <w:abstractNumId w:val="9"/>
  </w:num>
  <w:num w:numId="15">
    <w:abstractNumId w:val="20"/>
  </w:num>
  <w:num w:numId="16">
    <w:abstractNumId w:val="22"/>
  </w:num>
  <w:num w:numId="17">
    <w:abstractNumId w:val="21"/>
  </w:num>
  <w:num w:numId="18">
    <w:abstractNumId w:val="15"/>
  </w:num>
  <w:num w:numId="19">
    <w:abstractNumId w:val="5"/>
  </w:num>
  <w:num w:numId="20">
    <w:abstractNumId w:val="14"/>
  </w:num>
  <w:num w:numId="21">
    <w:abstractNumId w:val="8"/>
  </w:num>
  <w:num w:numId="22">
    <w:abstractNumId w:val="4"/>
  </w:num>
  <w:num w:numId="23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235E9"/>
    <w:rsid w:val="00033C47"/>
    <w:rsid w:val="00036084"/>
    <w:rsid w:val="00036C66"/>
    <w:rsid w:val="00060BF9"/>
    <w:rsid w:val="00061A87"/>
    <w:rsid w:val="0006209A"/>
    <w:rsid w:val="000679F5"/>
    <w:rsid w:val="00070936"/>
    <w:rsid w:val="000741FA"/>
    <w:rsid w:val="00075389"/>
    <w:rsid w:val="000773FF"/>
    <w:rsid w:val="00091933"/>
    <w:rsid w:val="00094E6C"/>
    <w:rsid w:val="000959A2"/>
    <w:rsid w:val="000A23C9"/>
    <w:rsid w:val="000B26D6"/>
    <w:rsid w:val="000B4EB8"/>
    <w:rsid w:val="000B64A1"/>
    <w:rsid w:val="000C08FB"/>
    <w:rsid w:val="000C5A13"/>
    <w:rsid w:val="000C7809"/>
    <w:rsid w:val="00100D80"/>
    <w:rsid w:val="001154E9"/>
    <w:rsid w:val="00140454"/>
    <w:rsid w:val="001445C6"/>
    <w:rsid w:val="0014771E"/>
    <w:rsid w:val="00175B16"/>
    <w:rsid w:val="00176415"/>
    <w:rsid w:val="00176567"/>
    <w:rsid w:val="00176DBB"/>
    <w:rsid w:val="00176EB4"/>
    <w:rsid w:val="00184BAA"/>
    <w:rsid w:val="0019128F"/>
    <w:rsid w:val="001912B9"/>
    <w:rsid w:val="001917A4"/>
    <w:rsid w:val="001A4F51"/>
    <w:rsid w:val="001A5AF7"/>
    <w:rsid w:val="001B5391"/>
    <w:rsid w:val="001B77EF"/>
    <w:rsid w:val="001C03E2"/>
    <w:rsid w:val="001C11EA"/>
    <w:rsid w:val="001C3EAB"/>
    <w:rsid w:val="001D0D3B"/>
    <w:rsid w:val="001D156C"/>
    <w:rsid w:val="001D1AD3"/>
    <w:rsid w:val="001D487D"/>
    <w:rsid w:val="001D4C1E"/>
    <w:rsid w:val="001E0577"/>
    <w:rsid w:val="001E2474"/>
    <w:rsid w:val="00202ADF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0F33"/>
    <w:rsid w:val="002756C3"/>
    <w:rsid w:val="00282395"/>
    <w:rsid w:val="002826A1"/>
    <w:rsid w:val="00283A85"/>
    <w:rsid w:val="00287C6E"/>
    <w:rsid w:val="00293617"/>
    <w:rsid w:val="002A3697"/>
    <w:rsid w:val="002A622A"/>
    <w:rsid w:val="002B4F90"/>
    <w:rsid w:val="002C07B5"/>
    <w:rsid w:val="002C0A49"/>
    <w:rsid w:val="002C2B41"/>
    <w:rsid w:val="002D342C"/>
    <w:rsid w:val="002D4F14"/>
    <w:rsid w:val="002D57E5"/>
    <w:rsid w:val="002D5AFF"/>
    <w:rsid w:val="002E39D2"/>
    <w:rsid w:val="002F1AFE"/>
    <w:rsid w:val="002F26FF"/>
    <w:rsid w:val="002F34E0"/>
    <w:rsid w:val="003019DD"/>
    <w:rsid w:val="00304BD5"/>
    <w:rsid w:val="00305D8E"/>
    <w:rsid w:val="0030767E"/>
    <w:rsid w:val="0033511C"/>
    <w:rsid w:val="003403DB"/>
    <w:rsid w:val="00350ACB"/>
    <w:rsid w:val="00354E86"/>
    <w:rsid w:val="00390266"/>
    <w:rsid w:val="003907E2"/>
    <w:rsid w:val="0039543E"/>
    <w:rsid w:val="003B1F0E"/>
    <w:rsid w:val="003B69C4"/>
    <w:rsid w:val="003C62A1"/>
    <w:rsid w:val="003C7B62"/>
    <w:rsid w:val="003D7377"/>
    <w:rsid w:val="003D7613"/>
    <w:rsid w:val="003E5FAC"/>
    <w:rsid w:val="003F1413"/>
    <w:rsid w:val="003F31E6"/>
    <w:rsid w:val="003F4E36"/>
    <w:rsid w:val="00400F35"/>
    <w:rsid w:val="00401418"/>
    <w:rsid w:val="00402CF9"/>
    <w:rsid w:val="0040466D"/>
    <w:rsid w:val="0040476E"/>
    <w:rsid w:val="004062CF"/>
    <w:rsid w:val="00410948"/>
    <w:rsid w:val="00412507"/>
    <w:rsid w:val="00413A01"/>
    <w:rsid w:val="00417AE6"/>
    <w:rsid w:val="004260D4"/>
    <w:rsid w:val="0043069E"/>
    <w:rsid w:val="00430A80"/>
    <w:rsid w:val="00436235"/>
    <w:rsid w:val="00436C15"/>
    <w:rsid w:val="00444641"/>
    <w:rsid w:val="0045337A"/>
    <w:rsid w:val="00454121"/>
    <w:rsid w:val="00457724"/>
    <w:rsid w:val="00473C90"/>
    <w:rsid w:val="004772B7"/>
    <w:rsid w:val="00481C3D"/>
    <w:rsid w:val="0048679B"/>
    <w:rsid w:val="00486D63"/>
    <w:rsid w:val="00491C4D"/>
    <w:rsid w:val="00495607"/>
    <w:rsid w:val="004A27D5"/>
    <w:rsid w:val="004A39FB"/>
    <w:rsid w:val="004A6385"/>
    <w:rsid w:val="004A71EF"/>
    <w:rsid w:val="004A7A4C"/>
    <w:rsid w:val="004B0B54"/>
    <w:rsid w:val="004B2876"/>
    <w:rsid w:val="004B52DA"/>
    <w:rsid w:val="004C2AE7"/>
    <w:rsid w:val="004C402D"/>
    <w:rsid w:val="004D4DE4"/>
    <w:rsid w:val="004E1617"/>
    <w:rsid w:val="004E3583"/>
    <w:rsid w:val="004F0999"/>
    <w:rsid w:val="004F6186"/>
    <w:rsid w:val="005077C8"/>
    <w:rsid w:val="005151D9"/>
    <w:rsid w:val="005154DA"/>
    <w:rsid w:val="00531D18"/>
    <w:rsid w:val="00543AE0"/>
    <w:rsid w:val="00553BDE"/>
    <w:rsid w:val="00554E5F"/>
    <w:rsid w:val="005574CF"/>
    <w:rsid w:val="005631EB"/>
    <w:rsid w:val="00570B19"/>
    <w:rsid w:val="005A5CE8"/>
    <w:rsid w:val="005B4A20"/>
    <w:rsid w:val="005B5687"/>
    <w:rsid w:val="005C10A1"/>
    <w:rsid w:val="005C28AE"/>
    <w:rsid w:val="005D064F"/>
    <w:rsid w:val="005D0877"/>
    <w:rsid w:val="005E511E"/>
    <w:rsid w:val="005F331D"/>
    <w:rsid w:val="005F4974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225D"/>
    <w:rsid w:val="00645050"/>
    <w:rsid w:val="0064583A"/>
    <w:rsid w:val="00650B9B"/>
    <w:rsid w:val="00654873"/>
    <w:rsid w:val="00673671"/>
    <w:rsid w:val="00675C55"/>
    <w:rsid w:val="00685F53"/>
    <w:rsid w:val="00694BD0"/>
    <w:rsid w:val="006A0EEF"/>
    <w:rsid w:val="006A67A0"/>
    <w:rsid w:val="006B5E5F"/>
    <w:rsid w:val="006B7F3D"/>
    <w:rsid w:val="006C0630"/>
    <w:rsid w:val="006C0644"/>
    <w:rsid w:val="006C41BE"/>
    <w:rsid w:val="006D171F"/>
    <w:rsid w:val="006E1B67"/>
    <w:rsid w:val="006E74DF"/>
    <w:rsid w:val="00703CBC"/>
    <w:rsid w:val="0070590D"/>
    <w:rsid w:val="007061C8"/>
    <w:rsid w:val="00712550"/>
    <w:rsid w:val="0071295F"/>
    <w:rsid w:val="0071315B"/>
    <w:rsid w:val="007169D7"/>
    <w:rsid w:val="00723384"/>
    <w:rsid w:val="00730D8F"/>
    <w:rsid w:val="00732620"/>
    <w:rsid w:val="00744582"/>
    <w:rsid w:val="007618DF"/>
    <w:rsid w:val="00766AF8"/>
    <w:rsid w:val="00767100"/>
    <w:rsid w:val="00775D52"/>
    <w:rsid w:val="00780098"/>
    <w:rsid w:val="00790A91"/>
    <w:rsid w:val="0079797D"/>
    <w:rsid w:val="007979FB"/>
    <w:rsid w:val="007A21E2"/>
    <w:rsid w:val="007C3AB4"/>
    <w:rsid w:val="007C453A"/>
    <w:rsid w:val="007D06E1"/>
    <w:rsid w:val="007E3957"/>
    <w:rsid w:val="007F30B0"/>
    <w:rsid w:val="007F6C57"/>
    <w:rsid w:val="00802E0A"/>
    <w:rsid w:val="0080330C"/>
    <w:rsid w:val="0080643E"/>
    <w:rsid w:val="0081070C"/>
    <w:rsid w:val="008167FF"/>
    <w:rsid w:val="008241DE"/>
    <w:rsid w:val="008336E9"/>
    <w:rsid w:val="00843E0D"/>
    <w:rsid w:val="00847DB4"/>
    <w:rsid w:val="008534BF"/>
    <w:rsid w:val="008611B3"/>
    <w:rsid w:val="008663DD"/>
    <w:rsid w:val="0089309F"/>
    <w:rsid w:val="008A208C"/>
    <w:rsid w:val="008C2AC5"/>
    <w:rsid w:val="008C2D5F"/>
    <w:rsid w:val="008C57BA"/>
    <w:rsid w:val="008C6058"/>
    <w:rsid w:val="008D0C20"/>
    <w:rsid w:val="008F218C"/>
    <w:rsid w:val="008F734E"/>
    <w:rsid w:val="0090549E"/>
    <w:rsid w:val="009067AE"/>
    <w:rsid w:val="00907FB8"/>
    <w:rsid w:val="00911FB2"/>
    <w:rsid w:val="00931971"/>
    <w:rsid w:val="00934081"/>
    <w:rsid w:val="0093573F"/>
    <w:rsid w:val="00942DCE"/>
    <w:rsid w:val="0095741A"/>
    <w:rsid w:val="00961C63"/>
    <w:rsid w:val="00962E8E"/>
    <w:rsid w:val="00963402"/>
    <w:rsid w:val="0096607B"/>
    <w:rsid w:val="00973240"/>
    <w:rsid w:val="00973C3B"/>
    <w:rsid w:val="00977026"/>
    <w:rsid w:val="009800B8"/>
    <w:rsid w:val="009827B3"/>
    <w:rsid w:val="00984139"/>
    <w:rsid w:val="0098447B"/>
    <w:rsid w:val="00985734"/>
    <w:rsid w:val="00992E52"/>
    <w:rsid w:val="00997F69"/>
    <w:rsid w:val="009A5855"/>
    <w:rsid w:val="009B26FF"/>
    <w:rsid w:val="009B468E"/>
    <w:rsid w:val="009D4B5D"/>
    <w:rsid w:val="009D7D4B"/>
    <w:rsid w:val="009F467B"/>
    <w:rsid w:val="00A01F53"/>
    <w:rsid w:val="00A12199"/>
    <w:rsid w:val="00A1665A"/>
    <w:rsid w:val="00A253F9"/>
    <w:rsid w:val="00A26814"/>
    <w:rsid w:val="00A671C9"/>
    <w:rsid w:val="00A8352B"/>
    <w:rsid w:val="00A85423"/>
    <w:rsid w:val="00A919D0"/>
    <w:rsid w:val="00AC65AD"/>
    <w:rsid w:val="00AC709B"/>
    <w:rsid w:val="00AD1BEE"/>
    <w:rsid w:val="00AE0940"/>
    <w:rsid w:val="00AE40D6"/>
    <w:rsid w:val="00AE5886"/>
    <w:rsid w:val="00AF3FDF"/>
    <w:rsid w:val="00AF5A8A"/>
    <w:rsid w:val="00B006EB"/>
    <w:rsid w:val="00B01E42"/>
    <w:rsid w:val="00B03C8E"/>
    <w:rsid w:val="00B06CE3"/>
    <w:rsid w:val="00B25B7D"/>
    <w:rsid w:val="00B31CA8"/>
    <w:rsid w:val="00B31DA9"/>
    <w:rsid w:val="00B32F6C"/>
    <w:rsid w:val="00B35AA7"/>
    <w:rsid w:val="00B432DE"/>
    <w:rsid w:val="00B54BDF"/>
    <w:rsid w:val="00B62AA0"/>
    <w:rsid w:val="00B65A26"/>
    <w:rsid w:val="00B71D4E"/>
    <w:rsid w:val="00B75B28"/>
    <w:rsid w:val="00B77706"/>
    <w:rsid w:val="00B81AE1"/>
    <w:rsid w:val="00B94149"/>
    <w:rsid w:val="00B97A58"/>
    <w:rsid w:val="00B97EF4"/>
    <w:rsid w:val="00BA434D"/>
    <w:rsid w:val="00BA5DD2"/>
    <w:rsid w:val="00BB034E"/>
    <w:rsid w:val="00BC313C"/>
    <w:rsid w:val="00BC35BB"/>
    <w:rsid w:val="00BC634E"/>
    <w:rsid w:val="00BD581E"/>
    <w:rsid w:val="00BD77B7"/>
    <w:rsid w:val="00BF0184"/>
    <w:rsid w:val="00BF15A3"/>
    <w:rsid w:val="00BF26C2"/>
    <w:rsid w:val="00BF48C3"/>
    <w:rsid w:val="00C03909"/>
    <w:rsid w:val="00C11E7C"/>
    <w:rsid w:val="00C17F0A"/>
    <w:rsid w:val="00C22D44"/>
    <w:rsid w:val="00C3380A"/>
    <w:rsid w:val="00C34441"/>
    <w:rsid w:val="00C346CA"/>
    <w:rsid w:val="00C53416"/>
    <w:rsid w:val="00C548E0"/>
    <w:rsid w:val="00C6114F"/>
    <w:rsid w:val="00C64E24"/>
    <w:rsid w:val="00C65B53"/>
    <w:rsid w:val="00C879C1"/>
    <w:rsid w:val="00C93CAF"/>
    <w:rsid w:val="00C95DA3"/>
    <w:rsid w:val="00CA271E"/>
    <w:rsid w:val="00CA7787"/>
    <w:rsid w:val="00CB1407"/>
    <w:rsid w:val="00CB3689"/>
    <w:rsid w:val="00CB3FA5"/>
    <w:rsid w:val="00CB6EF1"/>
    <w:rsid w:val="00CD4128"/>
    <w:rsid w:val="00CD49EF"/>
    <w:rsid w:val="00CE18A8"/>
    <w:rsid w:val="00CE323C"/>
    <w:rsid w:val="00CE72FA"/>
    <w:rsid w:val="00CF007E"/>
    <w:rsid w:val="00CF5FF9"/>
    <w:rsid w:val="00CF62E8"/>
    <w:rsid w:val="00D00AB1"/>
    <w:rsid w:val="00D020B3"/>
    <w:rsid w:val="00D02913"/>
    <w:rsid w:val="00D06DEB"/>
    <w:rsid w:val="00D070A0"/>
    <w:rsid w:val="00D20E4E"/>
    <w:rsid w:val="00D21242"/>
    <w:rsid w:val="00D237EB"/>
    <w:rsid w:val="00D25280"/>
    <w:rsid w:val="00D3063F"/>
    <w:rsid w:val="00D33474"/>
    <w:rsid w:val="00D33A73"/>
    <w:rsid w:val="00D33C38"/>
    <w:rsid w:val="00D57702"/>
    <w:rsid w:val="00D65557"/>
    <w:rsid w:val="00D77828"/>
    <w:rsid w:val="00D83A45"/>
    <w:rsid w:val="00D93987"/>
    <w:rsid w:val="00DB2989"/>
    <w:rsid w:val="00DB7D34"/>
    <w:rsid w:val="00DC47DD"/>
    <w:rsid w:val="00DD5E65"/>
    <w:rsid w:val="00DE5F14"/>
    <w:rsid w:val="00DE7D6C"/>
    <w:rsid w:val="00E07A81"/>
    <w:rsid w:val="00E11B63"/>
    <w:rsid w:val="00E127D2"/>
    <w:rsid w:val="00E13F88"/>
    <w:rsid w:val="00E15F76"/>
    <w:rsid w:val="00E24BC7"/>
    <w:rsid w:val="00E2678C"/>
    <w:rsid w:val="00E31FE7"/>
    <w:rsid w:val="00E336D3"/>
    <w:rsid w:val="00E40E7C"/>
    <w:rsid w:val="00E40F95"/>
    <w:rsid w:val="00E47997"/>
    <w:rsid w:val="00E517E0"/>
    <w:rsid w:val="00E5519B"/>
    <w:rsid w:val="00E5686C"/>
    <w:rsid w:val="00E63E78"/>
    <w:rsid w:val="00E72F33"/>
    <w:rsid w:val="00E81F86"/>
    <w:rsid w:val="00E87DEC"/>
    <w:rsid w:val="00E914A2"/>
    <w:rsid w:val="00EA0988"/>
    <w:rsid w:val="00EA5115"/>
    <w:rsid w:val="00EA590D"/>
    <w:rsid w:val="00EB00BD"/>
    <w:rsid w:val="00EB5AD0"/>
    <w:rsid w:val="00EB6367"/>
    <w:rsid w:val="00EB6794"/>
    <w:rsid w:val="00EC5A4E"/>
    <w:rsid w:val="00EC6D2B"/>
    <w:rsid w:val="00ED1891"/>
    <w:rsid w:val="00ED7EBC"/>
    <w:rsid w:val="00EE266D"/>
    <w:rsid w:val="00EF60A2"/>
    <w:rsid w:val="00F11567"/>
    <w:rsid w:val="00F125B0"/>
    <w:rsid w:val="00F223DC"/>
    <w:rsid w:val="00F309E0"/>
    <w:rsid w:val="00F43795"/>
    <w:rsid w:val="00F4492F"/>
    <w:rsid w:val="00F4598B"/>
    <w:rsid w:val="00F53155"/>
    <w:rsid w:val="00F54694"/>
    <w:rsid w:val="00F574B1"/>
    <w:rsid w:val="00F619DB"/>
    <w:rsid w:val="00F6452B"/>
    <w:rsid w:val="00F65153"/>
    <w:rsid w:val="00F671D9"/>
    <w:rsid w:val="00F74F7F"/>
    <w:rsid w:val="00F830CB"/>
    <w:rsid w:val="00F84943"/>
    <w:rsid w:val="00F858D0"/>
    <w:rsid w:val="00F96E70"/>
    <w:rsid w:val="00F97FA4"/>
    <w:rsid w:val="00FB1326"/>
    <w:rsid w:val="00FB4515"/>
    <w:rsid w:val="00FB74BC"/>
    <w:rsid w:val="00FC2034"/>
    <w:rsid w:val="00FC2123"/>
    <w:rsid w:val="00FC412F"/>
    <w:rsid w:val="00FC4CF3"/>
    <w:rsid w:val="00FC5152"/>
    <w:rsid w:val="00FD0F86"/>
    <w:rsid w:val="00FD1B3D"/>
    <w:rsid w:val="00FD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  <w14:docId w14:val="6AE5C87A"/>
  <w15:chartTrackingRefBased/>
  <w15:docId w15:val="{EA99E509-3C39-4CDA-A3E3-817FC51AC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x-none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  <w:style w:type="paragraph" w:customStyle="1" w:styleId="template">
    <w:name w:val="template"/>
    <w:basedOn w:val="Normal"/>
    <w:rsid w:val="00BF26C2"/>
    <w:pPr>
      <w:spacing w:after="0" w:line="240" w:lineRule="exact"/>
    </w:pPr>
    <w:rPr>
      <w:rFonts w:eastAsia="Times New Roman"/>
      <w:i/>
      <w:sz w:val="22"/>
      <w:szCs w:val="20"/>
      <w:lang w:val="en-US"/>
    </w:rPr>
  </w:style>
  <w:style w:type="paragraph" w:customStyle="1" w:styleId="level3text">
    <w:name w:val="level 3 text"/>
    <w:basedOn w:val="Normal"/>
    <w:rsid w:val="004772B7"/>
    <w:pPr>
      <w:spacing w:after="0" w:line="220" w:lineRule="exact"/>
      <w:ind w:left="1350" w:hanging="716"/>
    </w:pPr>
    <w:rPr>
      <w:rFonts w:eastAsia="Times New Roman"/>
      <w:i/>
      <w:sz w:val="22"/>
      <w:szCs w:val="20"/>
      <w:lang w:val="en-US"/>
    </w:rPr>
  </w:style>
  <w:style w:type="paragraph" w:customStyle="1" w:styleId="requirement">
    <w:name w:val="requirement"/>
    <w:basedOn w:val="Normal"/>
    <w:rsid w:val="004772B7"/>
    <w:pPr>
      <w:spacing w:after="0" w:line="240" w:lineRule="exact"/>
      <w:ind w:left="2348" w:hanging="994"/>
    </w:pPr>
    <w:rPr>
      <w:rFonts w:ascii="Times New Roman" w:eastAsia="Times New Roman" w:hAnsi="Times New Roman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moinformatica.com/2017/02/requerimientos-funcionales-ejemplo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moinformatica.com/2015/05/matriz-de-trazabilidad-de-requisitos.html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pmoinformatica.com/2015/05/requerimientos-no-funcionales-ejemplo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moinformatica.com/2013/01/requerimientos-no-funcionales-porque.html" TargetMode="External"/><Relationship Id="rId14" Type="http://schemas.openxmlformats.org/officeDocument/2006/relationships/theme" Target="theme/theme1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1557</Words>
  <Characters>8569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10106</CharactersWithSpaces>
  <SharedDoc>false</SharedDoc>
  <HLinks>
    <vt:vector size="30" baseType="variant">
      <vt:variant>
        <vt:i4>5767246</vt:i4>
      </vt:variant>
      <vt:variant>
        <vt:i4>78</vt:i4>
      </vt:variant>
      <vt:variant>
        <vt:i4>0</vt:i4>
      </vt:variant>
      <vt:variant>
        <vt:i4>5</vt:i4>
      </vt:variant>
      <vt:variant>
        <vt:lpwstr>http://www.pmoinformatica.com/2015/05/requerimientos-no-funcionales-ejemplos.html</vt:lpwstr>
      </vt:variant>
      <vt:variant>
        <vt:lpwstr/>
      </vt:variant>
      <vt:variant>
        <vt:i4>3997730</vt:i4>
      </vt:variant>
      <vt:variant>
        <vt:i4>75</vt:i4>
      </vt:variant>
      <vt:variant>
        <vt:i4>0</vt:i4>
      </vt:variant>
      <vt:variant>
        <vt:i4>5</vt:i4>
      </vt:variant>
      <vt:variant>
        <vt:lpwstr>http://www.pmoinformatica.com/2013/01/requerimientos-no-funcionales-porque.html</vt:lpwstr>
      </vt:variant>
      <vt:variant>
        <vt:lpwstr/>
      </vt:variant>
      <vt:variant>
        <vt:i4>7143486</vt:i4>
      </vt:variant>
      <vt:variant>
        <vt:i4>72</vt:i4>
      </vt:variant>
      <vt:variant>
        <vt:i4>0</vt:i4>
      </vt:variant>
      <vt:variant>
        <vt:i4>5</vt:i4>
      </vt:variant>
      <vt:variant>
        <vt:lpwstr>http://www.pmoinformatica.com/2017/02/requerimientos-funcionales-ejemplos.html</vt:lpwstr>
      </vt:variant>
      <vt:variant>
        <vt:lpwstr/>
      </vt:variant>
      <vt:variant>
        <vt:i4>3473517</vt:i4>
      </vt:variant>
      <vt:variant>
        <vt:i4>69</vt:i4>
      </vt:variant>
      <vt:variant>
        <vt:i4>0</vt:i4>
      </vt:variant>
      <vt:variant>
        <vt:i4>5</vt:i4>
      </vt:variant>
      <vt:variant>
        <vt:lpwstr>http://www.pmoinformatica.com/2015/05/matriz-de-trazabilidad-de-requisitos.html</vt:lpwstr>
      </vt:variant>
      <vt:variant>
        <vt:lpwstr/>
      </vt:variant>
      <vt:variant>
        <vt:i4>2162727</vt:i4>
      </vt:variant>
      <vt:variant>
        <vt:i4>0</vt:i4>
      </vt:variant>
      <vt:variant>
        <vt:i4>0</vt:i4>
      </vt:variant>
      <vt:variant>
        <vt:i4>5</vt:i4>
      </vt:variant>
      <vt:variant>
        <vt:lpwstr>http://www.pmoinformatica.com/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DR. ING. JOSE GOMEZ AVILA</cp:lastModifiedBy>
  <cp:revision>2</cp:revision>
  <cp:lastPrinted>2012-10-28T15:39:00Z</cp:lastPrinted>
  <dcterms:created xsi:type="dcterms:W3CDTF">2020-08-03T03:43:00Z</dcterms:created>
  <dcterms:modified xsi:type="dcterms:W3CDTF">2020-08-03T03:43:00Z</dcterms:modified>
</cp:coreProperties>
</file>