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nton" w:cs="Anton" w:eastAsia="Anton" w:hAnsi="Anton"/>
          <w:b w:val="1"/>
          <w:color w:val="000000"/>
          <w:sz w:val="72"/>
          <w:szCs w:val="72"/>
          <w:u w:val="single"/>
        </w:rPr>
      </w:pPr>
      <w:r w:rsidDel="00000000" w:rsidR="00000000" w:rsidRPr="00000000">
        <w:rPr>
          <w:rFonts w:ascii="Anton" w:cs="Anton" w:eastAsia="Anton" w:hAnsi="Anton"/>
          <w:b w:val="1"/>
          <w:color w:val="000000"/>
          <w:sz w:val="72"/>
          <w:szCs w:val="72"/>
          <w:u w:val="single"/>
          <w:rtl w:val="0"/>
        </w:rPr>
        <w:t xml:space="preserve">Presupuesto kronnos business</w:t>
      </w:r>
    </w:p>
    <w:p w:rsidR="00000000" w:rsidDel="00000000" w:rsidP="00000000" w:rsidRDefault="00000000" w:rsidRPr="00000000" w14:paraId="00000002">
      <w:pPr>
        <w:rPr>
          <w:rFonts w:ascii="Anton" w:cs="Anton" w:eastAsia="Anton" w:hAnsi="Anton"/>
          <w:sz w:val="52"/>
          <w:szCs w:val="52"/>
        </w:rPr>
      </w:pPr>
      <w:r w:rsidDel="00000000" w:rsidR="00000000" w:rsidRPr="00000000">
        <w:rPr>
          <w:rFonts w:ascii="Anton" w:cs="Anton" w:eastAsia="Anton" w:hAnsi="Anton"/>
          <w:sz w:val="52"/>
          <w:szCs w:val="52"/>
          <w:rtl w:val="0"/>
        </w:rPr>
        <w:t xml:space="preserve">Inversión o patrimonio inicial:</w:t>
      </w:r>
    </w:p>
    <w:p w:rsidR="00000000" w:rsidDel="00000000" w:rsidP="00000000" w:rsidRDefault="00000000" w:rsidRPr="00000000" w14:paraId="00000003">
      <w:pPr>
        <w:rPr>
          <w:rFonts w:ascii="Anton" w:cs="Anton" w:eastAsia="Anton" w:hAnsi="Anton"/>
          <w:color w:val="323e4f"/>
          <w:sz w:val="28"/>
          <w:szCs w:val="28"/>
        </w:rPr>
      </w:pPr>
      <w:r w:rsidDel="00000000" w:rsidR="00000000" w:rsidRPr="00000000">
        <w:rPr>
          <w:rFonts w:ascii="Anton" w:cs="Anton" w:eastAsia="Anton" w:hAnsi="Anton"/>
          <w:color w:val="323e4f"/>
          <w:sz w:val="28"/>
          <w:szCs w:val="28"/>
          <w:rtl w:val="0"/>
        </w:rPr>
        <w:t xml:space="preserve">En Kronnos businnes nos encargamos de crear sistemas de información acorde a las necesidades de administrativas de nuestros clientes. </w:t>
      </w:r>
    </w:p>
    <w:p w:rsidR="00000000" w:rsidDel="00000000" w:rsidP="00000000" w:rsidRDefault="00000000" w:rsidRPr="00000000" w14:paraId="00000004">
      <w:pPr>
        <w:rPr>
          <w:rFonts w:ascii="Anton" w:cs="Anton" w:eastAsia="Anton" w:hAnsi="Anton"/>
          <w:color w:val="323e4f"/>
          <w:sz w:val="28"/>
          <w:szCs w:val="28"/>
        </w:rPr>
      </w:pPr>
      <w:r w:rsidDel="00000000" w:rsidR="00000000" w:rsidRPr="00000000">
        <w:rPr>
          <w:rFonts w:ascii="Anton" w:cs="Anton" w:eastAsia="Anton" w:hAnsi="Anton"/>
          <w:color w:val="323e4f"/>
          <w:sz w:val="28"/>
          <w:szCs w:val="28"/>
          <w:rtl w:val="0"/>
        </w:rPr>
        <w:t xml:space="preserve">Hacemos la vida más fácil a aquellas empresas que quieran el manejo profesional de sus negocios. </w:t>
      </w:r>
    </w:p>
    <w:p w:rsidR="00000000" w:rsidDel="00000000" w:rsidP="00000000" w:rsidRDefault="00000000" w:rsidRPr="00000000" w14:paraId="00000005">
      <w:pPr>
        <w:rPr>
          <w:rFonts w:ascii="Anton" w:cs="Anton" w:eastAsia="Anton" w:hAnsi="Anton"/>
          <w:color w:val="323e4f"/>
          <w:sz w:val="48"/>
          <w:szCs w:val="48"/>
        </w:rPr>
      </w:pPr>
      <w:r w:rsidDel="00000000" w:rsidR="00000000" w:rsidRPr="00000000">
        <w:rPr>
          <w:rFonts w:ascii="Anton" w:cs="Anton" w:eastAsia="Anton" w:hAnsi="Anton"/>
          <w:color w:val="323e4f"/>
          <w:sz w:val="48"/>
          <w:szCs w:val="48"/>
          <w:rtl w:val="0"/>
        </w:rPr>
        <w:t xml:space="preserve">ACERCA DE KRONNOS BUSINESS</w:t>
      </w:r>
    </w:p>
    <w:p w:rsidR="00000000" w:rsidDel="00000000" w:rsidP="00000000" w:rsidRDefault="00000000" w:rsidRPr="00000000" w14:paraId="00000006">
      <w:pPr>
        <w:rPr>
          <w:rFonts w:ascii="Anton" w:cs="Anton" w:eastAsia="Anton" w:hAnsi="Anton"/>
          <w:color w:val="323e4f"/>
          <w:sz w:val="28"/>
          <w:szCs w:val="28"/>
        </w:rPr>
      </w:pPr>
      <w:r w:rsidDel="00000000" w:rsidR="00000000" w:rsidRPr="00000000">
        <w:rPr>
          <w:rFonts w:ascii="Anton" w:cs="Anton" w:eastAsia="Anton" w:hAnsi="Anton"/>
          <w:color w:val="323e4f"/>
          <w:sz w:val="28"/>
          <w:szCs w:val="28"/>
          <w:rtl w:val="0"/>
        </w:rPr>
        <w:t xml:space="preserve">Kronnos está clasificada dentro de una sociedad por acciones simplificadas (S.A.S), es decir todos sus participantes aportan al proyecto, creando un patrimonio conjunto para la materialización de este proyecto.</w:t>
      </w:r>
    </w:p>
    <w:p w:rsidR="00000000" w:rsidDel="00000000" w:rsidP="00000000" w:rsidRDefault="00000000" w:rsidRPr="00000000" w14:paraId="00000007">
      <w:pPr>
        <w:rPr>
          <w:rFonts w:ascii="Anton" w:cs="Anton" w:eastAsia="Anton" w:hAnsi="Anton"/>
          <w:color w:val="44546a"/>
          <w:sz w:val="28"/>
          <w:szCs w:val="28"/>
        </w:rPr>
      </w:pPr>
      <w:r w:rsidDel="00000000" w:rsidR="00000000" w:rsidRPr="00000000">
        <w:rPr>
          <w:rFonts w:ascii="Anton" w:cs="Anton" w:eastAsia="Anton" w:hAnsi="Anton"/>
          <w:color w:val="323e4f"/>
          <w:sz w:val="28"/>
          <w:szCs w:val="28"/>
          <w:rtl w:val="0"/>
        </w:rPr>
        <w:t xml:space="preserve">A continuación la siguiente tabla muestra los aportes invertidos en el proyecto: </w:t>
      </w:r>
      <w:r w:rsidDel="00000000" w:rsidR="00000000" w:rsidRPr="00000000">
        <w:rPr>
          <w:rtl w:val="0"/>
        </w:rPr>
      </w:r>
    </w:p>
    <w:tbl>
      <w:tblPr>
        <w:tblStyle w:val="Table1"/>
        <w:tblW w:w="8660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165"/>
        <w:gridCol w:w="2225"/>
        <w:gridCol w:w="2105"/>
        <w:gridCol w:w="2165"/>
        <w:tblGridChange w:id="0">
          <w:tblGrid>
            <w:gridCol w:w="2165"/>
            <w:gridCol w:w="2225"/>
            <w:gridCol w:w="2105"/>
            <w:gridCol w:w="2165"/>
          </w:tblGrid>
        </w:tblGridChange>
      </w:tblGrid>
      <w:tr>
        <w:trPr>
          <w:trHeight w:val="621" w:hRule="atLeast"/>
        </w:trPr>
        <w:tc>
          <w:tcPr/>
          <w:p w:rsidR="00000000" w:rsidDel="00000000" w:rsidP="00000000" w:rsidRDefault="00000000" w:rsidRPr="00000000" w14:paraId="00000008">
            <w:pPr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Unidades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Detalle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Vida útil</w:t>
            </w:r>
          </w:p>
        </w:tc>
      </w:tr>
      <w:tr>
        <w:trPr>
          <w:trHeight w:val="601" w:hRule="atLeast"/>
        </w:trPr>
        <w:tc>
          <w:tcPr/>
          <w:p w:rsidR="00000000" w:rsidDel="00000000" w:rsidP="00000000" w:rsidRDefault="00000000" w:rsidRPr="00000000" w14:paraId="0000000C">
            <w:pPr>
              <w:ind w:firstLine="708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 2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nton" w:cs="Anton" w:eastAsia="Anton" w:hAnsi="Anton"/>
                <w:sz w:val="24"/>
                <w:szCs w:val="24"/>
              </w:rPr>
            </w:pPr>
            <w:r w:rsidDel="00000000" w:rsidR="00000000" w:rsidRPr="00000000">
              <w:rPr>
                <w:rFonts w:ascii="Anton" w:cs="Anton" w:eastAsia="Anton" w:hAnsi="Anton"/>
                <w:sz w:val="24"/>
                <w:szCs w:val="24"/>
                <w:rtl w:val="0"/>
              </w:rPr>
              <w:t xml:space="preserve">Computador  hp para oficina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$4.395.000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5 años o mas</w:t>
            </w:r>
          </w:p>
        </w:tc>
      </w:tr>
      <w:tr>
        <w:trPr>
          <w:trHeight w:val="847" w:hRule="atLeast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nton" w:cs="Anton" w:eastAsia="Anton" w:hAnsi="Anton"/>
                <w:sz w:val="24"/>
                <w:szCs w:val="24"/>
              </w:rPr>
            </w:pPr>
            <w:r w:rsidDel="00000000" w:rsidR="00000000" w:rsidRPr="00000000">
              <w:rPr>
                <w:rFonts w:ascii="Anton" w:cs="Anton" w:eastAsia="Anton" w:hAnsi="Anton"/>
                <w:sz w:val="24"/>
                <w:szCs w:val="24"/>
                <w:rtl w:val="0"/>
              </w:rPr>
              <w:t xml:space="preserve">Impresoras Epson para oficina multifuncional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$638.000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5 años o mas </w:t>
            </w:r>
          </w:p>
        </w:tc>
      </w:tr>
      <w:tr>
        <w:trPr>
          <w:trHeight w:val="659" w:hRule="atLeast"/>
        </w:trPr>
        <w:tc>
          <w:tcPr/>
          <w:p w:rsidR="00000000" w:rsidDel="00000000" w:rsidP="00000000" w:rsidRDefault="00000000" w:rsidRPr="00000000" w14:paraId="00000014">
            <w:pPr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       3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nton" w:cs="Anton" w:eastAsia="Anton" w:hAnsi="Anton"/>
                <w:sz w:val="28"/>
                <w:szCs w:val="28"/>
              </w:rPr>
            </w:pPr>
            <w:r w:rsidDel="00000000" w:rsidR="00000000" w:rsidRPr="00000000">
              <w:rPr>
                <w:rFonts w:ascii="Anton" w:cs="Anton" w:eastAsia="Anton" w:hAnsi="Anton"/>
                <w:sz w:val="28"/>
                <w:szCs w:val="28"/>
                <w:rtl w:val="0"/>
              </w:rPr>
              <w:t xml:space="preserve">Sillas para escritorio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$1.058.000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5 años o mas </w:t>
            </w:r>
          </w:p>
        </w:tc>
      </w:tr>
      <w:tr>
        <w:trPr>
          <w:trHeight w:val="621" w:hRule="atLeast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nton" w:cs="Anton" w:eastAsia="Anton" w:hAnsi="Anton"/>
                <w:sz w:val="24"/>
                <w:szCs w:val="24"/>
              </w:rPr>
            </w:pPr>
            <w:r w:rsidDel="00000000" w:rsidR="00000000" w:rsidRPr="00000000">
              <w:rPr>
                <w:rFonts w:ascii="Anton" w:cs="Anton" w:eastAsia="Anton" w:hAnsi="Anton"/>
                <w:sz w:val="24"/>
                <w:szCs w:val="24"/>
                <w:rtl w:val="0"/>
              </w:rPr>
              <w:t xml:space="preserve">Estación de trabajo, o mesa de trabajo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$1.900.250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5 años o mas </w:t>
            </w:r>
          </w:p>
        </w:tc>
      </w:tr>
      <w:tr>
        <w:trPr>
          <w:trHeight w:val="997" w:hRule="atLeast"/>
        </w:trPr>
        <w:tc>
          <w:tcPr/>
          <w:p w:rsidR="00000000" w:rsidDel="00000000" w:rsidP="00000000" w:rsidRDefault="00000000" w:rsidRPr="00000000" w14:paraId="0000001C">
            <w:pPr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       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nton" w:cs="Anton" w:eastAsia="Anton" w:hAnsi="Anton"/>
                <w:sz w:val="28"/>
                <w:szCs w:val="28"/>
              </w:rPr>
            </w:pPr>
            <w:r w:rsidDel="00000000" w:rsidR="00000000" w:rsidRPr="00000000">
              <w:rPr>
                <w:rFonts w:ascii="Anton" w:cs="Anton" w:eastAsia="Anton" w:hAnsi="Anton"/>
                <w:sz w:val="28"/>
                <w:szCs w:val="28"/>
                <w:rtl w:val="0"/>
              </w:rPr>
              <w:t xml:space="preserve">Memorias externas Toshiba 1TB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$409.400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nton" w:cs="Anton" w:eastAsia="Anton" w:hAnsi="Anton"/>
                <w:sz w:val="40"/>
                <w:szCs w:val="40"/>
              </w:rPr>
            </w:pPr>
            <w:r w:rsidDel="00000000" w:rsidR="00000000" w:rsidRPr="00000000">
              <w:rPr>
                <w:rFonts w:ascii="Anton" w:cs="Anton" w:eastAsia="Anton" w:hAnsi="Anton"/>
                <w:sz w:val="40"/>
                <w:szCs w:val="40"/>
                <w:rtl w:val="0"/>
              </w:rPr>
              <w:t xml:space="preserve">2 años </w:t>
            </w:r>
          </w:p>
        </w:tc>
      </w:tr>
      <w:tr>
        <w:trPr>
          <w:trHeight w:val="601" w:hRule="atLeast"/>
        </w:trPr>
        <w:tc>
          <w:tcPr/>
          <w:p w:rsidR="00000000" w:rsidDel="00000000" w:rsidP="00000000" w:rsidRDefault="00000000" w:rsidRPr="00000000" w14:paraId="00000020">
            <w:pPr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       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nton" w:cs="Anton" w:eastAsia="Anton" w:hAnsi="Anton"/>
                <w:sz w:val="24"/>
                <w:szCs w:val="24"/>
              </w:rPr>
            </w:pPr>
            <w:r w:rsidDel="00000000" w:rsidR="00000000" w:rsidRPr="00000000">
              <w:rPr>
                <w:rFonts w:ascii="Anton" w:cs="Anton" w:eastAsia="Anton" w:hAnsi="Anton"/>
                <w:sz w:val="24"/>
                <w:szCs w:val="24"/>
                <w:rtl w:val="0"/>
              </w:rPr>
              <w:t xml:space="preserve">Celulares huawei p30</w:t>
            </w:r>
          </w:p>
          <w:p w:rsidR="00000000" w:rsidDel="00000000" w:rsidP="00000000" w:rsidRDefault="00000000" w:rsidRPr="00000000" w14:paraId="00000022">
            <w:pPr>
              <w:rPr>
                <w:rFonts w:ascii="Anton" w:cs="Anton" w:eastAsia="Anton" w:hAnsi="Anton"/>
                <w:sz w:val="24"/>
                <w:szCs w:val="24"/>
              </w:rPr>
            </w:pPr>
            <w:r w:rsidDel="00000000" w:rsidR="00000000" w:rsidRPr="00000000">
              <w:rPr>
                <w:rFonts w:ascii="Anton" w:cs="Anton" w:eastAsia="Anton" w:hAnsi="Anton"/>
                <w:sz w:val="24"/>
                <w:szCs w:val="24"/>
                <w:rtl w:val="0"/>
              </w:rPr>
              <w:t xml:space="preserve">Para oficina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$1.265.800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nton" w:cs="Anton" w:eastAsia="Anton" w:hAnsi="Anton"/>
                <w:sz w:val="40"/>
                <w:szCs w:val="40"/>
              </w:rPr>
            </w:pPr>
            <w:r w:rsidDel="00000000" w:rsidR="00000000" w:rsidRPr="00000000">
              <w:rPr>
                <w:rFonts w:ascii="Anton" w:cs="Anton" w:eastAsia="Anton" w:hAnsi="Anton"/>
                <w:sz w:val="40"/>
                <w:szCs w:val="40"/>
                <w:rtl w:val="0"/>
              </w:rPr>
              <w:t xml:space="preserve">2 años</w:t>
            </w:r>
          </w:p>
        </w:tc>
      </w:tr>
      <w:tr>
        <w:trPr>
          <w:trHeight w:val="621" w:hRule="atLeast"/>
        </w:trPr>
        <w:tc>
          <w:tcPr/>
          <w:p w:rsidR="00000000" w:rsidDel="00000000" w:rsidP="00000000" w:rsidRDefault="00000000" w:rsidRPr="00000000" w14:paraId="00000025">
            <w:pPr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        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Aporte a capital 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$8.000.000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1" w:hRule="atLeast"/>
        </w:trPr>
        <w:tc>
          <w:tcPr/>
          <w:p w:rsidR="00000000" w:rsidDel="00000000" w:rsidP="00000000" w:rsidRDefault="00000000" w:rsidRPr="00000000" w14:paraId="00000029">
            <w:pPr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$17.666.450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rFonts w:ascii="Anton" w:cs="Anton" w:eastAsia="Anton" w:hAnsi="Anton"/>
          <w:sz w:val="52"/>
          <w:szCs w:val="52"/>
        </w:rPr>
      </w:pPr>
      <w:r w:rsidDel="00000000" w:rsidR="00000000" w:rsidRPr="00000000">
        <w:rPr>
          <w:rFonts w:ascii="Anton" w:cs="Anton" w:eastAsia="Anton" w:hAnsi="Anton"/>
          <w:sz w:val="52"/>
          <w:szCs w:val="52"/>
          <w:rtl w:val="0"/>
        </w:rPr>
        <w:t xml:space="preserve">PROYECCIÓN DE GASTOS</w:t>
      </w:r>
    </w:p>
    <w:tbl>
      <w:tblPr>
        <w:tblStyle w:val="Table2"/>
        <w:tblW w:w="9967.0" w:type="dxa"/>
        <w:jc w:val="left"/>
        <w:tblInd w:w="-1139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2321"/>
        <w:gridCol w:w="1683"/>
        <w:gridCol w:w="1555"/>
        <w:gridCol w:w="1682"/>
        <w:gridCol w:w="1682"/>
        <w:tblGridChange w:id="0">
          <w:tblGrid>
            <w:gridCol w:w="1044"/>
            <w:gridCol w:w="2321"/>
            <w:gridCol w:w="1683"/>
            <w:gridCol w:w="1555"/>
            <w:gridCol w:w="1682"/>
            <w:gridCol w:w="1682"/>
          </w:tblGrid>
        </w:tblGridChange>
      </w:tblGrid>
      <w:tr>
        <w:trPr>
          <w:trHeight w:val="1003" w:hRule="atLeast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Mes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Servicios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públicos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Nomina 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arriendo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C</w:t>
            </w: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aja menor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Total mes 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$230.000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nton" w:cs="Anton" w:eastAsia="Anton" w:hAnsi="Anton"/>
                <w:color w:val="323e4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8"/>
                <w:szCs w:val="28"/>
                <w:highlight w:val="white"/>
                <w:rtl w:val="0"/>
              </w:rPr>
              <w:t xml:space="preserve">$5.400.000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nton" w:cs="Anton" w:eastAsia="Anton" w:hAnsi="Anton"/>
                <w:sz w:val="28"/>
                <w:szCs w:val="28"/>
              </w:rPr>
            </w:pPr>
            <w:r w:rsidDel="00000000" w:rsidR="00000000" w:rsidRPr="00000000">
              <w:rPr>
                <w:rFonts w:ascii="Anton" w:cs="Anton" w:eastAsia="Anton" w:hAnsi="Anton"/>
                <w:sz w:val="28"/>
                <w:szCs w:val="28"/>
                <w:rtl w:val="0"/>
              </w:rPr>
              <w:t xml:space="preserve">$1.200.000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$1.000.000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$7.830.000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$230.000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8"/>
                <w:szCs w:val="28"/>
                <w:highlight w:val="white"/>
                <w:rtl w:val="0"/>
              </w:rPr>
              <w:t xml:space="preserve">$5.400.000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28"/>
                <w:szCs w:val="28"/>
                <w:rtl w:val="0"/>
              </w:rPr>
              <w:t xml:space="preserve">$1.200.000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1.000.000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$7.830.000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$230.000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8"/>
                <w:szCs w:val="28"/>
                <w:highlight w:val="white"/>
                <w:rtl w:val="0"/>
              </w:rPr>
              <w:t xml:space="preserve">$5.400.000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28"/>
                <w:szCs w:val="28"/>
                <w:rtl w:val="0"/>
              </w:rPr>
              <w:t xml:space="preserve">$1.200.000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1.000.000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$7.830.000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$230.000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8"/>
                <w:szCs w:val="28"/>
                <w:highlight w:val="white"/>
                <w:rtl w:val="0"/>
              </w:rPr>
              <w:t xml:space="preserve">$5.400.000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28"/>
                <w:szCs w:val="28"/>
                <w:rtl w:val="0"/>
              </w:rPr>
              <w:t xml:space="preserve">$1.200.000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1.000.000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$7.830.000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$230.000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8"/>
                <w:szCs w:val="28"/>
                <w:highlight w:val="white"/>
                <w:rtl w:val="0"/>
              </w:rPr>
              <w:t xml:space="preserve">$5.400.000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28"/>
                <w:szCs w:val="28"/>
                <w:rtl w:val="0"/>
              </w:rPr>
              <w:t xml:space="preserve">$1.200.000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1.000.000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$7.830.000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$230.000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8"/>
                <w:szCs w:val="28"/>
                <w:highlight w:val="white"/>
                <w:rtl w:val="0"/>
              </w:rPr>
              <w:t xml:space="preserve">$5.400.000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28"/>
                <w:szCs w:val="28"/>
                <w:rtl w:val="0"/>
              </w:rPr>
              <w:t xml:space="preserve">$1.200.000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1.000.000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$7.830.000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$230.000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8"/>
                <w:szCs w:val="28"/>
                <w:highlight w:val="white"/>
                <w:rtl w:val="0"/>
              </w:rPr>
              <w:t xml:space="preserve">$5.400.000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28"/>
                <w:szCs w:val="28"/>
                <w:rtl w:val="0"/>
              </w:rPr>
              <w:t xml:space="preserve">$1.200.000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1.000.000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$7.830.000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$230.000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8"/>
                <w:szCs w:val="28"/>
                <w:highlight w:val="white"/>
                <w:rtl w:val="0"/>
              </w:rPr>
              <w:t xml:space="preserve">$5.400.000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28"/>
                <w:szCs w:val="28"/>
                <w:rtl w:val="0"/>
              </w:rPr>
              <w:t xml:space="preserve">$1.200.000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1.000.000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$7.830.000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$260.000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8"/>
                <w:szCs w:val="28"/>
                <w:highlight w:val="white"/>
                <w:rtl w:val="0"/>
              </w:rPr>
              <w:t xml:space="preserve">$5.400.000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28"/>
                <w:szCs w:val="28"/>
                <w:rtl w:val="0"/>
              </w:rPr>
              <w:t xml:space="preserve">$1.200.000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1.000.000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$7.860.000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$230.000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8"/>
                <w:szCs w:val="28"/>
                <w:highlight w:val="white"/>
                <w:rtl w:val="0"/>
              </w:rPr>
              <w:t xml:space="preserve">$5.400.000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28"/>
                <w:szCs w:val="28"/>
                <w:rtl w:val="0"/>
              </w:rPr>
              <w:t xml:space="preserve">$1.200.000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1.000.000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$7.830.000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$260.000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8"/>
                <w:szCs w:val="28"/>
                <w:highlight w:val="white"/>
                <w:rtl w:val="0"/>
              </w:rPr>
              <w:t xml:space="preserve">$5.400.000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28"/>
                <w:szCs w:val="28"/>
                <w:rtl w:val="0"/>
              </w:rPr>
              <w:t xml:space="preserve">$1.200.000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1.000.000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$7.860.000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52"/>
                <w:szCs w:val="5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$260.000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8"/>
                <w:szCs w:val="28"/>
                <w:highlight w:val="white"/>
                <w:rtl w:val="0"/>
              </w:rPr>
              <w:t xml:space="preserve">$5.400.000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28"/>
                <w:szCs w:val="28"/>
                <w:rtl w:val="0"/>
              </w:rPr>
              <w:t xml:space="preserve">$1.200.000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1.000.000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$7.860.000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nton" w:cs="Anton" w:eastAsia="Anton" w:hAnsi="Anton"/>
                <w:sz w:val="28"/>
                <w:szCs w:val="28"/>
              </w:rPr>
            </w:pPr>
            <w:r w:rsidDel="00000000" w:rsidR="00000000" w:rsidRPr="00000000">
              <w:rPr>
                <w:rFonts w:ascii="Anton" w:cs="Anton" w:eastAsia="Anton" w:hAnsi="Anton"/>
                <w:sz w:val="28"/>
                <w:szCs w:val="28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$2.850.000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color w:val="323e4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8"/>
                <w:szCs w:val="28"/>
                <w:highlight w:val="white"/>
                <w:rtl w:val="0"/>
              </w:rPr>
              <w:t xml:space="preserve">$64.800.000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Anton" w:cs="Anton" w:eastAsia="Anton" w:hAnsi="Anton"/>
                <w:sz w:val="28"/>
                <w:szCs w:val="28"/>
              </w:rPr>
            </w:pPr>
            <w:r w:rsidDel="00000000" w:rsidR="00000000" w:rsidRPr="00000000">
              <w:rPr>
                <w:rFonts w:ascii="Anton" w:cs="Anton" w:eastAsia="Anton" w:hAnsi="Anton"/>
                <w:sz w:val="28"/>
                <w:szCs w:val="28"/>
                <w:rtl w:val="0"/>
              </w:rPr>
              <w:t xml:space="preserve">$14.400.000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$12.000.000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Fonts w:ascii="Anton" w:cs="Anton" w:eastAsia="Anton" w:hAnsi="Anton"/>
                <w:sz w:val="32"/>
                <w:szCs w:val="32"/>
                <w:rtl w:val="0"/>
              </w:rPr>
              <w:t xml:space="preserve">$94.050.00</w:t>
            </w:r>
          </w:p>
        </w:tc>
      </w:tr>
      <w:tr>
        <w:trPr>
          <w:trHeight w:val="85" w:hRule="atLeast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Anton" w:cs="Anton" w:eastAsia="Anton" w:hAnsi="Anton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color w:val="323e4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nton" w:cs="Anton" w:eastAsia="Anton" w:hAnsi="Anto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Anton" w:cs="Anton" w:eastAsia="Anton" w:hAnsi="Anto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rFonts w:ascii="Anton" w:cs="Anton" w:eastAsia="Anton" w:hAnsi="Anto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Anton" w:cs="Anton" w:eastAsia="Anton" w:hAnsi="Anto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Anton" w:cs="Anton" w:eastAsia="Anton" w:hAnsi="Anto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Anton" w:cs="Anton" w:eastAsia="Anton" w:hAnsi="Anton"/>
          <w:sz w:val="52"/>
          <w:szCs w:val="52"/>
        </w:rPr>
      </w:pPr>
      <w:r w:rsidDel="00000000" w:rsidR="00000000" w:rsidRPr="00000000">
        <w:rPr>
          <w:rFonts w:ascii="Anton" w:cs="Anton" w:eastAsia="Anton" w:hAnsi="Anton"/>
          <w:sz w:val="52"/>
          <w:szCs w:val="52"/>
          <w:rtl w:val="0"/>
        </w:rPr>
        <w:t xml:space="preserve">PLAN DE VENTAS</w:t>
      </w:r>
    </w:p>
    <w:p w:rsidR="00000000" w:rsidDel="00000000" w:rsidP="00000000" w:rsidRDefault="00000000" w:rsidRPr="00000000" w14:paraId="0000008D">
      <w:pPr>
        <w:jc w:val="center"/>
        <w:rPr>
          <w:rFonts w:ascii="Anton" w:cs="Anton" w:eastAsia="Anton" w:hAnsi="Anto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Nuestra visión como empresa y desarrolladores de sistemas de información es entablar relaciones a largo plazo con nuestros clientes, por medio de soluciones innovadoras que contribuyen eficazmente con el mejoramiento de sus negocios y el logro de sus objetivos empresariales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-215239</wp:posOffset>
            </wp:positionH>
            <wp:positionV relativeFrom="paragraph">
              <wp:posOffset>513648</wp:posOffset>
            </wp:positionV>
            <wp:extent cx="5554345" cy="8057515"/>
            <wp:effectExtent b="0" l="0" r="0" t="0"/>
            <wp:wrapNone/>
            <wp:docPr descr="kronnos logo" id="8" name="image2.png"/>
            <a:graphic>
              <a:graphicData uri="http://schemas.openxmlformats.org/drawingml/2006/picture">
                <pic:pic>
                  <pic:nvPicPr>
                    <pic:cNvPr descr="kronnos logo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8057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Somos aliados estratégicos confiables, contamos con procesos mejorados y prácticos para el mercado, sabemos desarrollar proyectos eficientes de forma ágil y eficaz.</w:t>
      </w:r>
    </w:p>
    <w:p w:rsidR="00000000" w:rsidDel="00000000" w:rsidP="00000000" w:rsidRDefault="00000000" w:rsidRPr="00000000" w14:paraId="00000091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NUESTRAS SOLUCIONES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DESAROLLOS A LA MEDIDA: emprendemos soluciones de problemas complejos con herramientas tecnológicas eficaces, para la mejora de los procesos de negocio.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SOPORTE Y MANTENIMIENTO: facilita la continuidad del negocio con procesos certificados de mantenimiento </w:t>
      </w:r>
    </w:p>
    <w:p w:rsidR="00000000" w:rsidDel="00000000" w:rsidP="00000000" w:rsidRDefault="00000000" w:rsidRPr="00000000" w14:paraId="0000009E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ARQUITECTURA EMPRESARIAL: creamos infraestructura tecnológica para la meta y los objetivos de la organización.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-47500</wp:posOffset>
            </wp:positionH>
            <wp:positionV relativeFrom="paragraph">
              <wp:posOffset>125227</wp:posOffset>
            </wp:positionV>
            <wp:extent cx="5580962" cy="7825839"/>
            <wp:effectExtent b="0" l="0" r="0" t="0"/>
            <wp:wrapNone/>
            <wp:docPr descr="Cuánto cuesta desarrollar mi app?" id="7" name="image3.png"/>
            <a:graphic>
              <a:graphicData uri="http://schemas.openxmlformats.org/drawingml/2006/picture">
                <pic:pic>
                  <pic:nvPicPr>
                    <pic:cNvPr descr="Cuánto cuesta desarrollar mi app?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962" cy="78258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Limelight" w:cs="Limelight" w:eastAsia="Limelight" w:hAnsi="Limelight"/>
          <w:color w:val="c00000"/>
          <w:sz w:val="72"/>
          <w:szCs w:val="72"/>
        </w:rPr>
      </w:pPr>
      <w:r w:rsidDel="00000000" w:rsidR="00000000" w:rsidRPr="00000000">
        <w:rPr>
          <w:rFonts w:ascii="Limelight" w:cs="Limelight" w:eastAsia="Limelight" w:hAnsi="Limelight"/>
          <w:color w:val="c00000"/>
          <w:sz w:val="72"/>
          <w:szCs w:val="72"/>
          <w:rtl w:val="0"/>
        </w:rPr>
        <w:t xml:space="preserve">CUANTO CUESTA TU APLICATIVO?</w:t>
      </w:r>
    </w:p>
    <w:p w:rsidR="00000000" w:rsidDel="00000000" w:rsidP="00000000" w:rsidRDefault="00000000" w:rsidRPr="00000000" w14:paraId="000000B5">
      <w:pPr>
        <w:rPr>
          <w:rFonts w:ascii="Corben" w:cs="Corben" w:eastAsia="Corben" w:hAnsi="Corben"/>
          <w:sz w:val="48"/>
          <w:szCs w:val="48"/>
        </w:rPr>
      </w:pPr>
      <w:r w:rsidDel="00000000" w:rsidR="00000000" w:rsidRPr="00000000">
        <w:rPr>
          <w:rFonts w:ascii="Corben" w:cs="Corben" w:eastAsia="Corben" w:hAnsi="Corben"/>
          <w:sz w:val="48"/>
          <w:szCs w:val="48"/>
          <w:rtl w:val="0"/>
        </w:rPr>
        <w:t xml:space="preserve">Nos escargamos del todo el procesos de analisis, desarolllo e implementacion del sistema, el cual tiene un costo inicial de: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3657600</wp:posOffset>
                </wp:positionV>
                <wp:extent cx="3926340" cy="1028474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87593" y="3270526"/>
                          <a:ext cx="3916815" cy="10189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96"/>
                                <w:vertAlign w:val="baseline"/>
                              </w:rPr>
                              <w:t xml:space="preserve">$1.289.900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3657600</wp:posOffset>
                </wp:positionV>
                <wp:extent cx="3926340" cy="1028474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6340" cy="10284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Una vez implementado el sistema de información kronnos cobrara una tarifa unica de $325.250 mensual, el cual cubrirá seguimiento y mantenimiento de los sistemas de información, detalles adicionales, etc.</w:t>
      </w:r>
    </w:p>
    <w:p w:rsidR="00000000" w:rsidDel="00000000" w:rsidP="00000000" w:rsidRDefault="00000000" w:rsidRPr="00000000" w14:paraId="000000BA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PROYECCION DE VENTAS </w:t>
      </w:r>
    </w:p>
    <w:p w:rsidR="00000000" w:rsidDel="00000000" w:rsidP="00000000" w:rsidRDefault="00000000" w:rsidRPr="00000000" w14:paraId="000000C0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CASO1: cuando el acuerdo entre kronnos business y el cliente sea el de análisis, desarrollo e implementación + seguimiento y mantenimiento los costos son:</w:t>
      </w:r>
    </w:p>
    <w:tbl>
      <w:tblPr>
        <w:tblStyle w:val="Table3"/>
        <w:tblW w:w="8828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C1">
            <w:pPr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ANALISIS, DESARROLLO E IMPLEMENTACION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 SEGUIMIENTO Y MANTENIMIENTO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$1.289.900+ dominio y hosting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$325.250 MES A MES </w:t>
            </w:r>
          </w:p>
        </w:tc>
      </w:tr>
    </w:tbl>
    <w:p w:rsidR="00000000" w:rsidDel="00000000" w:rsidP="00000000" w:rsidRDefault="00000000" w:rsidRPr="00000000" w14:paraId="000000C5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Caso2: si nuestro solo quiere que nuestra labor sea el análisis, desarrollo e implementación sin seguimiento mensual el costo de aplicativo será:</w:t>
      </w:r>
    </w:p>
    <w:tbl>
      <w:tblPr>
        <w:tblStyle w:val="Table4"/>
        <w:tblW w:w="8828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C7">
            <w:pPr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ANALISIS, DESARROLLO E IMPLEMENTACION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$1.732.000 + dominio y hosting </w:t>
            </w:r>
          </w:p>
        </w:tc>
      </w:tr>
    </w:tbl>
    <w:p w:rsidR="00000000" w:rsidDel="00000000" w:rsidP="00000000" w:rsidRDefault="00000000" w:rsidRPr="00000000" w14:paraId="000000C9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PUNTO DE EQUILIBRIO:</w:t>
        <w:tab/>
      </w:r>
    </w:p>
    <w:p w:rsidR="00000000" w:rsidDel="00000000" w:rsidP="00000000" w:rsidRDefault="00000000" w:rsidRPr="00000000" w14:paraId="000000CB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Para llega a un punto de equilibrio para nuestras ventas tendríamos que inicialmente vender más de 6 aplicativos para lograr superar los gastos mensuales.</w:t>
      </w:r>
    </w:p>
    <w:tbl>
      <w:tblPr>
        <w:tblStyle w:val="Table5"/>
        <w:tblW w:w="8922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461"/>
        <w:gridCol w:w="4461"/>
        <w:tblGridChange w:id="0">
          <w:tblGrid>
            <w:gridCol w:w="4461"/>
            <w:gridCol w:w="4461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CC">
            <w:pPr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CANTIDAD DE APLICATIVOS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TOTAL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CE">
            <w:pPr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$7.739.400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D0">
            <w:pPr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$9.029.300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Si estas ventas incluyen seguimiento mensual, tendríamos una entrada ya confirmada de $2.276.750 mensuales y solo sería necesario vender $5.553.250 para alcanzar el equilibrio ósea más de 5 aplicativos.</w:t>
      </w:r>
    </w:p>
    <w:p w:rsidR="00000000" w:rsidDel="00000000" w:rsidP="00000000" w:rsidRDefault="00000000" w:rsidRPr="00000000" w14:paraId="000000D4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CASO 2 </w:t>
      </w:r>
    </w:p>
    <w:tbl>
      <w:tblPr>
        <w:tblStyle w:val="Table6"/>
        <w:tblW w:w="8926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8926"/>
        <w:tblGridChange w:id="0">
          <w:tblGrid>
            <w:gridCol w:w="8926"/>
          </w:tblGrid>
        </w:tblGridChange>
      </w:tblGrid>
      <w:tr>
        <w:tc>
          <w:tcPr/>
          <w:p w:rsidR="00000000" w:rsidDel="00000000" w:rsidP="00000000" w:rsidRDefault="00000000" w:rsidRPr="00000000" w14:paraId="000000D6">
            <w:pPr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ANALISIS, DESARROLLO E IMPLEMENTACION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rPr>
                <w:rFonts w:ascii="Anton" w:cs="Anton" w:eastAsia="Anton" w:hAnsi="Anton"/>
                <w:sz w:val="36"/>
                <w:szCs w:val="36"/>
              </w:rPr>
            </w:pPr>
            <w:r w:rsidDel="00000000" w:rsidR="00000000" w:rsidRPr="00000000">
              <w:rPr>
                <w:rFonts w:ascii="Anton" w:cs="Anton" w:eastAsia="Anton" w:hAnsi="Anton"/>
                <w:sz w:val="36"/>
                <w:szCs w:val="36"/>
                <w:rtl w:val="0"/>
              </w:rPr>
              <w:t xml:space="preserve">$1.732.000 + dominio y hosting </w:t>
            </w:r>
          </w:p>
        </w:tc>
      </w:tr>
    </w:tbl>
    <w:p w:rsidR="00000000" w:rsidDel="00000000" w:rsidP="00000000" w:rsidRDefault="00000000" w:rsidRPr="00000000" w14:paraId="000000D8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Para llegar a un punto de equilibrio en la ventas es necesario vender 5 o más aplicativos para lo lograrlo  </w:t>
      </w:r>
    </w:p>
    <w:p w:rsidR="00000000" w:rsidDel="00000000" w:rsidP="00000000" w:rsidRDefault="00000000" w:rsidRPr="00000000" w14:paraId="000000DA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5= $8.660.000.</w:t>
      </w:r>
    </w:p>
    <w:p w:rsidR="00000000" w:rsidDel="00000000" w:rsidP="00000000" w:rsidRDefault="00000000" w:rsidRPr="00000000" w14:paraId="000000DB">
      <w:pPr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Siendo así y ya que esta modalidad no ofrece el servicio de seguimiento, no tendríamos saldo a favor el otro mes para cumplir con la meta.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nton">
    <w:embedRegular w:fontKey="{00000000-0000-0000-0000-000000000000}" r:id="rId1" w:subsetted="0"/>
  </w:font>
  <w:font w:name="Limelight">
    <w:embedRegular w:fontKey="{00000000-0000-0000-0000-000000000000}" r:id="rId2" w:subsetted="0"/>
  </w:font>
  <w:font w:name="Corben"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8547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4">
    <w:name w:val="Grid Table 4"/>
    <w:basedOn w:val="Tablanormal"/>
    <w:uiPriority w:val="49"/>
    <w:rsid w:val="0085479F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6concolores-nfasis2">
    <w:name w:val="Grid Table 6 Colorful Accent 2"/>
    <w:basedOn w:val="Tablanormal"/>
    <w:uiPriority w:val="51"/>
    <w:rsid w:val="006D66C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concuadrcula5oscura-nfasis3">
    <w:name w:val="Grid Table 5 Dark Accent 3"/>
    <w:basedOn w:val="Tablanormal"/>
    <w:uiPriority w:val="50"/>
    <w:rsid w:val="006D66C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Tablaconcuadrcula5oscura-nfasis6">
    <w:name w:val="Grid Table 5 Dark Accent 6"/>
    <w:basedOn w:val="Tablanormal"/>
    <w:uiPriority w:val="50"/>
    <w:rsid w:val="006D66C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Tablaconcuadrcula5oscura-nfasis5">
    <w:name w:val="Grid Table 5 Dark Accent 5"/>
    <w:basedOn w:val="Tablanormal"/>
    <w:uiPriority w:val="50"/>
    <w:rsid w:val="006D66C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b4c6e7" w:themeFill="accent5" w:themeFillTint="000066" w:val="clear"/>
      </w:tcPr>
    </w:tblStylePr>
  </w:style>
  <w:style w:type="table" w:styleId="Tablaconcuadrcula7concolores-nfasis1">
    <w:name w:val="Grid Table 7 Colorful Accent 1"/>
    <w:basedOn w:val="Tablanormal"/>
    <w:uiPriority w:val="52"/>
    <w:rsid w:val="006D66C9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Tablaconcuadrcula5oscura">
    <w:name w:val="Grid Table 5 Dark"/>
    <w:basedOn w:val="Tablanormal"/>
    <w:uiPriority w:val="50"/>
    <w:rsid w:val="006D66C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6D66C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D66C9"/>
  </w:style>
  <w:style w:type="paragraph" w:styleId="Piedepgina">
    <w:name w:val="footer"/>
    <w:basedOn w:val="Normal"/>
    <w:link w:val="PiedepginaCar"/>
    <w:uiPriority w:val="99"/>
    <w:unhideWhenUsed w:val="1"/>
    <w:rsid w:val="006D66C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D66C9"/>
  </w:style>
  <w:style w:type="table" w:styleId="Tablaconcuadrcula5oscura-nfasis1">
    <w:name w:val="Grid Table 5 Dark Accent 1"/>
    <w:basedOn w:val="Tablanormal"/>
    <w:uiPriority w:val="50"/>
    <w:rsid w:val="005A626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paragraph" w:styleId="Prrafodelista">
    <w:name w:val="List Paragraph"/>
    <w:basedOn w:val="Normal"/>
    <w:uiPriority w:val="34"/>
    <w:qFormat w:val="1"/>
    <w:rsid w:val="00213FE9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0C61D8"/>
    <w:rPr>
      <w:color w:val="0563c1" w:themeColor="hyperlink"/>
      <w:u w:val="single"/>
    </w:rPr>
  </w:style>
  <w:style w:type="table" w:styleId="Tablaconcuadrcula4-nfasis1">
    <w:name w:val="Grid Table 4 Accent 1"/>
    <w:basedOn w:val="Tablanormal"/>
    <w:uiPriority w:val="49"/>
    <w:rsid w:val="00443D4D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Limelight-regular.ttf"/><Relationship Id="rId3" Type="http://schemas.openxmlformats.org/officeDocument/2006/relationships/font" Target="fonts/Corben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dCaIiHjd3TPROWl6eL8wSt0rog==">AMUW2mVg6fRzUXjXBHmKehuqIfK/5TFMj3iuPj95yOQ2ROZ+am6IZ+HrPhNBlGkDa9jXdK3yivzm1Ol2yVeF0MY/E2qJHLjqfrxm/X4zwN2PppSGnt93wQc=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2020-10-14T23:54:00Z</dcterms:created>
  <dc:creator>fabian dario sanchez barrios</dc:creator>
</cp:coreProperties>
</file>