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wng4y2ioi4e1" w:id="0"/>
      <w:bookmarkEnd w:id="0"/>
      <w:r w:rsidDel="00000000" w:rsidR="00000000" w:rsidRPr="00000000">
        <w:rPr>
          <w:rtl w:val="0"/>
        </w:rPr>
        <w:t xml:space="preserve">Subject: Application for ATLANTA Grant: Digitizing Malawi’s Heritage Through Ethical VR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Dear ATLANTA Selection Committee,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areCreative Spaces, a Malawian startup preserving indigenous knowledge through immersive technology. We seek $8,000 from your innovation fund to develop "Nthano VR" – a platform converting oral folktales into interactive 360° experiences for the next generation.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Urgent Need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Malawi is losing its cultural heritage at an alarming rate: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- 72% of youth cannot name traditional folktales (UNESCO Malawi 2023)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Zero immersive Malawian content exists in global VR libraries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Elders holding ancestral knowledge are aging without preservation systems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Our Innovative Solution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Nthano VR combines: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- 360° Story Circles: Record elders narrating in sacred spaces (e.g., Mua Mission)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Interactive Choices: Viewers shape story outcomes using gaze-tracking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Cultural NFTs: Artists earn royalties when schools/NGOs license content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Funding Allocation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Equipment ($4,200)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- 2 x Insta360 X3 cameras ($1,800 each)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- 1 x Spatial audio recorder ($600)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Community Co-Creation ($2,300)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Honorariums for 5 elders ($200 each)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- 3 regional workshops ($300/event)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Youth apprentice stipends ($500)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Platform Development ($1,500)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WebXR integration (using A-Frame)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Chichewa/English subtitling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Why ATLANTA?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✔ Technical Fit: Aligns with your VR/AR capacity-building focus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✔ Ethical Approach: Elders retain IP rights via smart contracts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✔ Scalability: Template works for any African language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Projected Outcomes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Preserve 15+ endangered stories in Year 1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Train 10 youth in 360° storytelling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Generate $5,000+ revenue from education licenses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Sustainability Plan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Revenue Streams: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School VR subscriptions ($20/month)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Cultural tourism partnerships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Cost Savings: Using open-source tools (Mozilla Hubs, Blender)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Attached: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Storyboard samples (see "The Hyena’s Debt" draft)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Letters from Chief Mabulabo’s village (pilot site)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Comparative tech stack analysis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I’m available to demonstrate our prototype or discuss collaboration with ATLANTA’s technical mentors. Let’s preserve Africa’s stories together.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Yamikani Mbuna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Founder, Creative Spaces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yamiembuna@gmail.com | +265 990 410589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