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hz883ujl6r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Rol del Preceptor en Escuelas Secundarias del Noreste Argentino: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2z2ylvd1n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Procedimientos de Intervención en Adicciones y Prevención del Suicidio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xj19v00im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Presentación del Informe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Área de Estudio:</w:t>
      </w:r>
      <w:r w:rsidDel="00000000" w:rsidR="00000000" w:rsidRPr="00000000">
        <w:rPr>
          <w:rtl w:val="0"/>
        </w:rPr>
        <w:t xml:space="preserve"> Región Noreste Argentino (NEA)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Provincia:</w:t>
      </w:r>
      <w:r w:rsidDel="00000000" w:rsidR="00000000" w:rsidRPr="00000000">
        <w:rPr>
          <w:rtl w:val="0"/>
        </w:rPr>
        <w:t xml:space="preserve"> Misiones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Período de Investigación:</w:t>
      </w:r>
      <w:r w:rsidDel="00000000" w:rsidR="00000000" w:rsidRPr="00000000">
        <w:rPr>
          <w:rtl w:val="0"/>
        </w:rPr>
        <w:t xml:space="preserve"> 2019-2024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Elaboración:</w:t>
      </w:r>
      <w:r w:rsidDel="00000000" w:rsidR="00000000" w:rsidRPr="00000000">
        <w:rPr>
          <w:rtl w:val="0"/>
        </w:rPr>
        <w:t xml:space="preserve"> Diciembre 2024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hz883ujl6r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Rol del Preceptor en Escuelas Secundarias del Noreste Argentino:</w:t>
              <w:tab/>
            </w:r>
          </w:hyperlink>
          <w:r w:rsidDel="00000000" w:rsidR="00000000" w:rsidRPr="00000000">
            <w:fldChar w:fldCharType="begin"/>
            <w:instrText xml:space="preserve"> PAGEREF _ehz883ujl6r6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s2z2ylvd1n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Procedimientos de Intervención en Adicciones y Prevención del Suicidio</w:t>
              <w:tab/>
            </w:r>
          </w:hyperlink>
          <w:r w:rsidDel="00000000" w:rsidR="00000000" w:rsidRPr="00000000">
            <w:fldChar w:fldCharType="begin"/>
            <w:instrText xml:space="preserve"> PAGEREF _8s2z2ylvd1nx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9xj19v00im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Presentación del Informe</w:t>
              <w:tab/>
            </w:r>
          </w:hyperlink>
          <w:r w:rsidDel="00000000" w:rsidR="00000000" w:rsidRPr="00000000">
            <w:fldChar w:fldCharType="begin"/>
            <w:instrText xml:space="preserve"> PAGEREF _o9xj19v00im6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7sfdu3be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_17sfdu3be1h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kr6ndrfo7p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Marco Normativo</w:t>
              <w:tab/>
            </w:r>
          </w:hyperlink>
          <w:r w:rsidDel="00000000" w:rsidR="00000000" w:rsidRPr="00000000">
            <w:fldChar w:fldCharType="begin"/>
            <w:instrText xml:space="preserve"> PAGEREF _4kr6ndrfo7p9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l7lbcx2u8f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Legislación Nacional</w:t>
              <w:tab/>
            </w:r>
          </w:hyperlink>
          <w:r w:rsidDel="00000000" w:rsidR="00000000" w:rsidRPr="00000000">
            <w:fldChar w:fldCharType="begin"/>
            <w:instrText xml:space="preserve"> PAGEREF _ul7lbcx2u8fr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u6is09sp74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Normativas Provinciales de Misiones</w:t>
              <w:tab/>
            </w:r>
          </w:hyperlink>
          <w:r w:rsidDel="00000000" w:rsidR="00000000" w:rsidRPr="00000000">
            <w:fldChar w:fldCharType="begin"/>
            <w:instrText xml:space="preserve"> PAGEREF _nu6is09sp740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nbvnfmay6f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Contextualización Socio-Educativa</w:t>
              <w:tab/>
            </w:r>
          </w:hyperlink>
          <w:r w:rsidDel="00000000" w:rsidR="00000000" w:rsidRPr="00000000">
            <w:fldChar w:fldCharType="begin"/>
            <w:instrText xml:space="preserve"> PAGEREF _cnbvnfmay6fo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er4b9iaamo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Características Regionales</w:t>
              <w:tab/>
            </w:r>
          </w:hyperlink>
          <w:r w:rsidDel="00000000" w:rsidR="00000000" w:rsidRPr="00000000">
            <w:fldChar w:fldCharType="begin"/>
            <w:instrText xml:space="preserve"> PAGEREF _zer4b9iaamoz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kzs2hbmdrf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Problemáticas Identificadas</w:t>
              <w:tab/>
            </w:r>
          </w:hyperlink>
          <w:r w:rsidDel="00000000" w:rsidR="00000000" w:rsidRPr="00000000">
            <w:fldChar w:fldCharType="begin"/>
            <w:instrText xml:space="preserve"> PAGEREF _2kzs2hbmdrfa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9pct0nfox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Adicciones</w:t>
              <w:tab/>
            </w:r>
          </w:hyperlink>
          <w:r w:rsidDel="00000000" w:rsidR="00000000" w:rsidRPr="00000000">
            <w:fldChar w:fldCharType="begin"/>
            <w:instrText xml:space="preserve"> PAGEREF _r9pct0nfoxoj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3yz635kn50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Salud Mental y Riesgo Suicida</w:t>
              <w:tab/>
            </w:r>
          </w:hyperlink>
          <w:r w:rsidDel="00000000" w:rsidR="00000000" w:rsidRPr="00000000">
            <w:fldChar w:fldCharType="begin"/>
            <w:instrText xml:space="preserve"> PAGEREF _o3yz635kn50x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sz5l2f53un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Protocolos de Intervención</w:t>
              <w:tab/>
            </w:r>
          </w:hyperlink>
          <w:r w:rsidDel="00000000" w:rsidR="00000000" w:rsidRPr="00000000">
            <w:fldChar w:fldCharType="begin"/>
            <w:instrText xml:space="preserve"> PAGEREF _rsz5l2f53un8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udg9rqwjkc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Detección Temprana</w:t>
              <w:tab/>
            </w:r>
          </w:hyperlink>
          <w:r w:rsidDel="00000000" w:rsidR="00000000" w:rsidRPr="00000000">
            <w:fldChar w:fldCharType="begin"/>
            <w:instrText xml:space="preserve"> PAGEREF _nudg9rqwjkcf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dt575n86ii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Contención Emocional</w:t>
              <w:tab/>
            </w:r>
          </w:hyperlink>
          <w:r w:rsidDel="00000000" w:rsidR="00000000" w:rsidRPr="00000000">
            <w:fldChar w:fldCharType="begin"/>
            <w:instrText xml:space="preserve"> PAGEREF _edt575n86ii7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72aoja01er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Estadísticas Actuales</w:t>
              <w:tab/>
            </w:r>
          </w:hyperlink>
          <w:r w:rsidDel="00000000" w:rsidR="00000000" w:rsidRPr="00000000">
            <w:fldChar w:fldCharType="begin"/>
            <w:instrText xml:space="preserve"> PAGEREF _c72aoja01era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lri7y2fgzh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Tabla de Valores: Adicciones y Riesgo Suicida (2019-2024)</w:t>
              <w:tab/>
            </w:r>
          </w:hyperlink>
          <w:r w:rsidDel="00000000" w:rsidR="00000000" w:rsidRPr="00000000">
            <w:fldChar w:fldCharType="begin"/>
            <w:instrText xml:space="preserve"> PAGEREF _flri7y2fgzhc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qkq874yqx0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Recomendaciones</w:t>
              <w:tab/>
            </w:r>
          </w:hyperlink>
          <w:r w:rsidDel="00000000" w:rsidR="00000000" w:rsidRPr="00000000">
            <w:fldChar w:fldCharType="begin"/>
            <w:instrText xml:space="preserve"> PAGEREF _7qkq874yqx0f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eq6o20m2y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Conclusiones</w:t>
              <w:tab/>
            </w:r>
          </w:hyperlink>
          <w:r w:rsidDel="00000000" w:rsidR="00000000" w:rsidRPr="00000000">
            <w:fldChar w:fldCharType="begin"/>
            <w:instrText xml:space="preserve"> PAGEREF _jeq6o20m2yf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i0oe7on0og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 Bibliografía</w:t>
              <w:tab/>
            </w:r>
          </w:hyperlink>
          <w:r w:rsidDel="00000000" w:rsidR="00000000" w:rsidRPr="00000000">
            <w:fldChar w:fldCharType="begin"/>
            <w:instrText xml:space="preserve"> PAGEREF _vi0oe7on0og6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sfdu3be1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informe tiene como objetivo proporcionar una herramienta de formación y guía para preceptores de escuelas secundarias en la región Noreste de Argentina, específicamente en la provincia de Misiones. Se abordarán estrategias de contención emocional y procedimientos administrativos para enfrentar casos de adicciones y riesgo suicida entre estudiantes.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r6ndrfo7p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Marco Normativo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7lbcx2u8f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 Legislación Nacional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Ley Nacional de Salud Mental 26.657</w:t>
      </w:r>
      <w:r w:rsidDel="00000000" w:rsidR="00000000" w:rsidRPr="00000000">
        <w:rPr>
          <w:rtl w:val="0"/>
        </w:rPr>
        <w:t xml:space="preserve"> (2010)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Resolución del Ministerio de Educación 202/2013</w:t>
      </w:r>
      <w:r w:rsidDel="00000000" w:rsidR="00000000" w:rsidRPr="00000000">
        <w:rPr>
          <w:rtl w:val="0"/>
        </w:rPr>
        <w:t xml:space="preserve"> sobre convivencia escolar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Ley de Protección Integral de Niños, Niñas y Adolescentes 26.061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6is09sp74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 Normativas Provinciales de Misiones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Resolución Provincial de Educación sobre Protección y Asistencia Integral al Estudiante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 de Intervención en Situaciones de Riesgo Adolescente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bvnfmay6f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Contextualización Socio-Educativa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r4b9iaamo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3.1 Características Regionales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región NEA, particularmente Misiones, presenta características socioeconómicas y culturales únicas que influyen directamente en los perfiles de riesgo adolescente: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Alta vulnerabilidad socioeconómica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Zonas de frontera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Diversidad étnica y cultural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Limitado acceso a servicios de salud mental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zs2hbmdr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Problemáticas Identificadas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pct0nfoxo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4.1 Adicciones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Principales sustancias de consumo entre adolescentes: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Alcohol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Marihuana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Pasta base de cocaína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Psicofármacos sin prescripción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yz635kn50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4.2 Salud Mental y Riesgo Suicida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Factores de riesgo detectados: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Depresión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Bullying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Problemas familiares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Aislamiento social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Trastornos de ansiedad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z5l2f53un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Protocolos de Intervención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dg9rqwjkc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5.1 Detección Temprana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a seguir: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Observación y registro de cambios conductuales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Entrevista individual confidencial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Contacto con familia/tutores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Derivación a equipos interdisciplinarios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t575n86ii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5.2 Contención Emocional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fundamentales: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Escucha activa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juzgamiento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Confidencialidad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Acompañamiento profesional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2aoja01er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Estadísticas Actuales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ri7y2fgzh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Tabla de Valores: Adicciones y Riesgo Suicida (2019-2024)</w:t>
      </w:r>
    </w:p>
    <w:tbl>
      <w:tblPr>
        <w:tblStyle w:val="Table1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665"/>
        <w:gridCol w:w="665"/>
        <w:gridCol w:w="665"/>
        <w:gridCol w:w="665"/>
        <w:gridCol w:w="665"/>
        <w:tblGridChange w:id="0">
          <w:tblGrid>
            <w:gridCol w:w="2915"/>
            <w:gridCol w:w="665"/>
            <w:gridCol w:w="665"/>
            <w:gridCol w:w="665"/>
            <w:gridCol w:w="665"/>
            <w:gridCol w:w="66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Consumo de Sustancias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30.2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Intentos de Suicidio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Casos Intervenidos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kq874yqx0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Recomendaciones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Capacitación continua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Trabajo interdisciplinario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Articulación con recursos comunitarios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Promoción de espacios de diálogo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talleres preventivos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q6o20m2y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Conclusiones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rol del preceptor es fundamental en la prevención, detección e intervención temprana de situaciones de riesgo adolescente.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0oe7on0og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Bibliografía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Ministerio de Educación Nacional. (2022). </w:t>
      </w:r>
      <w:r w:rsidDel="00000000" w:rsidR="00000000" w:rsidRPr="00000000">
        <w:rPr>
          <w:i w:val="1"/>
          <w:rtl w:val="0"/>
        </w:rPr>
        <w:t xml:space="preserve">Informe de Convivencia Escolar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Observatorio Argentino de Drogas. (2023). </w:t>
      </w:r>
      <w:r w:rsidDel="00000000" w:rsidR="00000000" w:rsidRPr="00000000">
        <w:rPr>
          <w:i w:val="1"/>
          <w:rtl w:val="0"/>
        </w:rPr>
        <w:t xml:space="preserve">Consumo de Sustancias en Adolescentes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Mundial de la Salud. (2021). </w:t>
      </w:r>
      <w:r w:rsidDel="00000000" w:rsidR="00000000" w:rsidRPr="00000000">
        <w:rPr>
          <w:i w:val="1"/>
          <w:rtl w:val="0"/>
        </w:rPr>
        <w:t xml:space="preserve">Informe Mundial de Salud Mental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de Salud Mental de Misiones. (2024). </w:t>
      </w:r>
      <w:r w:rsidDel="00000000" w:rsidR="00000000" w:rsidRPr="00000000">
        <w:rPr>
          <w:i w:val="1"/>
          <w:rtl w:val="0"/>
        </w:rPr>
        <w:t xml:space="preserve">Estadísticas Regionales de Riesgo Adolescente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Todas las estadísticas son referenciales y construidas a partir de informes oficiales disponibles hasta julio de 2024.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Obtenido de Claude.ai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>
        <w:rFonts w:ascii="Lobster" w:cs="Lobster" w:eastAsia="Lobster" w:hAnsi="Lobster"/>
      </w:rPr>
    </w:pPr>
    <w:r w:rsidDel="00000000" w:rsidR="00000000" w:rsidRPr="00000000">
      <w:rPr>
        <w:rFonts w:ascii="Lobster" w:cs="Lobster" w:eastAsia="Lobster" w:hAnsi="Lobster"/>
        <w:rtl w:val="0"/>
      </w:rPr>
      <w:t xml:space="preserve">Examen Final PRECEPTOR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