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064F" w:rsidRPr="0096064F" w:rsidRDefault="0096064F" w:rsidP="0096064F">
      <w:pPr>
        <w:rPr>
          <w:rFonts w:ascii="Times New Roman" w:eastAsia="Times New Roman" w:hAnsi="Times New Roman" w:cs="Times New Roman"/>
          <w:sz w:val="24"/>
          <w:szCs w:val="24"/>
        </w:rPr>
      </w:pPr>
      <w:r w:rsidRPr="0096064F">
        <w:rPr>
          <w:rFonts w:ascii="Times New Roman" w:eastAsia="Times New Roman" w:hAnsi="Times New Roman" w:cs="Times New Roman"/>
          <w:sz w:val="24"/>
          <w:szCs w:val="24"/>
        </w:rPr>
        <w:t>Equidad de genero</w:t>
      </w:r>
    </w:p>
    <w:p w:rsidR="0096064F" w:rsidRPr="0096064F" w:rsidRDefault="0096064F" w:rsidP="0096064F">
      <w:pPr>
        <w:spacing w:before="100" w:beforeAutospacing="1" w:after="100" w:afterAutospacing="1"/>
        <w:rPr>
          <w:rFonts w:ascii="-webkit-standard" w:hAnsi="-webkit-standard" w:cs="Times New Roman"/>
          <w:color w:val="000000"/>
          <w:sz w:val="24"/>
          <w:szCs w:val="24"/>
        </w:rPr>
      </w:pPr>
      <w:r w:rsidRPr="0096064F">
        <w:rPr>
          <w:rFonts w:ascii="-webkit-standard" w:hAnsi="-webkit-standard" w:cs="Times New Roman"/>
          <w:color w:val="000000"/>
          <w:sz w:val="24"/>
          <w:szCs w:val="24"/>
        </w:rPr>
        <w:t>La equidad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es un conjunto de ideas, creencias y valores sociales en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relaciÃ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³n a la diferencia sexual, el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, la igualdad y la justicia en lo relativo a los comportamientos, las funciones, las oportunidades, la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valoraciÃ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³n y las relaciones entre hombres y mujeres.</w:t>
      </w:r>
    </w:p>
    <w:p w:rsidR="0096064F" w:rsidRPr="0096064F" w:rsidRDefault="0096064F" w:rsidP="0096064F">
      <w:pPr>
        <w:spacing w:before="100" w:beforeAutospacing="1" w:after="100" w:afterAutospacing="1"/>
        <w:rPr>
          <w:rFonts w:ascii="-webkit-standard" w:hAnsi="-webkit-standard" w:cs="Times New Roman"/>
          <w:color w:val="000000"/>
          <w:sz w:val="24"/>
          <w:szCs w:val="24"/>
        </w:rPr>
      </w:pPr>
      <w:r w:rsidRPr="0096064F">
        <w:rPr>
          <w:rFonts w:ascii="-webkit-standard" w:hAnsi="-webkit-standard" w:cs="Times New Roman"/>
          <w:color w:val="000000"/>
          <w:sz w:val="24"/>
          <w:szCs w:val="24"/>
        </w:rPr>
        <w:t>El objetivo de la equidad o igualdad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es ofrecer a todas las personas, independientemente de su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, las mismas condiciones, oportunidades y tratamiento, pero teniendo en cuenta las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caracterÃ</w:t>
      </w:r>
      <w:r w:rsidRPr="0096064F">
        <w:rPr>
          <w:rFonts w:ascii="-webkit-standard" w:hAnsi="-webkit-standard" w:cs="Times New Roman"/>
          <w:color w:val="000000"/>
          <w:sz w:val="24"/>
          <w:szCs w:val="24"/>
        </w:rPr>
        <w:softHyphen/>
        <w:t>sticas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particulares de cada uno para garantizar el acceso de las personas a sus derechos. No se trata, por lo tanto, de eliminar las diferencias, sino en valorarlas y darles un trato equivalente para superar las condiciones que mantienen las desigualdades sociales. La equidad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estÃ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¡ relacionada, de esta forma, con conceptos como igualdad, justicia y dignidad. Por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Ãºltimo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, la equidad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, es dar a cada quien lo que le corresponde, dejando a un lado las discriminaciones hacia hombres o mujeres, siendo la base de la justicia social, lo cual permite el desarrollo de una sociedad justa, equilibrada, donde predomina los Derechos Humanos.</w:t>
      </w:r>
    </w:p>
    <w:p w:rsidR="0096064F" w:rsidRPr="0096064F" w:rsidRDefault="0096064F" w:rsidP="0096064F">
      <w:pPr>
        <w:spacing w:before="100" w:beforeAutospacing="1" w:after="100" w:afterAutospacing="1"/>
        <w:rPr>
          <w:rFonts w:ascii="-webkit-standard" w:hAnsi="-webkit-standard" w:cs="Times New Roman"/>
          <w:color w:val="000000"/>
          <w:sz w:val="24"/>
          <w:szCs w:val="24"/>
        </w:rPr>
      </w:pPr>
      <w:r w:rsidRPr="0096064F">
        <w:rPr>
          <w:rFonts w:ascii="-webkit-standard" w:hAnsi="-webkit-standard" w:cs="Times New Roman"/>
          <w:color w:val="000000"/>
          <w:sz w:val="24"/>
          <w:szCs w:val="24"/>
        </w:rPr>
        <w:t>La igualdad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es por tanto un principio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jurÃ</w:t>
      </w:r>
      <w:r w:rsidRPr="0096064F">
        <w:rPr>
          <w:rFonts w:ascii="-webkit-standard" w:hAnsi="-webkit-standard" w:cs="Times New Roman"/>
          <w:color w:val="000000"/>
          <w:sz w:val="24"/>
          <w:szCs w:val="24"/>
        </w:rPr>
        <w:softHyphen/>
        <w:t>dico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universal, mientras que la equidad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introduce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ademÃ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¡s un componente Ã©tico para asegurar una igualdad real que de alguna forma compense la desigualdad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histÃ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³rica que el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femenino arrastra en cuanto 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representaciÃ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³n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polÃ</w:t>
      </w:r>
      <w:r w:rsidRPr="0096064F">
        <w:rPr>
          <w:rFonts w:ascii="-webkit-standard" w:hAnsi="-webkit-standard" w:cs="Times New Roman"/>
          <w:color w:val="000000"/>
          <w:sz w:val="24"/>
          <w:szCs w:val="24"/>
        </w:rPr>
        <w:softHyphen/>
        <w:t>tica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o mercado laboral, entre otras. La equidad debe aplicarse en el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tal como se aplica en otros Ã¡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mbitos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, como por ejemplo en el sistema tributario, donde cada persona paga mÃ¡s o menos en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funciÃ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³n de lo que tiene.</w:t>
      </w:r>
    </w:p>
    <w:p w:rsidR="0096064F" w:rsidRPr="0096064F" w:rsidRDefault="0096064F" w:rsidP="0096064F">
      <w:pPr>
        <w:spacing w:before="100" w:beforeAutospacing="1" w:after="100" w:afterAutospacing="1"/>
        <w:rPr>
          <w:rFonts w:ascii="-webkit-standard" w:hAnsi="-webkit-standard" w:cs="Times New Roman"/>
          <w:color w:val="000000"/>
          <w:sz w:val="24"/>
          <w:szCs w:val="24"/>
        </w:rPr>
      </w:pPr>
      <w:r w:rsidRPr="0096064F">
        <w:rPr>
          <w:rFonts w:ascii="-webkit-standard" w:hAnsi="-webkit-standard" w:cs="Times New Roman"/>
          <w:color w:val="000000"/>
          <w:sz w:val="24"/>
          <w:szCs w:val="24"/>
        </w:rPr>
        <w:t>Disminuir la brecha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en el Ã¡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mbito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laboral. Mejorar la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empleabilidad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e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inserciÃ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³n laboral de las mujeres. Promover la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concertaciÃ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³n entre los actores del mundo del trabajo mediante el dialogo social. Concretar la equidad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e igualdad de oportunidades en la realidad de las empresas.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Transversalizar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la perspectiva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en el marco normativo laboral. Desarrollar un marco legal que facilite la igualdad de oportunidades y tratamiento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en el mundo del trabajo. Incluir la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temÃ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¡tica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en los Convenios Colectivos de Trabajo. Generar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informaciÃ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³n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sistemÃ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¡tica de la realidad del mercado de trabajo argentino sobre la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temÃ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¡tica. Visibilizar la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situaciÃ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³n de las mujeres en el mundo laboral.</w:t>
      </w:r>
    </w:p>
    <w:p w:rsidR="0096064F" w:rsidRPr="0096064F" w:rsidRDefault="0096064F" w:rsidP="0096064F">
      <w:pPr>
        <w:rPr>
          <w:rFonts w:ascii="Times New Roman" w:eastAsia="Times New Roman" w:hAnsi="Times New Roman" w:cs="Times New Roman"/>
          <w:sz w:val="24"/>
          <w:szCs w:val="24"/>
        </w:rPr>
      </w:pPr>
      <w:r w:rsidRPr="009606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4DD4FF" wp14:editId="050C3699">
            <wp:extent cx="4533900" cy="29626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921" cy="296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64F" w:rsidRPr="0096064F" w:rsidRDefault="0096064F" w:rsidP="0096064F">
      <w:pPr>
        <w:spacing w:before="100" w:beforeAutospacing="1" w:after="100" w:afterAutospacing="1"/>
        <w:rPr>
          <w:rFonts w:ascii="-webkit-standard" w:hAnsi="-webkit-standard" w:cs="Times New Roman"/>
          <w:color w:val="000000"/>
          <w:sz w:val="24"/>
          <w:szCs w:val="24"/>
        </w:rPr>
      </w:pPr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La ONU en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AcciÃ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³n para la Igualdad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en MÃ©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xicoâ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€ surge como parte del Plan Anual de Trabajo del Grupo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Interagencial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, conformado por 15 agencias y actualmente bajo la presidencia rotativa de ONU Mujeres. El objetivo de esta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publicaciÃ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³n es ilustrar la alianza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estratÃ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©gica entre MÃ©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xico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y la ONU para trabajar en el logro de la igualdad de gÃ©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y el empoderamiento de las mujeres y las niÃ±as en el paÃ</w:t>
      </w:r>
      <w:r w:rsidRPr="0096064F">
        <w:rPr>
          <w:rFonts w:ascii="-webkit-standard" w:hAnsi="-webkit-standard" w:cs="Times New Roman"/>
          <w:color w:val="000000"/>
          <w:sz w:val="24"/>
          <w:szCs w:val="24"/>
        </w:rPr>
        <w:softHyphen/>
        <w:t xml:space="preserve">s. Esta es la tercera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publicaciÃ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³n de una serie producida por el Sistema de las Naciones Unidas (SNU) en MÃ©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xico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, denominados La ONU en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AcciÃ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³n, un compendio editorial de las agencias del SNU que tiene como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propÃ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³sito principal divulgar y presentar de manera breve el trabajo de Naciones Unidas en el paÃ</w:t>
      </w:r>
      <w:r w:rsidRPr="0096064F">
        <w:rPr>
          <w:rFonts w:ascii="-webkit-standard" w:hAnsi="-webkit-standard" w:cs="Times New Roman"/>
          <w:color w:val="000000"/>
          <w:sz w:val="24"/>
          <w:szCs w:val="24"/>
        </w:rPr>
        <w:softHyphen/>
        <w:t>s en diversos Ã¡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mbitos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.</w:t>
      </w:r>
    </w:p>
    <w:p w:rsidR="0096064F" w:rsidRPr="0096064F" w:rsidRDefault="0096064F" w:rsidP="0096064F">
      <w:pPr>
        <w:spacing w:before="100" w:beforeAutospacing="1" w:after="100" w:afterAutospacing="1"/>
        <w:rPr>
          <w:rFonts w:ascii="-webkit-standard" w:hAnsi="-webkit-standard" w:cs="Times New Roman"/>
          <w:color w:val="000000"/>
          <w:sz w:val="24"/>
          <w:szCs w:val="24"/>
        </w:rPr>
      </w:pPr>
      <w:r w:rsidRPr="0096064F">
        <w:rPr>
          <w:rFonts w:ascii="-webkit-standard" w:hAnsi="-webkit-standard" w:cs="Times New Roman"/>
          <w:color w:val="000000"/>
          <w:sz w:val="24"/>
          <w:szCs w:val="24"/>
        </w:rPr>
        <w:t>A pesar de las mejoras la</w:t>
      </w:r>
      <w:r w:rsidRPr="0096064F">
        <w:rPr>
          <w:rFonts w:ascii="-webkit-standard" w:hAnsi="-webkit-standard" w:cs="Times New Roman"/>
          <w:noProof/>
          <w:color w:val="000000"/>
          <w:sz w:val="24"/>
          <w:szCs w:val="24"/>
        </w:rPr>
        <w:drawing>
          <wp:inline distT="0" distB="0" distL="0" distR="0" wp14:anchorId="1AF120EB" wp14:editId="0E2886D6">
            <wp:extent cx="1781810" cy="1276985"/>
            <wp:effectExtent l="0" t="0" r="0" b="5715"/>
            <wp:docPr id="2" name="Imagen 2" descr="dibuj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bujo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y una mayor cobertura de programas sociales, AmÃ©rica Latina sigue siendo la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regiÃ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³n mÃ¡s desigual del mundo, de acuerdo con el Ã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ndice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de Equidad Territorial realizado por el Centro Latinoamericano para el Desarrollo Rural (RIMISP). Y en ese ranking MÃ©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xico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no sale bien parado: es el mÃ¡s inequitativo para las mujeres y tiene el mayor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nÃºmero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de jÃ³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venes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que no estudian ni trabajan.</w:t>
      </w:r>
    </w:p>
    <w:p w:rsidR="0096064F" w:rsidRPr="0096064F" w:rsidRDefault="0096064F" w:rsidP="0096064F">
      <w:pPr>
        <w:spacing w:before="100" w:beforeAutospacing="1" w:after="100" w:afterAutospacing="1"/>
        <w:rPr>
          <w:rFonts w:ascii="-webkit-standard" w:hAnsi="-webkit-standard" w:cs="Times New Roman"/>
          <w:color w:val="000000"/>
          <w:sz w:val="24"/>
          <w:szCs w:val="24"/>
        </w:rPr>
      </w:pPr>
      <w:r w:rsidRPr="0096064F">
        <w:rPr>
          <w:rFonts w:ascii="-webkit-standard" w:hAnsi="-webkit-standard" w:cs="Times New Roman"/>
          <w:color w:val="000000"/>
          <w:sz w:val="24"/>
          <w:szCs w:val="24"/>
        </w:rPr>
        <w:t>MÃ©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xico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es incluso referente de las grandes brechas entre territorios y entre grupos que prevalecen en la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regiÃ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³n,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segÃºn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RIMISP: en 93 % de los municipios mexicanos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creciÃ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³ la desigualdad de 2010 a 2015. En ese mismo periodo el porcentaje de jÃ³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venes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 que no estudian ni trabajan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creciÃ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 xml:space="preserve">³ nueve puntos, mientras que en algunos </w:t>
      </w:r>
      <w:r w:rsidRPr="0096064F">
        <w:rPr>
          <w:rFonts w:ascii="-webkit-standard" w:hAnsi="-webkit-standard" w:cs="Times New Roman"/>
          <w:color w:val="000000"/>
          <w:sz w:val="24"/>
          <w:szCs w:val="24"/>
        </w:rPr>
        <w:lastRenderedPageBreak/>
        <w:t xml:space="preserve">municipios del sur la </w:t>
      </w:r>
      <w:proofErr w:type="spellStart"/>
      <w:r w:rsidRPr="0096064F">
        <w:rPr>
          <w:rFonts w:ascii="-webkit-standard" w:hAnsi="-webkit-standard" w:cs="Times New Roman"/>
          <w:color w:val="000000"/>
          <w:sz w:val="24"/>
          <w:szCs w:val="24"/>
        </w:rPr>
        <w:t>participaciÃ</w:t>
      </w:r>
      <w:proofErr w:type="spellEnd"/>
      <w:r w:rsidRPr="0096064F">
        <w:rPr>
          <w:rFonts w:ascii="-webkit-standard" w:hAnsi="-webkit-standard" w:cs="Times New Roman"/>
          <w:color w:val="000000"/>
          <w:sz w:val="24"/>
          <w:szCs w:val="24"/>
        </w:rPr>
        <w:t>³n de las mujeres en el empleo formal es casi inexistente</w:t>
      </w:r>
    </w:p>
    <w:p w:rsidR="0096064F" w:rsidRPr="0096064F" w:rsidRDefault="0096064F" w:rsidP="0096064F">
      <w:pPr>
        <w:rPr>
          <w:rFonts w:ascii="Times New Roman" w:eastAsia="Times New Roman" w:hAnsi="Times New Roman" w:cs="Times New Roman"/>
          <w:sz w:val="24"/>
          <w:szCs w:val="24"/>
        </w:rPr>
      </w:pPr>
      <w:r w:rsidRPr="009606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888886" wp14:editId="1F55BAF6">
            <wp:extent cx="6076849" cy="3401568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683" cy="340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7E" w:rsidRDefault="0019357E"/>
    <w:sectPr w:rsidR="00193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7E"/>
    <w:rsid w:val="0019357E"/>
    <w:rsid w:val="0096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8A70"/>
  <w15:chartTrackingRefBased/>
  <w15:docId w15:val="{CFC936DB-1A86-AE4B-9095-563DDB00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64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 Estrada</dc:creator>
  <cp:keywords/>
  <dc:description/>
  <cp:lastModifiedBy>Yamilet Estrada</cp:lastModifiedBy>
  <cp:revision>2</cp:revision>
  <dcterms:created xsi:type="dcterms:W3CDTF">2021-06-11T21:18:00Z</dcterms:created>
  <dcterms:modified xsi:type="dcterms:W3CDTF">2021-06-11T21:18:00Z</dcterms:modified>
</cp:coreProperties>
</file>