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D01E" w14:textId="77777777" w:rsidR="00BE189B" w:rsidRDefault="005A1C06">
      <w:r>
        <w:t>Wet5 – Documentation:</w:t>
      </w:r>
    </w:p>
    <w:p w14:paraId="4586D508" w14:textId="77777777" w:rsidR="005A1C06" w:rsidRDefault="005A1C06" w:rsidP="005A1C06">
      <w:pPr>
        <w:pStyle w:val="ListParagraph"/>
        <w:numPr>
          <w:ilvl w:val="0"/>
          <w:numId w:val="1"/>
        </w:numPr>
      </w:pPr>
      <w:r>
        <w:rPr>
          <w:rFonts w:hint="cs"/>
        </w:rPr>
        <w:t>T</w:t>
      </w:r>
      <w:r>
        <w:t>he high level algorithm is as follows:</w:t>
      </w:r>
    </w:p>
    <w:p w14:paraId="60A76E58" w14:textId="77777777" w:rsidR="005A1C06" w:rsidRDefault="005A1C06" w:rsidP="005A1C06">
      <w:pPr>
        <w:pStyle w:val="ListParagraph"/>
        <w:numPr>
          <w:ilvl w:val="1"/>
          <w:numId w:val="1"/>
        </w:numPr>
      </w:pPr>
      <w:r>
        <w:t xml:space="preserve">Flatten each of the input circuits </w:t>
      </w:r>
    </w:p>
    <w:p w14:paraId="12410907" w14:textId="77777777" w:rsidR="005A1C06" w:rsidRDefault="005A1C06" w:rsidP="005A1C06">
      <w:pPr>
        <w:pStyle w:val="ListParagraph"/>
        <w:numPr>
          <w:ilvl w:val="1"/>
          <w:numId w:val="1"/>
        </w:numPr>
      </w:pPr>
      <w:r>
        <w:t>Initiate a circuit inputs map (</w:t>
      </w:r>
      <w:proofErr w:type="spellStart"/>
      <w:r>
        <w:t>PI_map</w:t>
      </w:r>
      <w:proofErr w:type="spellEnd"/>
      <w:r>
        <w:t>) and circuit outputs map (</w:t>
      </w:r>
      <w:proofErr w:type="spellStart"/>
      <w:r>
        <w:t>PO_map</w:t>
      </w:r>
      <w:proofErr w:type="spellEnd"/>
      <w:r>
        <w:t xml:space="preserve">). Each pair in the maps holds a node from the first input circuit and its corresponding node from the second input. </w:t>
      </w:r>
    </w:p>
    <w:p w14:paraId="640409F6" w14:textId="67D9002A" w:rsidR="005A1C06" w:rsidRDefault="005A1C06" w:rsidP="006410FB">
      <w:pPr>
        <w:pStyle w:val="ListParagraph"/>
        <w:numPr>
          <w:ilvl w:val="1"/>
          <w:numId w:val="1"/>
        </w:numPr>
      </w:pPr>
      <w:r>
        <w:t>For each circuit, find all FFs. Add their output</w:t>
      </w:r>
      <w:r w:rsidR="006410FB">
        <w:t xml:space="preserve"> node</w:t>
      </w:r>
      <w:r>
        <w:t xml:space="preserve">s to </w:t>
      </w:r>
      <w:proofErr w:type="spellStart"/>
      <w:r w:rsidR="006410FB">
        <w:t>PI_map</w:t>
      </w:r>
      <w:proofErr w:type="spellEnd"/>
      <w:r w:rsidR="006410FB">
        <w:t xml:space="preserve"> and their input nodes to </w:t>
      </w:r>
      <w:proofErr w:type="spellStart"/>
      <w:r w:rsidR="006410FB">
        <w:t>PO_map</w:t>
      </w:r>
      <w:proofErr w:type="spellEnd"/>
      <w:r>
        <w:t xml:space="preserve">. </w:t>
      </w:r>
      <w:r w:rsidR="006410FB">
        <w:t xml:space="preserve">Set each FF output/input an identifying integer (“sat var”). Each node in the </w:t>
      </w:r>
      <w:proofErr w:type="spellStart"/>
      <w:r w:rsidR="006410FB">
        <w:t>PI_map</w:t>
      </w:r>
      <w:proofErr w:type="spellEnd"/>
      <w:r w:rsidR="006410FB">
        <w:t xml:space="preserve"> also gets a “</w:t>
      </w:r>
      <w:r w:rsidR="0042500C">
        <w:t>PI</w:t>
      </w:r>
      <w:r w:rsidR="006410FB">
        <w:t xml:space="preserve">” property </w:t>
      </w:r>
      <w:r w:rsidR="0042500C">
        <w:t>that identifies it as a PI</w:t>
      </w:r>
      <w:r w:rsidR="006410FB">
        <w:t xml:space="preserve">. </w:t>
      </w:r>
    </w:p>
    <w:p w14:paraId="09FF19F5" w14:textId="77777777" w:rsidR="006410FB" w:rsidRDefault="006410FB" w:rsidP="006410FB">
      <w:pPr>
        <w:pStyle w:val="ListParagraph"/>
        <w:numPr>
          <w:ilvl w:val="1"/>
          <w:numId w:val="1"/>
        </w:numPr>
      </w:pPr>
      <w:r>
        <w:t xml:space="preserve">Repeat the process for all top inputs and outputs of the circuits. If the name of an input/output node from the first circuit cannot be found in the second one, exit (as we assume the top input/outputs match). </w:t>
      </w:r>
    </w:p>
    <w:p w14:paraId="1A937B96" w14:textId="77777777" w:rsidR="006410FB" w:rsidRDefault="006410FB" w:rsidP="006410FB">
      <w:pPr>
        <w:pStyle w:val="ListParagraph"/>
        <w:numPr>
          <w:ilvl w:val="1"/>
          <w:numId w:val="1"/>
        </w:numPr>
      </w:pPr>
      <w:r>
        <w:t xml:space="preserve">Assign an integer identifier for all the nodes left unassigned in both circuits, i.e. inner nodes that are not connected to FFs. These do not have to match between circuits. </w:t>
      </w:r>
    </w:p>
    <w:p w14:paraId="26F8EA15" w14:textId="62F1EC36" w:rsidR="006410FB" w:rsidRDefault="006410FB" w:rsidP="006410FB">
      <w:pPr>
        <w:pStyle w:val="ListParagraph"/>
        <w:numPr>
          <w:ilvl w:val="1"/>
          <w:numId w:val="1"/>
        </w:numPr>
      </w:pPr>
      <w:r>
        <w:t>For each node in a PO set, traverse the circuit and calculate its clauses via recursion. Save calculated clauses for each node to eliminate repetitive calculations (in the next PO).</w:t>
      </w:r>
      <w:r w:rsidR="00A065A7">
        <w:t xml:space="preserve"> If we find an undriven node we print an error message and exit the program.</w:t>
      </w:r>
      <w:bookmarkStart w:id="0" w:name="_GoBack"/>
      <w:bookmarkEnd w:id="0"/>
      <w:r>
        <w:t xml:space="preserve"> Repeat for all PO sets.</w:t>
      </w:r>
    </w:p>
    <w:p w14:paraId="3638F122" w14:textId="5E5E8A0D" w:rsidR="006410FB" w:rsidRDefault="006410FB" w:rsidP="006410FB">
      <w:pPr>
        <w:pStyle w:val="ListParagraph"/>
        <w:numPr>
          <w:ilvl w:val="1"/>
          <w:numId w:val="1"/>
        </w:numPr>
      </w:pPr>
      <w:r>
        <w:t xml:space="preserve">Once all the nodes in </w:t>
      </w:r>
      <w:proofErr w:type="spellStart"/>
      <w:r>
        <w:t>PO_map</w:t>
      </w:r>
      <w:proofErr w:type="spellEnd"/>
      <w:r>
        <w:t xml:space="preserve"> are assigned their accumulative clauses, compare between the nodes in each pair using XOR gate and SAT solver. If they are not equal, print out their name</w:t>
      </w:r>
      <w:r w:rsidR="0042500C">
        <w:t>s</w:t>
      </w:r>
      <w:r>
        <w:t xml:space="preserve">. If all pairs are equal, the circuits are equal. </w:t>
      </w:r>
    </w:p>
    <w:p w14:paraId="41878675" w14:textId="77777777" w:rsidR="006410FB" w:rsidRDefault="006410FB" w:rsidP="00DB3D55">
      <w:pPr>
        <w:pStyle w:val="ListParagraph"/>
        <w:numPr>
          <w:ilvl w:val="0"/>
          <w:numId w:val="1"/>
        </w:numPr>
      </w:pPr>
      <w:r>
        <w:rPr>
          <w:rFonts w:hint="cs"/>
        </w:rPr>
        <w:t>A</w:t>
      </w:r>
      <w:r>
        <w:t xml:space="preserve">s described, </w:t>
      </w:r>
      <w:r w:rsidR="00EF6770">
        <w:t xml:space="preserve">for each pair in the </w:t>
      </w:r>
      <w:proofErr w:type="spellStart"/>
      <w:r w:rsidR="00EF6770">
        <w:t>PO_map</w:t>
      </w:r>
      <w:proofErr w:type="spellEnd"/>
      <w:r w:rsidR="00EF6770">
        <w:t xml:space="preserve">, for each node’s path we first calculate the accumulative set of clauses. Then, we calculate a XOR clause, with the nodes’ identifiers as its inputs. Finally, we concatenate all the clauses to one vector and </w:t>
      </w:r>
      <w:r w:rsidR="00DB3D55">
        <w:t xml:space="preserve">activate the SAT solver. Since we </w:t>
      </w:r>
      <w:r w:rsidR="00DB3D55" w:rsidRPr="0042500C">
        <w:t xml:space="preserve">used a XOR gate, if the SAT succeeded in solving the DIMACs then the circuits are necessarily </w:t>
      </w:r>
      <w:r w:rsidR="00DB3D55" w:rsidRPr="0042500C">
        <w:rPr>
          <w:u w:val="single"/>
        </w:rPr>
        <w:t>not</w:t>
      </w:r>
      <w:r w:rsidR="00DB3D55" w:rsidRPr="0042500C">
        <w:t xml:space="preserve"> logically equally</w:t>
      </w:r>
      <w:r w:rsidR="00DB3D55">
        <w:t xml:space="preserve">. If for all output pairs the SAT solver failed to find a solution, then the two circuits are equal. </w:t>
      </w:r>
    </w:p>
    <w:p w14:paraId="073E1FEF" w14:textId="2B0DFC0A" w:rsidR="00DB3D55" w:rsidRPr="0042500C" w:rsidRDefault="0042500C" w:rsidP="00DB3D5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order to handle </w:t>
      </w:r>
      <w:proofErr w:type="gramStart"/>
      <w:r>
        <w:t>constants</w:t>
      </w:r>
      <w:proofErr w:type="gramEnd"/>
      <w:r>
        <w:t xml:space="preserve"> we add a parameter “constant” to a node that can be either 0 or 1 based on the constant value. When we are calculating the clauses for a gate we first check to see if any of the input nodes are constant and based on that we alter the output. For </w:t>
      </w:r>
      <w:proofErr w:type="gramStart"/>
      <w:r>
        <w:t>instance</w:t>
      </w:r>
      <w:proofErr w:type="gramEnd"/>
      <w:r>
        <w:t xml:space="preserve"> if there is a constant 1 at the input to an OR gate we add the parameter “constant to the output node with the value 1 and return the clause of the output sat variable. There are also cases where an input constant can affect the gate clauses without causing the output to be constant.</w:t>
      </w:r>
    </w:p>
    <w:p w14:paraId="755BB6BD" w14:textId="12BC6273" w:rsidR="00DB3D55" w:rsidRPr="00DB3D55" w:rsidRDefault="008B1EF6" w:rsidP="008B1E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the clause expression for XOR growth nonlinearly for the number if inputs, we decided to support only XOR2 gates. This is per the content of </w:t>
      </w:r>
      <w:proofErr w:type="spellStart"/>
      <w:proofErr w:type="gramStart"/>
      <w:r>
        <w:t>stdcell.v</w:t>
      </w:r>
      <w:proofErr w:type="spellEnd"/>
      <w:proofErr w:type="gramEnd"/>
      <w:r>
        <w:t>, which does not include XOR gates with more than two inputs. The XOR clause</w:t>
      </w:r>
      <w:r w:rsidR="0042500C">
        <w:t>s</w:t>
      </w:r>
      <w:r>
        <w:t xml:space="preserve"> </w:t>
      </w:r>
      <w:r w:rsidR="0042500C">
        <w:t>are</w:t>
      </w:r>
      <w:r>
        <w:t xml:space="preserve">: </w:t>
      </w:r>
      <m:oMath>
        <m:r>
          <w:rPr>
            <w:rFonts w:ascii="Cambria Math" w:hAnsi="Cambria Math"/>
          </w:rPr>
          <m:t>(out+in1+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in2</m:t>
            </m:r>
          </m:e>
        </m:acc>
        <m:r>
          <w:rPr>
            <w:rFonts w:ascii="Cambria Math" w:hAnsi="Cambria Math"/>
          </w:rPr>
          <m:t>)(out+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in1</m:t>
            </m:r>
          </m:e>
        </m:acc>
        <m:r>
          <w:rPr>
            <w:rFonts w:ascii="Cambria Math" w:hAnsi="Cambria Math"/>
          </w:rPr>
          <m:t>+in2)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out</m:t>
            </m:r>
          </m:e>
        </m:acc>
        <m:r>
          <w:rPr>
            <w:rFonts w:ascii="Cambria Math" w:hAnsi="Cambria Math"/>
          </w:rPr>
          <m:t>+in1+</m:t>
        </m:r>
        <m:r>
          <w:rPr>
            <w:rFonts w:ascii="Cambria Math" w:hAnsi="Cambria Math"/>
          </w:rPr>
          <m:t>in2</m:t>
        </m:r>
        <m:r>
          <w:rPr>
            <w:rFonts w:ascii="Cambria Math" w:hAnsi="Cambria Math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out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in1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in2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where ‘out’ is the XOR output and ‘in1’, ‘in2’ are its inputs. </w:t>
      </w:r>
      <w:r w:rsidR="00DB3D55" w:rsidRPr="00DB3D55">
        <w:rPr>
          <w:b/>
          <w:bCs/>
        </w:rPr>
        <w:br/>
      </w:r>
    </w:p>
    <w:sectPr w:rsidR="00DB3D55" w:rsidRPr="00DB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F0EB5"/>
    <w:multiLevelType w:val="hybridMultilevel"/>
    <w:tmpl w:val="D5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C06"/>
    <w:rsid w:val="0042500C"/>
    <w:rsid w:val="005005DF"/>
    <w:rsid w:val="005A1C06"/>
    <w:rsid w:val="006410FB"/>
    <w:rsid w:val="008B1EF6"/>
    <w:rsid w:val="008C558D"/>
    <w:rsid w:val="00915BFA"/>
    <w:rsid w:val="00A065A7"/>
    <w:rsid w:val="00BE189B"/>
    <w:rsid w:val="00DB3D55"/>
    <w:rsid w:val="00E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7792"/>
  <w15:chartTrackingRefBased/>
  <w15:docId w15:val="{E250BD13-4AA1-4A07-B8AD-E1F1E42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1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omer.kep@gmail.com</dc:creator>
  <cp:keywords/>
  <dc:description/>
  <cp:lastModifiedBy>Yamin Friedman</cp:lastModifiedBy>
  <cp:revision>3</cp:revision>
  <dcterms:created xsi:type="dcterms:W3CDTF">2019-01-23T12:25:00Z</dcterms:created>
  <dcterms:modified xsi:type="dcterms:W3CDTF">2019-01-24T07:39:00Z</dcterms:modified>
</cp:coreProperties>
</file>