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07B34" w14:textId="77777777" w:rsidR="0062023A" w:rsidRDefault="0062023A" w:rsidP="00B664CF">
      <w:pPr>
        <w:pStyle w:val="Heading1"/>
        <w:numPr>
          <w:ilvl w:val="0"/>
          <w:numId w:val="0"/>
        </w:numPr>
        <w:ind w:left="432"/>
        <w:jc w:val="center"/>
      </w:pPr>
      <w:r>
        <w:t>Summary of All-Sky LST Calculation Workflow</w:t>
      </w:r>
    </w:p>
    <w:p w14:paraId="056BE710" w14:textId="32ECB4A4" w:rsidR="0062023A" w:rsidRDefault="0062023A" w:rsidP="00B664CF">
      <w:pPr>
        <w:jc w:val="center"/>
      </w:pPr>
      <w:r>
        <w:rPr>
          <w:rFonts w:hint="eastAsia"/>
        </w:rPr>
        <w:t xml:space="preserve">Yamin </w:t>
      </w:r>
      <w:r>
        <w:t>Guo and</w:t>
      </w:r>
      <w:r>
        <w:rPr>
          <w:rFonts w:hint="eastAsia"/>
        </w:rPr>
        <w:t xml:space="preserve"> Peng Yu</w:t>
      </w:r>
    </w:p>
    <w:p w14:paraId="2CA0217F" w14:textId="297BF101" w:rsidR="00677DE4" w:rsidRDefault="00677DE4" w:rsidP="00B664CF">
      <w:pPr>
        <w:pStyle w:val="Heading1"/>
      </w:pPr>
      <w:r>
        <w:rPr>
          <w:rFonts w:hint="eastAsia"/>
        </w:rPr>
        <w:t>Introduction</w:t>
      </w:r>
    </w:p>
    <w:p w14:paraId="38FF9DD8" w14:textId="21F77069" w:rsidR="00677DE4" w:rsidRPr="00677DE4" w:rsidRDefault="00677DE4" w:rsidP="00B664CF">
      <w:pPr>
        <w:rPr>
          <w:rFonts w:hint="eastAsia"/>
        </w:rPr>
      </w:pPr>
      <w:r w:rsidRPr="00677DE4">
        <w:t xml:space="preserve">This document summarizes the </w:t>
      </w:r>
      <w:r w:rsidRPr="00B664CF">
        <w:t>workflow</w:t>
      </w:r>
      <w:r w:rsidRPr="00677DE4">
        <w:t xml:space="preserve"> for calculating all-sky land surface temperature (LST). The experiment was carried out as a case study using data from </w:t>
      </w:r>
      <w:r w:rsidRPr="00677DE4">
        <w:rPr>
          <w:b/>
          <w:bCs/>
        </w:rPr>
        <w:t>November 27, 2021</w:t>
      </w:r>
      <w:r w:rsidRPr="00677DE4">
        <w:t>.</w:t>
      </w:r>
    </w:p>
    <w:p w14:paraId="4C123E21" w14:textId="39D447E2" w:rsidR="00677DE4" w:rsidRPr="00677DE4" w:rsidRDefault="00677DE4" w:rsidP="00B664CF">
      <w:pPr>
        <w:rPr>
          <w:rFonts w:hint="eastAsia"/>
        </w:rPr>
      </w:pPr>
      <w:r w:rsidRPr="00677DE4">
        <w:t>As shown in the figure</w:t>
      </w:r>
      <w:r w:rsidR="0062298E">
        <w:rPr>
          <w:rFonts w:hint="eastAsia"/>
        </w:rPr>
        <w:t xml:space="preserve"> 1</w:t>
      </w:r>
      <w:r w:rsidRPr="00677DE4">
        <w:t>, the process starts with computing a hypothetical clear-sky LST from ERA5 data. A machine learning model is then applied to downscale the results, and the GOES-R clear-sky LST product is used to calibrate the hypothetical clear-sky values. Next, based on the surface energy balance theory and the conventional force-restore theory, the temperature changes caused by cloud effects are estimated. Finally, the clear-sky LST and the cloud-induced temperature change are combined to obtain the all-sky LST.</w:t>
      </w:r>
    </w:p>
    <w:p w14:paraId="72E650C7" w14:textId="42DB97D9" w:rsidR="00677DE4" w:rsidRDefault="00677DE4" w:rsidP="00B664CF">
      <w:r w:rsidRPr="00677DE4">
        <w:t xml:space="preserve">It should be noted that, due to time and resource limitations, this experiment only used November 27, </w:t>
      </w:r>
      <w:r w:rsidR="006A41FA" w:rsidRPr="00677DE4">
        <w:t>2021,</w:t>
      </w:r>
      <w:r w:rsidRPr="00677DE4">
        <w:t xml:space="preserve"> as a sample case. The models applied in the downscaling and calibration steps were not fully trained or validated. Therefore, the results should be considered as preliminary and for reference only.</w:t>
      </w:r>
    </w:p>
    <w:p w14:paraId="37F4550A" w14:textId="5847AE17" w:rsidR="00677DE4" w:rsidRDefault="00677DE4" w:rsidP="00B664CF">
      <w:r>
        <w:rPr>
          <w:noProof/>
        </w:rPr>
        <w:lastRenderedPageBreak/>
        <w:drawing>
          <wp:inline distT="0" distB="0" distL="0" distR="0" wp14:anchorId="50EE7D40" wp14:editId="62E262DC">
            <wp:extent cx="5943600" cy="2987675"/>
            <wp:effectExtent l="0" t="0" r="0" b="0"/>
            <wp:docPr id="99910964" name="Picture 3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0964" name="Picture 3" descr="A diagram of a software development proces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C69" w14:textId="5F8ACBB3" w:rsidR="0062023A" w:rsidRPr="0062023A" w:rsidRDefault="0062298E" w:rsidP="00B664CF">
      <w:pPr>
        <w:pStyle w:val="Caption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693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="006A41FA">
        <w:t xml:space="preserve">Flowchart </w:t>
      </w:r>
      <w:r w:rsidR="006A41FA" w:rsidRPr="004D5134">
        <w:t>for</w:t>
      </w:r>
      <w:r w:rsidR="004D5134" w:rsidRPr="004D5134">
        <w:t xml:space="preserve"> All-Sky LST Calculation</w:t>
      </w:r>
    </w:p>
    <w:p w14:paraId="7C396AE5" w14:textId="23830A90" w:rsidR="0062023A" w:rsidRDefault="006A41FA" w:rsidP="00B664CF">
      <w:pPr>
        <w:pStyle w:val="Heading1"/>
      </w:pPr>
      <w:r>
        <w:rPr>
          <w:rFonts w:hint="eastAsia"/>
        </w:rPr>
        <w:t>Hypothetical clear-sky LST</w:t>
      </w:r>
    </w:p>
    <w:p w14:paraId="7242A907" w14:textId="67ECE517" w:rsidR="006A41FA" w:rsidRDefault="006A41FA" w:rsidP="00B664CF">
      <w:pPr>
        <w:rPr>
          <w:rFonts w:hint="eastAsia"/>
        </w:rPr>
      </w:pPr>
      <w:r w:rsidRPr="006A41FA">
        <w:t>The purpose of this step is to generate a baseline land surface temperature (LST) field under hypothetical clear-sky conditions. This field is then refined spatially and corrected against satellite product to serve as the foundation for all-sky LST estimation.</w:t>
      </w:r>
    </w:p>
    <w:p w14:paraId="5A8B00A7" w14:textId="318B76BE" w:rsidR="006A41FA" w:rsidRDefault="00772230" w:rsidP="00B664CF">
      <w:pPr>
        <w:pStyle w:val="Heading2"/>
      </w:pPr>
      <w:r>
        <w:rPr>
          <w:rFonts w:hint="eastAsia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B863AB" w:rsidRPr="00B664CF" w14:paraId="38AA3807" w14:textId="77777777" w:rsidTr="00B863AB">
        <w:tc>
          <w:tcPr>
            <w:tcW w:w="2336" w:type="dxa"/>
          </w:tcPr>
          <w:p w14:paraId="17A86345" w14:textId="1764292F" w:rsidR="00B863AB" w:rsidRPr="00B664CF" w:rsidRDefault="00B863AB" w:rsidP="00B664CF">
            <w:pPr>
              <w:rPr>
                <w:rFonts w:hint="eastAsia"/>
                <w:b/>
                <w:bCs/>
              </w:rPr>
            </w:pPr>
            <w:r w:rsidRPr="00B664CF">
              <w:rPr>
                <w:rFonts w:hint="eastAsia"/>
                <w:b/>
                <w:bCs/>
              </w:rPr>
              <w:t>Data</w:t>
            </w:r>
          </w:p>
        </w:tc>
        <w:tc>
          <w:tcPr>
            <w:tcW w:w="2338" w:type="dxa"/>
          </w:tcPr>
          <w:p w14:paraId="31F51E51" w14:textId="5E205152" w:rsidR="00B863AB" w:rsidRPr="00B664CF" w:rsidRDefault="00B863AB" w:rsidP="00B664CF">
            <w:pPr>
              <w:rPr>
                <w:rFonts w:hint="eastAsia"/>
                <w:b/>
                <w:bCs/>
              </w:rPr>
            </w:pPr>
            <w:r w:rsidRPr="00B664CF">
              <w:rPr>
                <w:rFonts w:hint="eastAsia"/>
                <w:b/>
                <w:bCs/>
              </w:rPr>
              <w:t>Temporal Resolution</w:t>
            </w:r>
          </w:p>
        </w:tc>
        <w:tc>
          <w:tcPr>
            <w:tcW w:w="2338" w:type="dxa"/>
          </w:tcPr>
          <w:p w14:paraId="175DE216" w14:textId="3F4CFB72" w:rsidR="00B863AB" w:rsidRPr="00B664CF" w:rsidRDefault="00B863AB" w:rsidP="00B664CF">
            <w:pPr>
              <w:rPr>
                <w:rFonts w:hint="eastAsia"/>
                <w:b/>
                <w:bCs/>
              </w:rPr>
            </w:pPr>
            <w:r w:rsidRPr="00B664CF">
              <w:rPr>
                <w:rFonts w:hint="eastAsia"/>
                <w:b/>
                <w:bCs/>
              </w:rPr>
              <w:t>Spatial Resolution</w:t>
            </w:r>
          </w:p>
        </w:tc>
        <w:tc>
          <w:tcPr>
            <w:tcW w:w="2338" w:type="dxa"/>
          </w:tcPr>
          <w:p w14:paraId="2398D182" w14:textId="3D78E7FD" w:rsidR="00B863AB" w:rsidRPr="00B664CF" w:rsidRDefault="00B863AB" w:rsidP="00B664CF">
            <w:pPr>
              <w:rPr>
                <w:rFonts w:hint="eastAsia"/>
                <w:b/>
                <w:bCs/>
              </w:rPr>
            </w:pPr>
            <w:r w:rsidRPr="00B664CF">
              <w:rPr>
                <w:rFonts w:hint="eastAsia"/>
                <w:b/>
                <w:bCs/>
              </w:rPr>
              <w:t>Usage</w:t>
            </w:r>
          </w:p>
        </w:tc>
      </w:tr>
      <w:tr w:rsidR="00B863AB" w14:paraId="4E5B3A14" w14:textId="77777777" w:rsidTr="00B863AB">
        <w:tc>
          <w:tcPr>
            <w:tcW w:w="2336" w:type="dxa"/>
          </w:tcPr>
          <w:p w14:paraId="7534292D" w14:textId="3C10E707" w:rsidR="00B863AB" w:rsidRDefault="00991297" w:rsidP="00B664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ERA5 clear-sky DLR and NLR </w:t>
            </w:r>
          </w:p>
        </w:tc>
        <w:tc>
          <w:tcPr>
            <w:tcW w:w="2338" w:type="dxa"/>
          </w:tcPr>
          <w:p w14:paraId="6D1C8BDF" w14:textId="5DF3237F" w:rsidR="00B863AB" w:rsidRDefault="00991297" w:rsidP="00B664CF">
            <w:pPr>
              <w:rPr>
                <w:rFonts w:hint="eastAsia"/>
              </w:rPr>
            </w:pPr>
            <w:r>
              <w:rPr>
                <w:rFonts w:hint="eastAsia"/>
              </w:rPr>
              <w:t>hourly</w:t>
            </w:r>
          </w:p>
        </w:tc>
        <w:tc>
          <w:tcPr>
            <w:tcW w:w="2338" w:type="dxa"/>
          </w:tcPr>
          <w:p w14:paraId="1991DD27" w14:textId="2CC7AF8D" w:rsidR="00B863AB" w:rsidRDefault="00991297" w:rsidP="00B664CF">
            <w:pPr>
              <w:rPr>
                <w:rFonts w:hint="eastAsia"/>
              </w:rPr>
            </w:pPr>
            <w:r>
              <w:rPr>
                <w:rFonts w:hint="eastAsia"/>
              </w:rPr>
              <w:t>0.25 deg</w:t>
            </w:r>
          </w:p>
        </w:tc>
        <w:tc>
          <w:tcPr>
            <w:tcW w:w="2338" w:type="dxa"/>
          </w:tcPr>
          <w:p w14:paraId="7B2ED2D5" w14:textId="2F397207" w:rsidR="00B863AB" w:rsidRDefault="00991297" w:rsidP="00B664CF">
            <w:pPr>
              <w:rPr>
                <w:rFonts w:hint="eastAsia"/>
              </w:rPr>
            </w:pPr>
            <w:r>
              <w:rPr>
                <w:rFonts w:hint="eastAsia"/>
              </w:rPr>
              <w:t>LST calculation</w:t>
            </w:r>
          </w:p>
        </w:tc>
      </w:tr>
      <w:tr w:rsidR="00B863AB" w14:paraId="5178CAC2" w14:textId="77777777" w:rsidTr="00B863AB">
        <w:tc>
          <w:tcPr>
            <w:tcW w:w="2336" w:type="dxa"/>
          </w:tcPr>
          <w:p w14:paraId="1CCFDF1E" w14:textId="261D8F47" w:rsidR="00B863AB" w:rsidRDefault="00991297" w:rsidP="00B664CF">
            <w:pPr>
              <w:rPr>
                <w:rFonts w:hint="eastAsia"/>
              </w:rPr>
            </w:pPr>
            <w:r>
              <w:lastRenderedPageBreak/>
              <w:t>VIIRS</w:t>
            </w:r>
            <w:r>
              <w:rPr>
                <w:rFonts w:hint="eastAsia"/>
              </w:rPr>
              <w:t xml:space="preserve"> BBE</w:t>
            </w:r>
          </w:p>
        </w:tc>
        <w:tc>
          <w:tcPr>
            <w:tcW w:w="2338" w:type="dxa"/>
          </w:tcPr>
          <w:p w14:paraId="6DAF512C" w14:textId="6633FD8F" w:rsidR="00B863AB" w:rsidRDefault="00991297" w:rsidP="00B664CF">
            <w:pPr>
              <w:rPr>
                <w:rFonts w:hint="eastAsia"/>
              </w:rPr>
            </w:pPr>
            <w:r>
              <w:rPr>
                <w:rFonts w:hint="eastAsia"/>
              </w:rPr>
              <w:t>daily</w:t>
            </w:r>
          </w:p>
        </w:tc>
        <w:tc>
          <w:tcPr>
            <w:tcW w:w="2338" w:type="dxa"/>
          </w:tcPr>
          <w:p w14:paraId="591C6523" w14:textId="09171836" w:rsidR="00B863AB" w:rsidRDefault="000355E4" w:rsidP="00B664CF">
            <w:pPr>
              <w:rPr>
                <w:rFonts w:hint="eastAsia"/>
              </w:rPr>
            </w:pPr>
            <w:r>
              <w:rPr>
                <w:rFonts w:hint="eastAsia"/>
              </w:rPr>
              <w:t>0.009deg</w:t>
            </w:r>
          </w:p>
        </w:tc>
        <w:tc>
          <w:tcPr>
            <w:tcW w:w="2338" w:type="dxa"/>
          </w:tcPr>
          <w:p w14:paraId="79C9E590" w14:textId="637F6D9D" w:rsidR="00B863AB" w:rsidRDefault="00991297" w:rsidP="00B664CF">
            <w:pPr>
              <w:rPr>
                <w:rFonts w:hint="eastAsia"/>
              </w:rPr>
            </w:pPr>
            <w:r>
              <w:rPr>
                <w:rFonts w:hint="eastAsia"/>
              </w:rPr>
              <w:t>LST calculation</w:t>
            </w:r>
            <w:r w:rsidR="002D6F82">
              <w:rPr>
                <w:rFonts w:hint="eastAsia"/>
              </w:rPr>
              <w:t xml:space="preserve"> and </w:t>
            </w:r>
            <w:r w:rsidR="002D6F82">
              <w:t>calibration</w:t>
            </w:r>
          </w:p>
        </w:tc>
      </w:tr>
      <w:tr w:rsidR="000355E4" w14:paraId="29C4CA41" w14:textId="77777777" w:rsidTr="00B863AB">
        <w:tc>
          <w:tcPr>
            <w:tcW w:w="2336" w:type="dxa"/>
          </w:tcPr>
          <w:p w14:paraId="4BEB834E" w14:textId="4A4EC2F0" w:rsidR="000355E4" w:rsidRDefault="000355E4" w:rsidP="00B664CF">
            <w:pPr>
              <w:rPr>
                <w:rFonts w:hint="eastAsia"/>
              </w:rPr>
            </w:pPr>
            <w:r>
              <w:rPr>
                <w:rFonts w:hint="eastAsia"/>
              </w:rPr>
              <w:t>NDVI</w:t>
            </w:r>
          </w:p>
        </w:tc>
        <w:tc>
          <w:tcPr>
            <w:tcW w:w="2338" w:type="dxa"/>
          </w:tcPr>
          <w:p w14:paraId="251915A3" w14:textId="08897B2A" w:rsidR="000355E4" w:rsidRDefault="000355E4" w:rsidP="00B664CF">
            <w:pPr>
              <w:rPr>
                <w:rFonts w:hint="eastAsia"/>
              </w:rPr>
            </w:pPr>
            <w:r>
              <w:rPr>
                <w:rFonts w:hint="eastAsia"/>
              </w:rPr>
              <w:t>daily</w:t>
            </w:r>
          </w:p>
        </w:tc>
        <w:tc>
          <w:tcPr>
            <w:tcW w:w="2338" w:type="dxa"/>
          </w:tcPr>
          <w:p w14:paraId="4E5FE0EF" w14:textId="2607D600" w:rsidR="000355E4" w:rsidRDefault="000355E4" w:rsidP="00B664C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 xml:space="preserve"> deg</w:t>
            </w:r>
          </w:p>
        </w:tc>
        <w:tc>
          <w:tcPr>
            <w:tcW w:w="2338" w:type="dxa"/>
          </w:tcPr>
          <w:p w14:paraId="4F451F0B" w14:textId="06BEA91B" w:rsidR="000355E4" w:rsidRDefault="002D6F82" w:rsidP="00B664CF">
            <w:pPr>
              <w:rPr>
                <w:rFonts w:hint="eastAsia"/>
              </w:rPr>
            </w:pPr>
            <w:r>
              <w:t>D</w:t>
            </w:r>
            <w:r w:rsidR="000355E4">
              <w:rPr>
                <w:rFonts w:hint="eastAsia"/>
              </w:rPr>
              <w:t>ownscaling</w:t>
            </w:r>
            <w:r>
              <w:rPr>
                <w:rFonts w:hint="eastAsia"/>
              </w:rPr>
              <w:t xml:space="preserve"> and </w:t>
            </w:r>
            <w:r>
              <w:t>calibration</w:t>
            </w:r>
          </w:p>
        </w:tc>
      </w:tr>
      <w:tr w:rsidR="000355E4" w14:paraId="0CF3C29F" w14:textId="77777777" w:rsidTr="00B863AB">
        <w:tc>
          <w:tcPr>
            <w:tcW w:w="2336" w:type="dxa"/>
          </w:tcPr>
          <w:p w14:paraId="6A957A1A" w14:textId="5ED10904" w:rsidR="000355E4" w:rsidRDefault="000355E4" w:rsidP="00B664CF">
            <w:pPr>
              <w:rPr>
                <w:rFonts w:hint="eastAsia"/>
              </w:rPr>
            </w:pPr>
            <w:r>
              <w:rPr>
                <w:rFonts w:hint="eastAsia"/>
              </w:rPr>
              <w:t>DEM</w:t>
            </w:r>
          </w:p>
        </w:tc>
        <w:tc>
          <w:tcPr>
            <w:tcW w:w="2338" w:type="dxa"/>
          </w:tcPr>
          <w:p w14:paraId="037A2C1D" w14:textId="404F2788" w:rsidR="000355E4" w:rsidRPr="000355E4" w:rsidRDefault="000355E4" w:rsidP="00B664CF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\</w:t>
            </w:r>
          </w:p>
        </w:tc>
        <w:tc>
          <w:tcPr>
            <w:tcW w:w="2338" w:type="dxa"/>
          </w:tcPr>
          <w:p w14:paraId="00FB00E6" w14:textId="77777777" w:rsidR="000355E4" w:rsidRDefault="000355E4" w:rsidP="00B664CF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385E190C" w14:textId="0E76A351" w:rsidR="000355E4" w:rsidRDefault="002D6F82" w:rsidP="00B664CF">
            <w:pPr>
              <w:rPr>
                <w:rFonts w:hint="eastAsia"/>
              </w:rPr>
            </w:pPr>
            <w:r>
              <w:t>D</w:t>
            </w:r>
            <w:r w:rsidR="000355E4">
              <w:rPr>
                <w:rFonts w:hint="eastAsia"/>
              </w:rPr>
              <w:t>ownscaling</w:t>
            </w:r>
            <w:r>
              <w:rPr>
                <w:rFonts w:hint="eastAsia"/>
              </w:rPr>
              <w:t xml:space="preserve"> and </w:t>
            </w:r>
            <w:r>
              <w:t>calibration</w:t>
            </w:r>
          </w:p>
        </w:tc>
      </w:tr>
      <w:tr w:rsidR="000355E4" w14:paraId="72EF5DDC" w14:textId="77777777" w:rsidTr="00B863AB">
        <w:tc>
          <w:tcPr>
            <w:tcW w:w="2336" w:type="dxa"/>
          </w:tcPr>
          <w:p w14:paraId="0BB301A1" w14:textId="6AD0E4F1" w:rsidR="000355E4" w:rsidRDefault="000355E4" w:rsidP="00B664CF">
            <w:pPr>
              <w:rPr>
                <w:rFonts w:hint="eastAsia"/>
              </w:rPr>
            </w:pPr>
            <w:r>
              <w:rPr>
                <w:rFonts w:hint="eastAsia"/>
              </w:rPr>
              <w:t>GOES-R clear-sky LST</w:t>
            </w:r>
          </w:p>
        </w:tc>
        <w:tc>
          <w:tcPr>
            <w:tcW w:w="2338" w:type="dxa"/>
          </w:tcPr>
          <w:p w14:paraId="6D522EDE" w14:textId="5A6C3538" w:rsidR="000355E4" w:rsidRDefault="000355E4" w:rsidP="00B664CF">
            <w:pPr>
              <w:rPr>
                <w:rFonts w:hint="eastAsia"/>
              </w:rPr>
            </w:pPr>
            <w:r>
              <w:rPr>
                <w:rFonts w:hint="eastAsia"/>
              </w:rPr>
              <w:t>hourly</w:t>
            </w:r>
          </w:p>
        </w:tc>
        <w:tc>
          <w:tcPr>
            <w:tcW w:w="2338" w:type="dxa"/>
          </w:tcPr>
          <w:p w14:paraId="04DCE005" w14:textId="59E1730B" w:rsidR="000355E4" w:rsidRDefault="000355E4" w:rsidP="00B664CF">
            <w:pPr>
              <w:rPr>
                <w:rFonts w:hint="eastAsia"/>
              </w:rPr>
            </w:pPr>
            <w:r>
              <w:rPr>
                <w:rFonts w:hint="eastAsia"/>
              </w:rPr>
              <w:t>2km</w:t>
            </w:r>
          </w:p>
        </w:tc>
        <w:tc>
          <w:tcPr>
            <w:tcW w:w="2338" w:type="dxa"/>
          </w:tcPr>
          <w:p w14:paraId="288AE13B" w14:textId="1383D96D" w:rsidR="000355E4" w:rsidRDefault="000355E4" w:rsidP="00B664CF">
            <w:pPr>
              <w:rPr>
                <w:rFonts w:hint="eastAsia"/>
              </w:rPr>
            </w:pPr>
            <w:r>
              <w:t>calibration</w:t>
            </w:r>
          </w:p>
        </w:tc>
      </w:tr>
    </w:tbl>
    <w:p w14:paraId="007BEEEC" w14:textId="77777777" w:rsidR="00B863AB" w:rsidRPr="00B863AB" w:rsidRDefault="00B863AB" w:rsidP="00B664CF">
      <w:pPr>
        <w:rPr>
          <w:rFonts w:hint="eastAsia"/>
        </w:rPr>
      </w:pPr>
    </w:p>
    <w:p w14:paraId="45363F1E" w14:textId="62A28571" w:rsidR="006A41FA" w:rsidRDefault="000355E4" w:rsidP="00B664CF">
      <w:pPr>
        <w:pStyle w:val="Heading2"/>
      </w:pPr>
      <w:r>
        <w:rPr>
          <w:rFonts w:hint="eastAsia"/>
        </w:rPr>
        <w:t>LST calculation and downscaling</w:t>
      </w:r>
    </w:p>
    <w:p w14:paraId="1B2E8D39" w14:textId="510503E6" w:rsidR="000355E4" w:rsidRPr="000355E4" w:rsidRDefault="000355E4" w:rsidP="00B664CF">
      <w:r w:rsidRPr="000355E4">
        <w:t>Clear-sky LST was derived from the Stefan–Boltzmann law:</w:t>
      </w:r>
    </w:p>
    <w:p w14:paraId="03E11E04" w14:textId="4873676B" w:rsidR="000355E4" w:rsidRPr="000355E4" w:rsidRDefault="000355E4" w:rsidP="00B664CF">
      <w:pPr>
        <w:rPr>
          <w:rFonts w:ascii="Times New Roman" w:hAnsi="Times New Roman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LST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ULR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-(1-</m:t>
                  </m:r>
                  <m:r>
                    <w:rPr>
                      <w:rFonts w:ascii="Cambria Math" w:hAnsi="Cambria Math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DLR</m:t>
                  </m:r>
                </m:num>
                <m:den>
                  <m:r>
                    <w:rPr>
                      <w:rFonts w:ascii="Cambria Math" w:hAnsi="Cambria Math"/>
                    </w:rPr>
                    <m:t>εσ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1/4</m:t>
              </m:r>
            </m:sup>
          </m:sSup>
        </m:oMath>
      </m:oMathPara>
    </w:p>
    <w:p w14:paraId="14CBACF1" w14:textId="74C13EAE" w:rsidR="000355E4" w:rsidRDefault="000355E4" w:rsidP="00B664CF">
      <w:pPr>
        <w:rPr>
          <w:rFonts w:hint="eastAsia"/>
        </w:rPr>
      </w:pPr>
      <w:r w:rsidRPr="000355E4">
        <w:t xml:space="preserve">where </w:t>
      </w:r>
      <m:oMath>
        <m:r>
          <w:rPr>
            <w:rFonts w:ascii="Cambria Math" w:hAnsi="Cambria Math"/>
          </w:rPr>
          <m:t>σ</m:t>
        </m:r>
      </m:oMath>
      <w:r w:rsidR="002D6F82" w:rsidRPr="002D6F82">
        <w:t xml:space="preserve"> </w:t>
      </w:r>
      <w:r w:rsidRPr="000355E4">
        <w:t xml:space="preserve">is the broadband emissivity from VIIRS and </w:t>
      </w:r>
      <m:oMath>
        <m:r>
          <w:rPr>
            <w:rFonts w:ascii="Cambria Math" w:hAnsi="Cambria Math"/>
          </w:rPr>
          <m:t>ε</m:t>
        </m:r>
      </m:oMath>
      <w:r w:rsidRPr="000355E4">
        <w:t xml:space="preserve"> is the Stefan–Boltzmann constant</w:t>
      </w:r>
      <w:r w:rsidR="002D6F82" w:rsidRPr="002D6F82">
        <w:t>.</w:t>
      </w:r>
      <w:r w:rsidRPr="000355E4">
        <w:t xml:space="preserve"> The result is a set of hourly ERA5-based clear-sky LST fields at low resolution.</w:t>
      </w:r>
    </w:p>
    <w:p w14:paraId="3D5E1695" w14:textId="348E8EC6" w:rsidR="000355E4" w:rsidRPr="000355E4" w:rsidRDefault="000355E4" w:rsidP="00B664CF">
      <w:r w:rsidRPr="000355E4">
        <w:t>Since ERA5 has a coarse spatial resolution, a downscaling step was applied:</w:t>
      </w:r>
    </w:p>
    <w:p w14:paraId="5D952C57" w14:textId="55DBE54B" w:rsidR="000355E4" w:rsidRPr="000355E4" w:rsidRDefault="00B664CF" w:rsidP="00B664CF">
      <w:r>
        <w:rPr>
          <w:rFonts w:hint="eastAsia"/>
          <w:b/>
          <w:bCs/>
        </w:rPr>
        <w:t>1.</w:t>
      </w:r>
      <w:r w:rsidR="000355E4" w:rsidRPr="000355E4">
        <w:rPr>
          <w:b/>
          <w:bCs/>
        </w:rPr>
        <w:t>Training data</w:t>
      </w:r>
      <w:r w:rsidR="000355E4" w:rsidRPr="000355E4">
        <w:t>: Low-resolution LST values were paired with DEM and NDVI at the same resolution.</w:t>
      </w:r>
    </w:p>
    <w:p w14:paraId="3ED2FA1F" w14:textId="25DAC42C" w:rsidR="000355E4" w:rsidRPr="000355E4" w:rsidRDefault="00B664CF" w:rsidP="00B664CF">
      <w:r>
        <w:rPr>
          <w:rFonts w:hint="eastAsia"/>
          <w:b/>
          <w:bCs/>
        </w:rPr>
        <w:t>2.</w:t>
      </w:r>
      <w:r w:rsidR="000355E4" w:rsidRPr="000355E4">
        <w:rPr>
          <w:b/>
          <w:bCs/>
        </w:rPr>
        <w:t>Model</w:t>
      </w:r>
      <w:r w:rsidR="000355E4" w:rsidRPr="000355E4">
        <w:t xml:space="preserve">: An </w:t>
      </w:r>
      <w:proofErr w:type="spellStart"/>
      <w:r w:rsidR="000355E4" w:rsidRPr="000355E4">
        <w:t>XGBoost</w:t>
      </w:r>
      <w:proofErr w:type="spellEnd"/>
      <w:r w:rsidR="000355E4" w:rsidRPr="000355E4">
        <w:t xml:space="preserve"> regression model was trained to capture the relationship between surface properties (DEM, NDVI) and LST.</w:t>
      </w:r>
    </w:p>
    <w:p w14:paraId="0D95424D" w14:textId="46B1D86B" w:rsidR="000355E4" w:rsidRPr="000355E4" w:rsidRDefault="00B664CF" w:rsidP="00B664CF">
      <w:pPr>
        <w:rPr>
          <w:rFonts w:hint="eastAsia"/>
        </w:rPr>
      </w:pPr>
      <w:r>
        <w:rPr>
          <w:rFonts w:hint="eastAsia"/>
          <w:b/>
          <w:bCs/>
        </w:rPr>
        <w:lastRenderedPageBreak/>
        <w:t>3.</w:t>
      </w:r>
      <w:r w:rsidR="000355E4" w:rsidRPr="000355E4">
        <w:rPr>
          <w:b/>
          <w:bCs/>
        </w:rPr>
        <w:t>Application</w:t>
      </w:r>
      <w:r w:rsidR="000355E4" w:rsidRPr="000355E4">
        <w:t>: The trained model was applied to DEM and NDVI at GOES-R resolution, producing a high-resolution clear-sky LST field that reflects finer heterogeneity due to topography and vegetation.</w:t>
      </w:r>
    </w:p>
    <w:p w14:paraId="07A0CA5D" w14:textId="77777777" w:rsidR="002D6F82" w:rsidRDefault="002D6F82" w:rsidP="00B664CF">
      <w:pPr>
        <w:pStyle w:val="Heading2"/>
      </w:pPr>
      <w:r>
        <w:t>Calibration and Correction</w:t>
      </w:r>
    </w:p>
    <w:p w14:paraId="0CD940F3" w14:textId="50F4C2B1" w:rsidR="002D6F82" w:rsidRPr="002D6F82" w:rsidRDefault="002D6F82" w:rsidP="00B664CF">
      <w:pPr>
        <w:rPr>
          <w:rFonts w:hint="eastAsia"/>
        </w:rPr>
      </w:pPr>
      <w:r w:rsidRPr="002D6F82">
        <w:t>Although the hypothetical clear-sky LST derived from ERA5 radiation data provides a useful baseline, it often carries systematic biases due to the coarse resolution of ERA5 and simplifications in the radiative transfer assumptions. To improve its reliability, a calibration step was performed using the GOES-R clear-sky LST product as the reference.</w:t>
      </w:r>
    </w:p>
    <w:p w14:paraId="059D6866" w14:textId="77777777" w:rsidR="002D6F82" w:rsidRPr="002D6F82" w:rsidRDefault="002D6F82" w:rsidP="00B664CF">
      <w:r w:rsidRPr="002D6F82">
        <w:t>The procedure was implemented as follows:</w:t>
      </w:r>
    </w:p>
    <w:p w14:paraId="02BAB46D" w14:textId="55C0BDD0" w:rsidR="002D6F82" w:rsidRPr="002D6F82" w:rsidRDefault="002D6F82" w:rsidP="00B664CF">
      <w:r>
        <w:rPr>
          <w:rFonts w:hint="eastAsia"/>
        </w:rPr>
        <w:t>1.</w:t>
      </w:r>
      <w:r w:rsidRPr="002D6F82">
        <w:t>Preparation of training data</w:t>
      </w:r>
    </w:p>
    <w:p w14:paraId="09E6552B" w14:textId="211BD725" w:rsidR="002D6F82" w:rsidRPr="002D6F82" w:rsidRDefault="002D6F82" w:rsidP="00B664CF">
      <w:r w:rsidRPr="002D6F82">
        <w:t>The difference between the ERA5-based clear-sky LST (LST_0) and the GOES-R clear-sky LST (</w:t>
      </w:r>
      <w:proofErr w:type="spellStart"/>
      <w:r w:rsidRPr="002D6F82">
        <w:t>LST_clear</w:t>
      </w:r>
      <w:proofErr w:type="spellEnd"/>
      <w:r w:rsidRPr="002D6F82">
        <w:t>) was taken as the target variable (bias</w:t>
      </w:r>
      <w:r w:rsidR="00B07361" w:rsidRPr="002D6F82">
        <w:t>). Auxiliary</w:t>
      </w:r>
      <w:r w:rsidRPr="002D6F82">
        <w:t xml:space="preserve"> predictors included albedo, BBE, NDVI, and DEM, along with the raw ERA5-based LST.</w:t>
      </w:r>
    </w:p>
    <w:p w14:paraId="073F11B2" w14:textId="210C0497" w:rsidR="002D6F82" w:rsidRPr="002D6F82" w:rsidRDefault="002D6F82" w:rsidP="00B664CF">
      <w:r>
        <w:rPr>
          <w:rFonts w:hint="eastAsia"/>
        </w:rPr>
        <w:t>2.</w:t>
      </w:r>
      <w:r w:rsidRPr="002D6F82">
        <w:t>Model training</w:t>
      </w:r>
    </w:p>
    <w:p w14:paraId="4E0F1DCE" w14:textId="0B7A28B7" w:rsidR="00B07361" w:rsidRPr="002D6F82" w:rsidRDefault="002D6F82" w:rsidP="00B664CF">
      <w:r w:rsidRPr="002D6F82">
        <w:t>A Random Forest regression model was used to capture the nonlinear relationships between the predictors and the LST bias.</w:t>
      </w:r>
      <w:r>
        <w:rPr>
          <w:rFonts w:hint="eastAsia"/>
        </w:rPr>
        <w:t xml:space="preserve"> </w:t>
      </w:r>
      <w:r w:rsidRPr="002D6F82">
        <w:t>The dataset was randomly split into training and validation subsets (80/20</w:t>
      </w:r>
      <w:proofErr w:type="gramStart"/>
      <w:r w:rsidRPr="002D6F82">
        <w:t>).Model</w:t>
      </w:r>
      <w:proofErr w:type="gramEnd"/>
      <w:r w:rsidRPr="002D6F82">
        <w:t xml:space="preserve"> performance was evaluated using mean absolute error (MAE) and root mean square error (RMSE)</w:t>
      </w:r>
      <w:r w:rsidR="00B07361">
        <w:rPr>
          <w:rFonts w:hint="eastAsia"/>
        </w:rPr>
        <w:t>.</w:t>
      </w:r>
      <w:r w:rsidR="00B07361" w:rsidRPr="00B07361">
        <w:t xml:space="preserve"> </w:t>
      </w:r>
      <w:r w:rsidR="00B07361" w:rsidRPr="002D6F82">
        <w:t>Results showed that emissivity and albedo were among the strongest predictors, followed by vegetation (NDVI) and topography (DEM), indicating that surface properties significantly influence the LST correction.</w:t>
      </w:r>
    </w:p>
    <w:p w14:paraId="24A95BBB" w14:textId="777FB74B" w:rsidR="002D6F82" w:rsidRPr="002D6F82" w:rsidRDefault="00B07361" w:rsidP="00B664CF">
      <w:r>
        <w:rPr>
          <w:rFonts w:hint="eastAsia"/>
        </w:rPr>
        <w:t>3.</w:t>
      </w:r>
      <w:r w:rsidR="002D6F82" w:rsidRPr="002D6F82">
        <w:t>Bias correction application</w:t>
      </w:r>
    </w:p>
    <w:p w14:paraId="66DF154B" w14:textId="43B3AE06" w:rsidR="000355E4" w:rsidRDefault="002D6F82" w:rsidP="00B664CF">
      <w:r w:rsidRPr="002D6F82">
        <w:lastRenderedPageBreak/>
        <w:t xml:space="preserve">After training, the model was applied to the full spatial domain using all available valid </w:t>
      </w:r>
      <w:proofErr w:type="spellStart"/>
      <w:proofErr w:type="gramStart"/>
      <w:r w:rsidRPr="002D6F82">
        <w:t>pixels.The</w:t>
      </w:r>
      <w:proofErr w:type="spellEnd"/>
      <w:proofErr w:type="gramEnd"/>
      <w:r w:rsidRPr="002D6F82">
        <w:t xml:space="preserve"> estimated </w:t>
      </w:r>
      <w:proofErr w:type="gramStart"/>
      <w:r w:rsidRPr="002D6F82">
        <w:t>bias  was</w:t>
      </w:r>
      <w:proofErr w:type="gramEnd"/>
      <w:r w:rsidRPr="002D6F82">
        <w:t xml:space="preserve"> added back to the original ERA5-based</w:t>
      </w:r>
      <w:r w:rsidR="00B07361">
        <w:rPr>
          <w:rFonts w:hint="eastAsia"/>
        </w:rPr>
        <w:t xml:space="preserve">. </w:t>
      </w:r>
      <w:r w:rsidRPr="002D6F82">
        <w:t>This produced a corrected clear-sky LST field that more closely matches the GOES-R reference while retaining the spatial detail introduced by the downscaling.</w:t>
      </w:r>
    </w:p>
    <w:p w14:paraId="1E03BBA6" w14:textId="38C7F03D" w:rsidR="00B07361" w:rsidRDefault="00B07361" w:rsidP="00B664CF">
      <w:pPr>
        <w:jc w:val="center"/>
      </w:pPr>
      <w:r w:rsidRPr="00B07361">
        <w:drawing>
          <wp:inline distT="0" distB="0" distL="0" distR="0" wp14:anchorId="695833B1" wp14:editId="40EE91C1">
            <wp:extent cx="3747541" cy="3007223"/>
            <wp:effectExtent l="0" t="0" r="0" b="3175"/>
            <wp:docPr id="984255914" name="Picture 8" descr="A map of the south and south america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FAABC13-BC44-6753-1FEF-61A03F0D56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55914" name="Picture 8" descr="A map of the south and south america&#10;&#10;AI-generated content may be incorrect.">
                      <a:extLst>
                        <a:ext uri="{FF2B5EF4-FFF2-40B4-BE49-F238E27FC236}">
                          <a16:creationId xmlns:a16="http://schemas.microsoft.com/office/drawing/2014/main" id="{0FAABC13-BC44-6753-1FEF-61A03F0D56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541" cy="300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983B" w14:textId="46C8DA7A" w:rsidR="00294AA8" w:rsidRPr="000355E4" w:rsidRDefault="00294AA8" w:rsidP="00294AA8">
      <w:pPr>
        <w:pStyle w:val="Caption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6932">
        <w:rPr>
          <w:noProof/>
        </w:rPr>
        <w:t>2</w:t>
      </w:r>
      <w:r>
        <w:fldChar w:fldCharType="end"/>
      </w:r>
      <w:r>
        <w:rPr>
          <w:rFonts w:hint="eastAsia"/>
        </w:rPr>
        <w:t xml:space="preserve"> Corrected hypothetical clear-sky LST</w:t>
      </w:r>
    </w:p>
    <w:p w14:paraId="2384BB06" w14:textId="6B743180" w:rsidR="006A41FA" w:rsidRDefault="006A41FA" w:rsidP="00B664CF">
      <w:pPr>
        <w:pStyle w:val="Heading1"/>
      </w:pPr>
      <w:r>
        <w:rPr>
          <w:rFonts w:hint="eastAsia"/>
        </w:rPr>
        <w:t>LST difference induced by the cloud radiative effect</w:t>
      </w:r>
    </w:p>
    <w:p w14:paraId="10903FAF" w14:textId="0043F97F" w:rsidR="00AC6021" w:rsidRDefault="00AC6021" w:rsidP="00B664CF">
      <w:r w:rsidRPr="00AC6021">
        <w:t xml:space="preserve">This section estimates the temperature perturbation caused by clouds, </w:t>
      </w:r>
      <m:oMath>
        <m:r>
          <w:rPr>
            <w:rFonts w:ascii="Cambria Math" w:hAnsi="Cambria Math"/>
          </w:rPr>
          <m:t>ΔT</m:t>
        </m:r>
      </m:oMath>
      <w:r w:rsidRPr="00AC6021">
        <w:t>, which will later be added to the corrected clear-sky LST to obtain the all-sky LST.</w:t>
      </w:r>
    </w:p>
    <w:p w14:paraId="4E9D1354" w14:textId="3F63D038" w:rsidR="00AC6021" w:rsidRDefault="00AC6021" w:rsidP="00B664CF">
      <w:pPr>
        <w:pStyle w:val="Heading2"/>
      </w:pPr>
      <w:r>
        <w:rPr>
          <w:rFonts w:hint="eastAsia"/>
        </w:rPr>
        <w:t>Theory</w:t>
      </w:r>
    </w:p>
    <w:p w14:paraId="2DA941AF" w14:textId="77777777" w:rsidR="00850BD9" w:rsidRPr="00850BD9" w:rsidRDefault="00850BD9" w:rsidP="00B664CF">
      <w:r w:rsidRPr="00850BD9">
        <w:t>We start from the surface energy balance (SEB):</w:t>
      </w:r>
    </w:p>
    <w:p w14:paraId="317D7AAF" w14:textId="77777777" w:rsidR="00850BD9" w:rsidRPr="0072538E" w:rsidRDefault="00850BD9" w:rsidP="00B664C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hle</m:t>
              </m:r>
            </m:sub>
          </m:sSub>
        </m:oMath>
      </m:oMathPara>
    </w:p>
    <w:p w14:paraId="5EEB138A" w14:textId="1ACFB36B" w:rsidR="00850BD9" w:rsidRDefault="00850BD9" w:rsidP="00B664CF">
      <w:r w:rsidRPr="00850BD9"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50BD9">
        <w:t xml:space="preserve"> is net radiation,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50BD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50BD9">
        <w:t xml:space="preserve">are net shortwave and longwave radiation, G is ground heat flux,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hle</m:t>
            </m:r>
          </m:sub>
        </m:sSub>
      </m:oMath>
      <w:r w:rsidRPr="00850BD9">
        <w:t xml:space="preserve"> is the sum of sensible and latent heat fluxes.</w:t>
      </w:r>
    </w:p>
    <w:p w14:paraId="0B720868" w14:textId="7A09AA42" w:rsidR="00850BD9" w:rsidRPr="00850BD9" w:rsidRDefault="00850BD9" w:rsidP="00B664CF">
      <w:r w:rsidRPr="00850BD9">
        <w:t xml:space="preserve">Under a cloud perturbation, </w:t>
      </w:r>
      <w:r>
        <w:rPr>
          <w:rFonts w:hint="eastAsia"/>
        </w:rPr>
        <w:t>f</w:t>
      </w:r>
      <w:r w:rsidRPr="00850BD9">
        <w:t xml:space="preserve">ollowing prior work, we parameterize the flux partition using a surface-type coefficient </w:t>
      </w:r>
      <m:oMath>
        <m:r>
          <w:rPr>
            <w:rFonts w:ascii="Cambria Math" w:hAnsi="Cambria Math"/>
          </w:rPr>
          <m:t>β</m:t>
        </m:r>
      </m:oMath>
      <w:r w:rsidRPr="00850BD9">
        <w:t>:</w:t>
      </w:r>
    </w:p>
    <w:p w14:paraId="74DA5028" w14:textId="57B81004" w:rsidR="00850BD9" w:rsidRPr="00850BD9" w:rsidRDefault="00850BD9" w:rsidP="00B664CF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BE59FAC" w14:textId="78767E5B" w:rsidR="00850BD9" w:rsidRPr="00850BD9" w:rsidRDefault="00850BD9" w:rsidP="00B664CF">
      <w:r w:rsidRPr="00850BD9">
        <w:t>Using the conventional force–restore theory, the link between G and LST gives</w:t>
      </w:r>
    </w:p>
    <w:p w14:paraId="1D29EF2C" w14:textId="03B24608" w:rsidR="00850BD9" w:rsidRPr="00850BD9" w:rsidRDefault="00850BD9" w:rsidP="00B664CF">
      <w:pPr>
        <w:rPr>
          <w:rFonts w:ascii="Times New Roman" w:hAnsi="Times New Roman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LS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ΔZ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</m:t>
          </m:r>
        </m:oMath>
      </m:oMathPara>
    </w:p>
    <w:p w14:paraId="7587F68D" w14:textId="77777777" w:rsidR="00850BD9" w:rsidRPr="00850BD9" w:rsidRDefault="00850BD9" w:rsidP="00B664CF">
      <w:r w:rsidRPr="00850BD9">
        <w:t>so that</w:t>
      </w:r>
    </w:p>
    <w:p w14:paraId="04BE34AE" w14:textId="3F85732B" w:rsidR="00850BD9" w:rsidRPr="00850BD9" w:rsidRDefault="00850BD9" w:rsidP="00B664CF">
      <w:pPr>
        <w:rPr>
          <w:rFonts w:ascii="Times New Roman" w:hAnsi="Times New Roman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LS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ΔZ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ADBBA30" w14:textId="2339C67F" w:rsidR="00850BD9" w:rsidRDefault="00850BD9" w:rsidP="00B664CF">
      <w:r>
        <w:t>W</w:t>
      </w:r>
      <w:r>
        <w:rPr>
          <w:rFonts w:hint="eastAsia"/>
        </w:rPr>
        <w:t>ith</w:t>
      </w:r>
    </w:p>
    <w:p w14:paraId="26907045" w14:textId="216D8A48" w:rsidR="00850BD9" w:rsidRPr="00850BD9" w:rsidRDefault="00850BD9" w:rsidP="00B664CF">
      <w:pPr>
        <w:pStyle w:val="ListParagraph"/>
        <w:numPr>
          <w:ilvl w:val="0"/>
          <w:numId w:val="23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B664CF">
        <w:rPr>
          <w:rFonts w:ascii="SimSun" w:eastAsia="SimSun" w:hAnsi="SimSun" w:cs="SimSun" w:hint="eastAsia"/>
        </w:rPr>
        <w:t>：</w:t>
      </w:r>
      <w:r w:rsidRPr="00850BD9">
        <w:t xml:space="preserve"> the ground soil thermal conductivity</w:t>
      </w:r>
      <w:r w:rsidRPr="00B664CF">
        <w:rPr>
          <w:rFonts w:ascii="SimSun" w:eastAsia="SimSun" w:hAnsi="SimSun" w:cs="SimSun" w:hint="eastAsia"/>
        </w:rPr>
        <w:t>，</w:t>
      </w:r>
      <w:r w:rsidRPr="00850BD9">
        <w:t xml:space="preserve"> W m</w:t>
      </w:r>
      <w:r w:rsidRPr="00B664CF">
        <w:rPr>
          <w:vertAlign w:val="superscript"/>
        </w:rPr>
        <w:t xml:space="preserve">–1 </w:t>
      </w:r>
      <w:r w:rsidRPr="00850BD9">
        <w:t>K</w:t>
      </w:r>
      <w:r w:rsidRPr="00B664CF">
        <w:rPr>
          <w:vertAlign w:val="superscript"/>
        </w:rPr>
        <w:t>–1</w:t>
      </w:r>
    </w:p>
    <w:p w14:paraId="0E2FC124" w14:textId="16783C4B" w:rsidR="00850BD9" w:rsidRPr="00850BD9" w:rsidRDefault="00850BD9" w:rsidP="00B664CF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=median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ΔZ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day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night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day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-LS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night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9112CC9" w14:textId="2DFCCD92" w:rsidR="00850BD9" w:rsidRPr="00850BD9" w:rsidRDefault="00850BD9" w:rsidP="00B664CF">
      <w:pPr>
        <w:pStyle w:val="ListParagraph"/>
        <w:numPr>
          <w:ilvl w:val="0"/>
          <w:numId w:val="24"/>
        </w:numPr>
      </w:pPr>
      <m:oMath>
        <m:r>
          <w:rPr>
            <w:rFonts w:ascii="Cambria Math" w:hAnsi="Cambria Math"/>
          </w:rPr>
          <m:t>ΔZ</m:t>
        </m:r>
      </m:oMath>
      <w:r w:rsidRPr="00B664CF">
        <w:rPr>
          <w:rFonts w:ascii="SimSun" w:eastAsia="SimSun" w:hAnsi="SimSun" w:cs="SimSun" w:hint="eastAsia"/>
        </w:rPr>
        <w:t>：</w:t>
      </w:r>
      <w:r w:rsidRPr="00850BD9">
        <w:t xml:space="preserve"> depth of the subsurface layer (usually set as 0.1 m)</w:t>
      </w:r>
    </w:p>
    <w:p w14:paraId="02F00965" w14:textId="2B94211E" w:rsidR="00850BD9" w:rsidRPr="00850BD9" w:rsidRDefault="00850BD9" w:rsidP="00B664CF">
      <w:pPr>
        <w:pStyle w:val="ListParagraph"/>
        <w:numPr>
          <w:ilvl w:val="0"/>
          <w:numId w:val="24"/>
        </w:numPr>
      </w:pP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=0.5×exp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-2.13×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0.88-0.78exp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-0.6LAI</m:t>
                    </m:r>
                  </m:e>
                </m:d>
              </m:e>
            </m:d>
          </m:e>
        </m:d>
      </m:oMath>
    </w:p>
    <w:p w14:paraId="38D49138" w14:textId="4245B9EF" w:rsidR="00850BD9" w:rsidRPr="00B664CF" w:rsidRDefault="00850BD9" w:rsidP="00B664CF">
      <w:pPr>
        <w:rPr>
          <w:rFonts w:ascii="Times New Roman" w:hAnsi="Times New Roman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1-albedo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ΔDSR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BBE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ΔDLR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BBE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ΔT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LS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</m:oMath>
      </m:oMathPara>
    </w:p>
    <w:p w14:paraId="32D6A755" w14:textId="423BA2A2" w:rsidR="00B664CF" w:rsidRPr="0072538E" w:rsidRDefault="00B664CF" w:rsidP="00B664CF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albdo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*∆</m:t>
          </m:r>
          <m:r>
            <w:rPr>
              <w:rFonts w:ascii="Cambria Math" w:hAnsi="Cambria Math"/>
            </w:rPr>
            <m:t>DSR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BBE</m:t>
          </m:r>
          <m:r>
            <m:rPr>
              <m:sty m:val="p"/>
            </m:rPr>
            <w:rPr>
              <w:rFonts w:ascii="Cambria Math" w:hAnsi="Cambria Math"/>
            </w:rPr>
            <m:t>*∆</m:t>
          </m:r>
          <m:r>
            <w:rPr>
              <w:rFonts w:ascii="Cambria Math" w:hAnsi="Cambria Math"/>
            </w:rPr>
            <m:t>DLR</m:t>
          </m:r>
          <m:r>
            <m:rPr>
              <m:sty m:val="p"/>
            </m:rPr>
            <w:rPr>
              <w:rFonts w:ascii="Cambria Math" w:hAnsi="Cambria Math"/>
            </w:rPr>
            <m:t>-∆</m:t>
          </m:r>
          <m:r>
            <w:rPr>
              <w:rFonts w:ascii="Cambria Math" w:hAnsi="Cambria Math"/>
            </w:rPr>
            <m:t>ULRσ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BBE</m:t>
          </m:r>
          <m:r>
            <m:rPr>
              <m:sty m:val="p"/>
            </m:rPr>
            <w:rPr>
              <w:rFonts w:ascii="Cambria Math" w:hAnsi="Cambria Math"/>
            </w:rPr>
            <m:t>*(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LST</m:t>
                  </m:r>
                </m:e>
                <m:sub>
                  <m:r>
                    <w:rPr>
                      <w:rFonts w:ascii="Cambria Math" w:hAnsi="Cambria Math"/>
                    </w:rPr>
                    <m:t>clr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+∆</m:t>
              </m:r>
              <m:r>
                <w:rPr>
                  <w:rFonts w:ascii="Cambria Math" w:hAnsi="Cambria Math"/>
                </w:rPr>
                <m:t>LST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LST</m:t>
                  </m:r>
                </m:e>
                <m:sub>
                  <m:r>
                    <w:rPr>
                      <w:rFonts w:ascii="Cambria Math" w:hAnsi="Cambria Math"/>
                    </w:rPr>
                    <m:t>clr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2DCDA58" w14:textId="77777777" w:rsidR="00B664CF" w:rsidRDefault="00B664CF" w:rsidP="00B664CF">
      <w:pPr>
        <w:rPr>
          <w:rFonts w:ascii="Times New Roman" w:hAnsi="Times New Roman"/>
        </w:rPr>
      </w:pPr>
    </w:p>
    <w:p w14:paraId="71CF1733" w14:textId="0BE6DD9A" w:rsidR="00B664CF" w:rsidRDefault="00B664CF" w:rsidP="00B664CF">
      <w:pPr>
        <w:pStyle w:val="Heading2"/>
      </w:pPr>
      <w:r>
        <w:rPr>
          <w:rFonts w:hint="eastAsia"/>
        </w:rPr>
        <w:lastRenderedPageBreak/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B664CF" w:rsidRPr="00B664CF" w14:paraId="4E22B639" w14:textId="77777777" w:rsidTr="00E26B49">
        <w:tc>
          <w:tcPr>
            <w:tcW w:w="2336" w:type="dxa"/>
          </w:tcPr>
          <w:p w14:paraId="33269E5D" w14:textId="77777777" w:rsidR="00B664CF" w:rsidRPr="00B664CF" w:rsidRDefault="00B664CF" w:rsidP="00E26B49">
            <w:pPr>
              <w:rPr>
                <w:rFonts w:hint="eastAsia"/>
                <w:b/>
                <w:bCs/>
              </w:rPr>
            </w:pPr>
            <w:r w:rsidRPr="00B664CF">
              <w:rPr>
                <w:rFonts w:hint="eastAsia"/>
                <w:b/>
                <w:bCs/>
              </w:rPr>
              <w:t>Data</w:t>
            </w:r>
          </w:p>
        </w:tc>
        <w:tc>
          <w:tcPr>
            <w:tcW w:w="2338" w:type="dxa"/>
          </w:tcPr>
          <w:p w14:paraId="6B962E59" w14:textId="77777777" w:rsidR="00B664CF" w:rsidRPr="00B664CF" w:rsidRDefault="00B664CF" w:rsidP="00E26B49">
            <w:pPr>
              <w:rPr>
                <w:rFonts w:hint="eastAsia"/>
                <w:b/>
                <w:bCs/>
              </w:rPr>
            </w:pPr>
            <w:r w:rsidRPr="00B664CF">
              <w:rPr>
                <w:rFonts w:hint="eastAsia"/>
                <w:b/>
                <w:bCs/>
              </w:rPr>
              <w:t>Temporal Resolution</w:t>
            </w:r>
          </w:p>
        </w:tc>
        <w:tc>
          <w:tcPr>
            <w:tcW w:w="2338" w:type="dxa"/>
          </w:tcPr>
          <w:p w14:paraId="7B7D00FE" w14:textId="77777777" w:rsidR="00B664CF" w:rsidRPr="00B664CF" w:rsidRDefault="00B664CF" w:rsidP="00E26B49">
            <w:pPr>
              <w:rPr>
                <w:rFonts w:hint="eastAsia"/>
                <w:b/>
                <w:bCs/>
              </w:rPr>
            </w:pPr>
            <w:r w:rsidRPr="00B664CF">
              <w:rPr>
                <w:rFonts w:hint="eastAsia"/>
                <w:b/>
                <w:bCs/>
              </w:rPr>
              <w:t>Spatial Resolution</w:t>
            </w:r>
          </w:p>
        </w:tc>
        <w:tc>
          <w:tcPr>
            <w:tcW w:w="2338" w:type="dxa"/>
          </w:tcPr>
          <w:p w14:paraId="059C0970" w14:textId="77777777" w:rsidR="00B664CF" w:rsidRPr="00B664CF" w:rsidRDefault="00B664CF" w:rsidP="00E26B49">
            <w:pPr>
              <w:rPr>
                <w:rFonts w:hint="eastAsia"/>
                <w:b/>
                <w:bCs/>
              </w:rPr>
            </w:pPr>
            <w:r w:rsidRPr="00B664CF">
              <w:rPr>
                <w:rFonts w:hint="eastAsia"/>
                <w:b/>
                <w:bCs/>
              </w:rPr>
              <w:t>Usage</w:t>
            </w:r>
          </w:p>
        </w:tc>
      </w:tr>
      <w:tr w:rsidR="00B664CF" w14:paraId="639D788C" w14:textId="77777777" w:rsidTr="00E26B49">
        <w:tc>
          <w:tcPr>
            <w:tcW w:w="2336" w:type="dxa"/>
          </w:tcPr>
          <w:p w14:paraId="24B58CD0" w14:textId="4AFCEDBB" w:rsidR="00B664CF" w:rsidRDefault="00B664CF" w:rsidP="00E26B49">
            <w:pPr>
              <w:rPr>
                <w:rFonts w:hint="eastAsia"/>
              </w:rPr>
            </w:pPr>
            <w:r>
              <w:rPr>
                <w:rFonts w:hint="eastAsia"/>
              </w:rPr>
              <w:t>Goes-R Albedo</w:t>
            </w:r>
          </w:p>
        </w:tc>
        <w:tc>
          <w:tcPr>
            <w:tcW w:w="2338" w:type="dxa"/>
          </w:tcPr>
          <w:p w14:paraId="63E7D4D0" w14:textId="77777777" w:rsidR="00B664CF" w:rsidRDefault="00B664CF" w:rsidP="00E26B49">
            <w:pPr>
              <w:rPr>
                <w:rFonts w:hint="eastAsia"/>
              </w:rPr>
            </w:pPr>
            <w:r>
              <w:rPr>
                <w:rFonts w:hint="eastAsia"/>
              </w:rPr>
              <w:t>hourly</w:t>
            </w:r>
          </w:p>
        </w:tc>
        <w:tc>
          <w:tcPr>
            <w:tcW w:w="2338" w:type="dxa"/>
          </w:tcPr>
          <w:p w14:paraId="4FDC13D1" w14:textId="2725C78B" w:rsidR="00B664CF" w:rsidRDefault="00B664CF" w:rsidP="00E26B49">
            <w:pPr>
              <w:rPr>
                <w:rFonts w:hint="eastAsia"/>
              </w:rPr>
            </w:pPr>
            <w:r>
              <w:rPr>
                <w:rFonts w:hint="eastAsia"/>
              </w:rPr>
              <w:t>~2km</w:t>
            </w:r>
          </w:p>
        </w:tc>
        <w:tc>
          <w:tcPr>
            <w:tcW w:w="2338" w:type="dxa"/>
          </w:tcPr>
          <w:p w14:paraId="48F1141D" w14:textId="77777777" w:rsidR="00B664CF" w:rsidRDefault="00B664CF" w:rsidP="00E26B49">
            <w:pPr>
              <w:rPr>
                <w:rFonts w:hint="eastAsia"/>
              </w:rPr>
            </w:pPr>
            <w:r>
              <w:rPr>
                <w:rFonts w:hint="eastAsia"/>
              </w:rPr>
              <w:t>LST calculation</w:t>
            </w:r>
          </w:p>
        </w:tc>
      </w:tr>
      <w:tr w:rsidR="00B664CF" w14:paraId="41E9800A" w14:textId="77777777" w:rsidTr="00E26B49">
        <w:tc>
          <w:tcPr>
            <w:tcW w:w="2336" w:type="dxa"/>
          </w:tcPr>
          <w:p w14:paraId="2B266ECC" w14:textId="53616781" w:rsidR="00B664CF" w:rsidRDefault="00B664CF" w:rsidP="00E26B49">
            <w:pPr>
              <w:rPr>
                <w:rFonts w:hint="eastAsia"/>
              </w:rPr>
            </w:pPr>
            <w:r>
              <w:rPr>
                <w:rFonts w:hint="eastAsia"/>
              </w:rPr>
              <w:t>GLASS LAI</w:t>
            </w:r>
          </w:p>
        </w:tc>
        <w:tc>
          <w:tcPr>
            <w:tcW w:w="2338" w:type="dxa"/>
          </w:tcPr>
          <w:p w14:paraId="7C755D13" w14:textId="76C848E3" w:rsidR="00B664CF" w:rsidRDefault="00B664CF" w:rsidP="00E26B49">
            <w:pPr>
              <w:rPr>
                <w:rFonts w:hint="eastAsia"/>
              </w:rPr>
            </w:pPr>
            <w:r>
              <w:rPr>
                <w:rFonts w:hint="eastAsia"/>
              </w:rPr>
              <w:t>8 Days</w:t>
            </w:r>
          </w:p>
        </w:tc>
        <w:tc>
          <w:tcPr>
            <w:tcW w:w="2338" w:type="dxa"/>
          </w:tcPr>
          <w:p w14:paraId="3D80A15B" w14:textId="243F9050" w:rsidR="00B664CF" w:rsidRDefault="00B664CF" w:rsidP="00E26B49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deg</w:t>
            </w:r>
          </w:p>
        </w:tc>
        <w:tc>
          <w:tcPr>
            <w:tcW w:w="2338" w:type="dxa"/>
          </w:tcPr>
          <w:p w14:paraId="0ABAF8DA" w14:textId="5E82A4E5" w:rsidR="00B664CF" w:rsidRDefault="00C63ED6" w:rsidP="00E26B49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β</m:t>
              </m:r>
            </m:oMath>
            <w:r>
              <w:rPr>
                <w:rFonts w:hint="eastAsia"/>
              </w:rPr>
              <w:t xml:space="preserve"> </w:t>
            </w:r>
            <w:r w:rsidR="00B664CF">
              <w:rPr>
                <w:rFonts w:hint="eastAsia"/>
              </w:rPr>
              <w:t xml:space="preserve">calculation </w:t>
            </w:r>
          </w:p>
        </w:tc>
      </w:tr>
      <w:tr w:rsidR="00C63ED6" w14:paraId="3991E78B" w14:textId="77777777" w:rsidTr="00E26B49">
        <w:tc>
          <w:tcPr>
            <w:tcW w:w="2336" w:type="dxa"/>
          </w:tcPr>
          <w:p w14:paraId="2CB189E0" w14:textId="77777777" w:rsidR="00C63ED6" w:rsidRDefault="00C63ED6" w:rsidP="00E26B49">
            <w:pPr>
              <w:rPr>
                <w:rFonts w:hint="eastAsia"/>
              </w:rPr>
            </w:pPr>
            <w:r>
              <w:t>VIIRS</w:t>
            </w:r>
            <w:r>
              <w:rPr>
                <w:rFonts w:hint="eastAsia"/>
              </w:rPr>
              <w:t xml:space="preserve"> BBE</w:t>
            </w:r>
          </w:p>
        </w:tc>
        <w:tc>
          <w:tcPr>
            <w:tcW w:w="2338" w:type="dxa"/>
          </w:tcPr>
          <w:p w14:paraId="320320DB" w14:textId="77777777" w:rsidR="00C63ED6" w:rsidRDefault="00C63ED6" w:rsidP="00E26B49">
            <w:pPr>
              <w:rPr>
                <w:rFonts w:hint="eastAsia"/>
              </w:rPr>
            </w:pPr>
            <w:r>
              <w:rPr>
                <w:rFonts w:hint="eastAsia"/>
              </w:rPr>
              <w:t>daily</w:t>
            </w:r>
          </w:p>
        </w:tc>
        <w:tc>
          <w:tcPr>
            <w:tcW w:w="2338" w:type="dxa"/>
          </w:tcPr>
          <w:p w14:paraId="3D10512B" w14:textId="77777777" w:rsidR="00C63ED6" w:rsidRDefault="00C63ED6" w:rsidP="00E26B49">
            <w:pPr>
              <w:rPr>
                <w:rFonts w:hint="eastAsia"/>
              </w:rPr>
            </w:pPr>
            <w:r>
              <w:rPr>
                <w:rFonts w:hint="eastAsia"/>
              </w:rPr>
              <w:t>0.009deg</w:t>
            </w:r>
          </w:p>
        </w:tc>
        <w:tc>
          <w:tcPr>
            <w:tcW w:w="2338" w:type="dxa"/>
          </w:tcPr>
          <w:p w14:paraId="3606AFC5" w14:textId="02FCEC5F" w:rsidR="00C63ED6" w:rsidRDefault="00C63ED6" w:rsidP="00E26B49">
            <w:pPr>
              <w:rPr>
                <w:rFonts w:hint="eastAsia"/>
              </w:rPr>
            </w:pPr>
            <w:r>
              <w:rPr>
                <w:rFonts w:hint="eastAsia"/>
              </w:rPr>
              <w:t>CRE</w:t>
            </w:r>
            <w:r>
              <w:rPr>
                <w:rFonts w:hint="eastAsia"/>
              </w:rPr>
              <w:t xml:space="preserve"> calculation </w:t>
            </w:r>
          </w:p>
        </w:tc>
      </w:tr>
      <w:tr w:rsidR="00C63ED6" w14:paraId="056DA7E6" w14:textId="77777777" w:rsidTr="00E26B49">
        <w:tc>
          <w:tcPr>
            <w:tcW w:w="2336" w:type="dxa"/>
          </w:tcPr>
          <w:p w14:paraId="0041D9DB" w14:textId="41404930" w:rsidR="00C63ED6" w:rsidRDefault="00C63ED6" w:rsidP="00C63ED6">
            <w:pPr>
              <w:rPr>
                <w:rFonts w:hint="eastAsia"/>
              </w:rPr>
            </w:pPr>
            <w:r>
              <w:rPr>
                <w:rFonts w:hint="eastAsia"/>
              </w:rPr>
              <w:t>DSR</w:t>
            </w:r>
          </w:p>
        </w:tc>
        <w:tc>
          <w:tcPr>
            <w:tcW w:w="2338" w:type="dxa"/>
          </w:tcPr>
          <w:p w14:paraId="794F5E01" w14:textId="758C7797" w:rsidR="00C63ED6" w:rsidRDefault="00C63ED6" w:rsidP="00C63ED6">
            <w:pPr>
              <w:rPr>
                <w:rFonts w:hint="eastAsia"/>
              </w:rPr>
            </w:pPr>
            <w:r>
              <w:rPr>
                <w:rFonts w:hint="eastAsia"/>
              </w:rPr>
              <w:t>CERES</w:t>
            </w:r>
          </w:p>
        </w:tc>
        <w:tc>
          <w:tcPr>
            <w:tcW w:w="2338" w:type="dxa"/>
          </w:tcPr>
          <w:p w14:paraId="74D63616" w14:textId="24839161" w:rsidR="00C63ED6" w:rsidRDefault="00C63ED6" w:rsidP="00C63ED6">
            <w:pPr>
              <w:rPr>
                <w:rFonts w:hint="eastAsia"/>
              </w:rPr>
            </w:pPr>
            <w:r>
              <w:rPr>
                <w:rFonts w:hint="eastAsia"/>
              </w:rPr>
              <w:t>1 deg</w:t>
            </w:r>
          </w:p>
        </w:tc>
        <w:tc>
          <w:tcPr>
            <w:tcW w:w="2338" w:type="dxa"/>
          </w:tcPr>
          <w:p w14:paraId="58E5DD75" w14:textId="545B318A" w:rsidR="00C63ED6" w:rsidRDefault="00C63ED6" w:rsidP="00C63E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CRE calculation </w:t>
            </w:r>
          </w:p>
        </w:tc>
      </w:tr>
      <w:tr w:rsidR="00C63ED6" w14:paraId="15B86A47" w14:textId="77777777" w:rsidTr="00E26B49">
        <w:tc>
          <w:tcPr>
            <w:tcW w:w="2336" w:type="dxa"/>
          </w:tcPr>
          <w:p w14:paraId="22F4EE0C" w14:textId="2CEC8EDF" w:rsidR="00C63ED6" w:rsidRDefault="00C63ED6" w:rsidP="00C63E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DLR </w:t>
            </w:r>
          </w:p>
        </w:tc>
        <w:tc>
          <w:tcPr>
            <w:tcW w:w="2338" w:type="dxa"/>
          </w:tcPr>
          <w:p w14:paraId="295D0E0A" w14:textId="0B932DEE" w:rsidR="00C63ED6" w:rsidRDefault="00C63ED6" w:rsidP="00C63ED6">
            <w:pPr>
              <w:rPr>
                <w:rFonts w:hint="eastAsia"/>
              </w:rPr>
            </w:pPr>
            <w:r>
              <w:rPr>
                <w:rFonts w:hint="eastAsia"/>
              </w:rPr>
              <w:t>CERES</w:t>
            </w:r>
          </w:p>
        </w:tc>
        <w:tc>
          <w:tcPr>
            <w:tcW w:w="2338" w:type="dxa"/>
          </w:tcPr>
          <w:p w14:paraId="71F05AA4" w14:textId="4CFD002D" w:rsidR="00C63ED6" w:rsidRDefault="00C63ED6" w:rsidP="00C63ED6">
            <w:pPr>
              <w:rPr>
                <w:rFonts w:hint="eastAsia"/>
              </w:rPr>
            </w:pPr>
            <w:r>
              <w:rPr>
                <w:rFonts w:hint="eastAsia"/>
              </w:rPr>
              <w:t>1 deg</w:t>
            </w:r>
          </w:p>
        </w:tc>
        <w:tc>
          <w:tcPr>
            <w:tcW w:w="2338" w:type="dxa"/>
          </w:tcPr>
          <w:p w14:paraId="2CD22A95" w14:textId="4211ADB2" w:rsidR="00C63ED6" w:rsidRDefault="00C63ED6" w:rsidP="00C63E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CRE calculation </w:t>
            </w:r>
          </w:p>
        </w:tc>
      </w:tr>
      <w:tr w:rsidR="00C63ED6" w14:paraId="2EDF1E73" w14:textId="77777777" w:rsidTr="00E26B49">
        <w:tc>
          <w:tcPr>
            <w:tcW w:w="2336" w:type="dxa"/>
          </w:tcPr>
          <w:p w14:paraId="3CC20C9F" w14:textId="4C9D80AB" w:rsidR="00C63ED6" w:rsidRDefault="00C63ED6" w:rsidP="00C63ED6">
            <w:pPr>
              <w:rPr>
                <w:rFonts w:hint="eastAsia"/>
              </w:rPr>
            </w:pPr>
            <w:r>
              <w:rPr>
                <w:rFonts w:hint="eastAsia"/>
              </w:rPr>
              <w:t>LST from chapter 2</w:t>
            </w:r>
          </w:p>
        </w:tc>
        <w:tc>
          <w:tcPr>
            <w:tcW w:w="2338" w:type="dxa"/>
          </w:tcPr>
          <w:p w14:paraId="7B6B0AA5" w14:textId="61AF8251" w:rsidR="00C63ED6" w:rsidRDefault="00C63ED6" w:rsidP="00C63ED6">
            <w:pPr>
              <w:rPr>
                <w:rFonts w:hint="eastAsia"/>
              </w:rPr>
            </w:pPr>
            <w:r>
              <w:rPr>
                <w:rFonts w:hint="eastAsia"/>
              </w:rPr>
              <w:t>Hourly</w:t>
            </w:r>
          </w:p>
        </w:tc>
        <w:tc>
          <w:tcPr>
            <w:tcW w:w="2338" w:type="dxa"/>
          </w:tcPr>
          <w:p w14:paraId="548468CE" w14:textId="140564E2" w:rsidR="00C63ED6" w:rsidRDefault="00C63ED6" w:rsidP="00C63ED6">
            <w:pPr>
              <w:rPr>
                <w:rFonts w:hint="eastAsia"/>
              </w:rPr>
            </w:pPr>
            <w:r>
              <w:rPr>
                <w:rFonts w:hint="eastAsia"/>
              </w:rPr>
              <w:t>2km</w:t>
            </w:r>
          </w:p>
        </w:tc>
        <w:tc>
          <w:tcPr>
            <w:tcW w:w="2338" w:type="dxa"/>
          </w:tcPr>
          <w:p w14:paraId="76B59341" w14:textId="2C3CA0AB" w:rsidR="00C63ED6" w:rsidRDefault="00C63ED6" w:rsidP="00C63E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CRE </w:t>
            </w:r>
            <w:r>
              <w:rPr>
                <w:rFonts w:hint="eastAsia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∆L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calculation </w:t>
            </w:r>
          </w:p>
        </w:tc>
      </w:tr>
    </w:tbl>
    <w:p w14:paraId="2A6AB678" w14:textId="77777777" w:rsidR="00850BD9" w:rsidRPr="00850BD9" w:rsidRDefault="00850BD9" w:rsidP="00B664CF">
      <w:pPr>
        <w:rPr>
          <w:rFonts w:hint="eastAsia"/>
        </w:rPr>
      </w:pPr>
    </w:p>
    <w:p w14:paraId="093808EB" w14:textId="77777777" w:rsidR="00B664CF" w:rsidRDefault="00B664CF" w:rsidP="00B664CF">
      <w:pPr>
        <w:pStyle w:val="Heading2"/>
      </w:pPr>
      <w:r>
        <w:t>Solution Methods</w:t>
      </w:r>
    </w:p>
    <w:p w14:paraId="76537552" w14:textId="03936A49" w:rsidR="00C50319" w:rsidRPr="0072538E" w:rsidRDefault="00C50319" w:rsidP="00C50319">
      <w:r>
        <w:rPr>
          <w:rFonts w:hint="eastAsia"/>
        </w:rPr>
        <w:t xml:space="preserve">From 3.1 we know that </w:t>
      </w:r>
      <w:r w:rsidRPr="00C50319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∆L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albdo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*∆</m:t>
          </m:r>
          <m:r>
            <w:rPr>
              <w:rFonts w:ascii="Cambria Math" w:hAnsi="Cambria Math"/>
            </w:rPr>
            <m:t>DSR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BBE</m:t>
          </m:r>
          <m:r>
            <m:rPr>
              <m:sty m:val="p"/>
            </m:rPr>
            <w:rPr>
              <w:rFonts w:ascii="Cambria Math" w:hAnsi="Cambria Math"/>
            </w:rPr>
            <m:t>*∆</m:t>
          </m:r>
          <m:r>
            <w:rPr>
              <w:rFonts w:ascii="Cambria Math" w:hAnsi="Cambria Math"/>
            </w:rPr>
            <m:t>DLR</m:t>
          </m:r>
          <m:r>
            <m:rPr>
              <m:sty m:val="p"/>
            </m:rPr>
            <w:rPr>
              <w:rFonts w:ascii="Cambria Math" w:hAnsi="Cambria Math"/>
            </w:rPr>
            <m:t>-∆</m:t>
          </m:r>
          <m:r>
            <w:rPr>
              <w:rFonts w:ascii="Cambria Math" w:hAnsi="Cambria Math"/>
            </w:rPr>
            <m:t>ULRσ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BBE</m:t>
          </m:r>
          <m:r>
            <m:rPr>
              <m:sty m:val="p"/>
            </m:rPr>
            <w:rPr>
              <w:rFonts w:ascii="Cambria Math" w:hAnsi="Cambria Math"/>
            </w:rPr>
            <m:t>*(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LST</m:t>
                  </m:r>
                </m:e>
                <m:sub>
                  <m:r>
                    <w:rPr>
                      <w:rFonts w:ascii="Cambria Math" w:hAnsi="Cambria Math"/>
                    </w:rPr>
                    <m:t>clr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+∆</m:t>
              </m:r>
              <m:r>
                <w:rPr>
                  <w:rFonts w:ascii="Cambria Math" w:hAnsi="Cambria Math"/>
                </w:rPr>
                <m:t>LST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LST</m:t>
                  </m:r>
                </m:e>
                <m:sub>
                  <m:r>
                    <w:rPr>
                      <w:rFonts w:ascii="Cambria Math" w:hAnsi="Cambria Math"/>
                    </w:rPr>
                    <m:t>clr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ED9AB9B" w14:textId="1ED7F3C1" w:rsidR="00C50319" w:rsidRDefault="00C50319" w:rsidP="00C50319">
      <w:pPr>
        <w:rPr>
          <w:rFonts w:hint="eastAsia"/>
        </w:rPr>
      </w:pPr>
      <w:r>
        <w:t>we solve the nonlinear equation with three complementary approaches and compare results.</w:t>
      </w:r>
    </w:p>
    <w:p w14:paraId="0200D1E8" w14:textId="2EC6EBF1" w:rsidR="002400B2" w:rsidRDefault="002400B2" w:rsidP="002400B2">
      <w:r>
        <w:t>1.Fixed-point iteration</w:t>
      </w:r>
    </w:p>
    <w:p w14:paraId="74815CBD" w14:textId="77777777" w:rsidR="002400B2" w:rsidRDefault="002400B2" w:rsidP="002400B2">
      <w:r>
        <w:t xml:space="preserve">This method starts with an initial guess of ΔT and repeatedly updates it using the governing equation until the solution stabilizes. Convergence is achieved when the change between </w:t>
      </w:r>
      <w:r>
        <w:lastRenderedPageBreak/>
        <w:t>two successive iterations is smaller than a defined tolerance. It is straightforward and stable for moderate perturbations but may converge slowly in complex cases.</w:t>
      </w:r>
    </w:p>
    <w:p w14:paraId="21CFA5FE" w14:textId="2B038E97" w:rsidR="002400B2" w:rsidRDefault="002400B2" w:rsidP="002400B2">
      <w:r>
        <w:t>2.Newton’s method</w:t>
      </w:r>
    </w:p>
    <w:p w14:paraId="361FB7E6" w14:textId="5ABD855B" w:rsidR="002400B2" w:rsidRDefault="002400B2" w:rsidP="002400B2">
      <w:r>
        <w:t xml:space="preserve"> </w:t>
      </w:r>
      <w:r>
        <w:rPr>
          <w:rFonts w:hint="eastAsia"/>
        </w:rPr>
        <w:t>T</w:t>
      </w:r>
      <w:r>
        <w:t>he residual equation is solved directly using an iterative Newton–Raphson approach. Each update step uses both the residual and its derivative, allowing faster convergence compared to fixed-point iteration. Safeguards such as damping and step-size clipping were included to maintain stability and prevent divergence in regions with strong nonlinearity.</w:t>
      </w:r>
    </w:p>
    <w:p w14:paraId="79DEB5FD" w14:textId="7AB2BFC1" w:rsidR="002400B2" w:rsidRDefault="002400B2" w:rsidP="002400B2">
      <w:r>
        <w:t>3</w:t>
      </w:r>
      <w:r>
        <w:rPr>
          <w:rFonts w:ascii="SimSun" w:eastAsia="SimSun" w:hAnsi="SimSun" w:cs="SimSun" w:hint="eastAsia"/>
        </w:rPr>
        <w:t>．</w:t>
      </w:r>
      <w:r>
        <w:t>Quartic root solver</w:t>
      </w:r>
    </w:p>
    <w:p w14:paraId="71450372" w14:textId="6FF89707" w:rsidR="006A41FA" w:rsidRPr="006A41FA" w:rsidRDefault="002400B2" w:rsidP="002400B2">
      <w:pPr>
        <w:rPr>
          <w:rFonts w:hint="eastAsia"/>
        </w:rPr>
      </w:pPr>
      <w:r>
        <w:t>By expanding the nonlinear term, the ΔT equation can be expressed as a quartic polynomial. All possible roots are calculated explicitly, and the most physically consistent root is selected based on predefined ranges and residual checks. This method is non-iterative and provides a useful fallback when iterative methods fail to converge.</w:t>
      </w:r>
    </w:p>
    <w:p w14:paraId="124AE0F0" w14:textId="205A7D40" w:rsidR="0062023A" w:rsidRDefault="002400B2" w:rsidP="00B664CF">
      <w:r w:rsidRPr="002400B2">
        <w:drawing>
          <wp:inline distT="0" distB="0" distL="0" distR="0" wp14:anchorId="4A83C290" wp14:editId="66A2015C">
            <wp:extent cx="5943600" cy="1981200"/>
            <wp:effectExtent l="0" t="0" r="0" b="0"/>
            <wp:docPr id="5" name="Content Placeholder 4" descr="A map of the world with different colo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1657DA5-BB02-6882-20A0-667164B49DB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map of the world with different colors&#10;&#10;AI-generated content may be incorrect.">
                      <a:extLst>
                        <a:ext uri="{FF2B5EF4-FFF2-40B4-BE49-F238E27FC236}">
                          <a16:creationId xmlns:a16="http://schemas.microsoft.com/office/drawing/2014/main" id="{41657DA5-BB02-6882-20A0-667164B49DB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4988" w14:textId="6155D4EF" w:rsidR="00294AA8" w:rsidRDefault="00294AA8" w:rsidP="00294AA8">
      <w:pPr>
        <w:pStyle w:val="Caption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6932">
        <w:rPr>
          <w:noProof/>
        </w:rPr>
        <w:t>3</w:t>
      </w:r>
      <w:r>
        <w:fldChar w:fldCharType="end"/>
      </w:r>
      <w:r>
        <w:rPr>
          <w:rFonts w:hint="eastAsia"/>
        </w:rPr>
        <w:t xml:space="preserve"> Comparison of </w:t>
      </w:r>
      <m:oMath>
        <m:r>
          <w:rPr>
            <w:rFonts w:ascii="Cambria Math" w:hAnsi="Cambria Math"/>
          </w:rPr>
          <m:t>∆L</m:t>
        </m:r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</m:t>
        </m:r>
      </m:oMath>
    </w:p>
    <w:p w14:paraId="42BD9F67" w14:textId="7E920FAF" w:rsidR="003568AB" w:rsidRDefault="00C64385" w:rsidP="003568AB">
      <w:pPr>
        <w:pStyle w:val="Heading1"/>
      </w:pPr>
      <w:r>
        <w:rPr>
          <w:rFonts w:hint="eastAsia"/>
        </w:rPr>
        <w:lastRenderedPageBreak/>
        <w:t>All-sky LST</w:t>
      </w:r>
    </w:p>
    <w:p w14:paraId="33338DEF" w14:textId="6E20D4FE" w:rsidR="00C64385" w:rsidRPr="00C64385" w:rsidRDefault="00C64385" w:rsidP="00C64385">
      <w:pPr>
        <w:rPr>
          <w:rFonts w:hint="eastAsia"/>
        </w:rPr>
      </w:pPr>
      <w:r w:rsidRPr="00C64385">
        <w:t xml:space="preserve">The final step of the workflow is to combine the clear-sky baseline </w:t>
      </w:r>
      <w:r>
        <w:rPr>
          <w:rFonts w:hint="eastAsia"/>
        </w:rPr>
        <w:t xml:space="preserve">from chapter 2 </w:t>
      </w:r>
      <w:r w:rsidRPr="00C64385">
        <w:t xml:space="preserve">with the cloud-induced temperature </w:t>
      </w:r>
      <w:r>
        <w:rPr>
          <w:rFonts w:hint="eastAsia"/>
        </w:rPr>
        <w:t>correction from chapter3</w:t>
      </w:r>
      <w:r w:rsidR="00DE43AF">
        <w:rPr>
          <w:rFonts w:ascii="SimSun" w:eastAsia="SimSun" w:hAnsi="SimSun" w:cs="SimSun" w:hint="eastAsia"/>
        </w:rPr>
        <w:t>,</w:t>
      </w:r>
      <w:r w:rsidR="00713B46">
        <w:rPr>
          <w:rFonts w:hint="eastAsia"/>
        </w:rPr>
        <w:t xml:space="preserve"> </w:t>
      </w:r>
      <w:r w:rsidR="00DE43AF" w:rsidRPr="00DE43AF">
        <w:t>producing hourly high-resolution maps for the case study day of November 27, 2021</w:t>
      </w:r>
      <w:r w:rsidR="00713B46">
        <w:rPr>
          <w:rFonts w:hint="eastAsia"/>
        </w:rPr>
        <w:t xml:space="preserve"> </w:t>
      </w:r>
      <w:r w:rsidR="00DE43AF">
        <w:t>as shown</w:t>
      </w:r>
      <w:r w:rsidR="00713B46">
        <w:rPr>
          <w:rFonts w:hint="eastAsia"/>
        </w:rPr>
        <w:t xml:space="preserve"> in Fig.4</w:t>
      </w:r>
    </w:p>
    <w:p w14:paraId="0191BF7A" w14:textId="10C4CA1A" w:rsidR="00294AA8" w:rsidRDefault="00294AA8" w:rsidP="00294AA8">
      <w:r w:rsidRPr="00294AA8">
        <w:drawing>
          <wp:inline distT="0" distB="0" distL="0" distR="0" wp14:anchorId="6889F3E0" wp14:editId="2B953414">
            <wp:extent cx="5943600" cy="1981200"/>
            <wp:effectExtent l="0" t="0" r="0" b="0"/>
            <wp:docPr id="7" name="Picture 6" descr="A map of the worl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67FA1EF-5E28-E125-E210-9A486F28EF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map of the world&#10;&#10;AI-generated content may be incorrect.">
                      <a:extLst>
                        <a:ext uri="{FF2B5EF4-FFF2-40B4-BE49-F238E27FC236}">
                          <a16:creationId xmlns:a16="http://schemas.microsoft.com/office/drawing/2014/main" id="{167FA1EF-5E28-E125-E210-9A486F28EF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E777" w14:textId="7F034D3E" w:rsidR="00BB6932" w:rsidRPr="00294AA8" w:rsidRDefault="00BB6932" w:rsidP="00DE43AF">
      <w:pPr>
        <w:pStyle w:val="Caption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713B46">
        <w:rPr>
          <w:rFonts w:hint="eastAsia"/>
        </w:rPr>
        <w:t xml:space="preserve"> </w:t>
      </w:r>
      <w:r w:rsidR="00DE43AF" w:rsidRPr="00DE43AF">
        <w:t>All-Sky LST Estimation Example at 18:00 UTC, 27 Nov 2021</w:t>
      </w:r>
    </w:p>
    <w:p w14:paraId="7A7FF422" w14:textId="77777777" w:rsidR="002F1591" w:rsidRPr="002F1591" w:rsidRDefault="002F1591" w:rsidP="00B664CF"/>
    <w:sectPr w:rsidR="002F1591" w:rsidRPr="002F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587B2" w14:textId="77777777" w:rsidR="00B664CF" w:rsidRDefault="00B664CF" w:rsidP="00B664CF">
      <w:r>
        <w:separator/>
      </w:r>
    </w:p>
  </w:endnote>
  <w:endnote w:type="continuationSeparator" w:id="0">
    <w:p w14:paraId="593E98A6" w14:textId="77777777" w:rsidR="00B664CF" w:rsidRDefault="00B664CF" w:rsidP="00B6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03831" w14:textId="77777777" w:rsidR="00B664CF" w:rsidRDefault="00B664CF" w:rsidP="00B664CF">
      <w:r>
        <w:separator/>
      </w:r>
    </w:p>
  </w:footnote>
  <w:footnote w:type="continuationSeparator" w:id="0">
    <w:p w14:paraId="4F48A2EB" w14:textId="77777777" w:rsidR="00B664CF" w:rsidRDefault="00B664CF" w:rsidP="00B66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6472"/>
    <w:multiLevelType w:val="hybridMultilevel"/>
    <w:tmpl w:val="89D4FB8A"/>
    <w:lvl w:ilvl="0" w:tplc="DDEE7D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1A81"/>
    <w:multiLevelType w:val="hybridMultilevel"/>
    <w:tmpl w:val="014AAC3C"/>
    <w:lvl w:ilvl="0" w:tplc="695671FA">
      <w:start w:val="1"/>
      <w:numFmt w:val="bullet"/>
      <w:lvlText w:val="•"/>
      <w:lvlJc w:val="left"/>
      <w:pPr>
        <w:ind w:left="108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745DFA"/>
    <w:multiLevelType w:val="multilevel"/>
    <w:tmpl w:val="2814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F00DD"/>
    <w:multiLevelType w:val="hybridMultilevel"/>
    <w:tmpl w:val="8EC8078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B2E16"/>
    <w:multiLevelType w:val="hybridMultilevel"/>
    <w:tmpl w:val="DAF0DC8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84DD4"/>
    <w:multiLevelType w:val="hybridMultilevel"/>
    <w:tmpl w:val="B824DE6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451A8"/>
    <w:multiLevelType w:val="hybridMultilevel"/>
    <w:tmpl w:val="E0E2BC6E"/>
    <w:lvl w:ilvl="0" w:tplc="8996C1E4">
      <w:start w:val="1"/>
      <w:numFmt w:val="bullet"/>
      <w:lvlText w:val="•"/>
      <w:lvlJc w:val="left"/>
      <w:pPr>
        <w:ind w:left="108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053F67"/>
    <w:multiLevelType w:val="hybridMultilevel"/>
    <w:tmpl w:val="8EC8078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575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F73289"/>
    <w:multiLevelType w:val="hybridMultilevel"/>
    <w:tmpl w:val="1B9474FA"/>
    <w:lvl w:ilvl="0" w:tplc="E7D6B4E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89696F"/>
    <w:multiLevelType w:val="hybridMultilevel"/>
    <w:tmpl w:val="5F023170"/>
    <w:lvl w:ilvl="0" w:tplc="110E85C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B5A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2122D5"/>
    <w:multiLevelType w:val="hybridMultilevel"/>
    <w:tmpl w:val="1F683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E2526"/>
    <w:multiLevelType w:val="multilevel"/>
    <w:tmpl w:val="D8A0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045568"/>
    <w:multiLevelType w:val="hybridMultilevel"/>
    <w:tmpl w:val="B824DE6C"/>
    <w:lvl w:ilvl="0" w:tplc="60DAF3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F1D80"/>
    <w:multiLevelType w:val="hybridMultilevel"/>
    <w:tmpl w:val="4FF82EF2"/>
    <w:lvl w:ilvl="0" w:tplc="FAB241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F3814"/>
    <w:multiLevelType w:val="hybridMultilevel"/>
    <w:tmpl w:val="8EC80788"/>
    <w:lvl w:ilvl="0" w:tplc="21E472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F170B"/>
    <w:multiLevelType w:val="hybridMultilevel"/>
    <w:tmpl w:val="DAF0DC8C"/>
    <w:lvl w:ilvl="0" w:tplc="FD4C01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B4B7A"/>
    <w:multiLevelType w:val="hybridMultilevel"/>
    <w:tmpl w:val="987C5644"/>
    <w:lvl w:ilvl="0" w:tplc="F54AD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C7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63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64F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85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08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48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30C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48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B3B729C"/>
    <w:multiLevelType w:val="hybridMultilevel"/>
    <w:tmpl w:val="13806C54"/>
    <w:lvl w:ilvl="0" w:tplc="57060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C1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E3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A24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3C5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7ED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24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4F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675254"/>
    <w:multiLevelType w:val="hybridMultilevel"/>
    <w:tmpl w:val="4866CD24"/>
    <w:lvl w:ilvl="0" w:tplc="70A00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0C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06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B6A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70E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A4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8E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8D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2C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E533E33"/>
    <w:multiLevelType w:val="hybridMultilevel"/>
    <w:tmpl w:val="BC5E0F6E"/>
    <w:lvl w:ilvl="0" w:tplc="49DE4D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E2D14"/>
    <w:multiLevelType w:val="hybridMultilevel"/>
    <w:tmpl w:val="DEF88454"/>
    <w:lvl w:ilvl="0" w:tplc="C1A0A5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D5CF7"/>
    <w:multiLevelType w:val="hybridMultilevel"/>
    <w:tmpl w:val="3EE090C6"/>
    <w:lvl w:ilvl="0" w:tplc="D87EE2FA">
      <w:start w:val="1"/>
      <w:numFmt w:val="decimal"/>
      <w:lvlText w:val="(%1)"/>
      <w:lvlJc w:val="left"/>
      <w:pPr>
        <w:ind w:left="720" w:hanging="360"/>
      </w:pPr>
      <w:rPr>
        <w:rFonts w:eastAsia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781072">
    <w:abstractNumId w:val="10"/>
  </w:num>
  <w:num w:numId="2" w16cid:durableId="874003350">
    <w:abstractNumId w:val="11"/>
  </w:num>
  <w:num w:numId="3" w16cid:durableId="1737513913">
    <w:abstractNumId w:val="8"/>
  </w:num>
  <w:num w:numId="4" w16cid:durableId="2086032820">
    <w:abstractNumId w:val="21"/>
  </w:num>
  <w:num w:numId="5" w16cid:durableId="1368486432">
    <w:abstractNumId w:val="15"/>
  </w:num>
  <w:num w:numId="6" w16cid:durableId="961375829">
    <w:abstractNumId w:val="16"/>
  </w:num>
  <w:num w:numId="7" w16cid:durableId="903948828">
    <w:abstractNumId w:val="14"/>
  </w:num>
  <w:num w:numId="8" w16cid:durableId="1268778368">
    <w:abstractNumId w:val="12"/>
  </w:num>
  <w:num w:numId="9" w16cid:durableId="1366758998">
    <w:abstractNumId w:val="3"/>
  </w:num>
  <w:num w:numId="10" w16cid:durableId="632711812">
    <w:abstractNumId w:val="7"/>
  </w:num>
  <w:num w:numId="11" w16cid:durableId="2005472091">
    <w:abstractNumId w:val="5"/>
  </w:num>
  <w:num w:numId="12" w16cid:durableId="783770169">
    <w:abstractNumId w:val="0"/>
  </w:num>
  <w:num w:numId="13" w16cid:durableId="122433097">
    <w:abstractNumId w:val="22"/>
  </w:num>
  <w:num w:numId="14" w16cid:durableId="1822380803">
    <w:abstractNumId w:val="9"/>
  </w:num>
  <w:num w:numId="15" w16cid:durableId="1621298642">
    <w:abstractNumId w:val="23"/>
  </w:num>
  <w:num w:numId="16" w16cid:durableId="1210188772">
    <w:abstractNumId w:val="17"/>
  </w:num>
  <w:num w:numId="17" w16cid:durableId="1169446745">
    <w:abstractNumId w:val="4"/>
  </w:num>
  <w:num w:numId="18" w16cid:durableId="121966987">
    <w:abstractNumId w:val="1"/>
  </w:num>
  <w:num w:numId="19" w16cid:durableId="1933314533">
    <w:abstractNumId w:val="6"/>
  </w:num>
  <w:num w:numId="20" w16cid:durableId="204291708">
    <w:abstractNumId w:val="13"/>
  </w:num>
  <w:num w:numId="21" w16cid:durableId="855651517">
    <w:abstractNumId w:val="18"/>
  </w:num>
  <w:num w:numId="22" w16cid:durableId="637762780">
    <w:abstractNumId w:val="2"/>
  </w:num>
  <w:num w:numId="23" w16cid:durableId="330257617">
    <w:abstractNumId w:val="19"/>
  </w:num>
  <w:num w:numId="24" w16cid:durableId="3585101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35"/>
    <w:rsid w:val="00010268"/>
    <w:rsid w:val="00027E33"/>
    <w:rsid w:val="000355E4"/>
    <w:rsid w:val="00056EAE"/>
    <w:rsid w:val="00077743"/>
    <w:rsid w:val="00077DEB"/>
    <w:rsid w:val="000817A5"/>
    <w:rsid w:val="000827DD"/>
    <w:rsid w:val="00084657"/>
    <w:rsid w:val="000931EE"/>
    <w:rsid w:val="000B5E4A"/>
    <w:rsid w:val="000B7B28"/>
    <w:rsid w:val="000C6217"/>
    <w:rsid w:val="000E0554"/>
    <w:rsid w:val="000E069A"/>
    <w:rsid w:val="000F1530"/>
    <w:rsid w:val="0011281C"/>
    <w:rsid w:val="0011525D"/>
    <w:rsid w:val="00117888"/>
    <w:rsid w:val="00130363"/>
    <w:rsid w:val="001477B4"/>
    <w:rsid w:val="00162FF9"/>
    <w:rsid w:val="00175499"/>
    <w:rsid w:val="001802EA"/>
    <w:rsid w:val="0019039A"/>
    <w:rsid w:val="001B0DEB"/>
    <w:rsid w:val="001B7BE8"/>
    <w:rsid w:val="001D06E2"/>
    <w:rsid w:val="001D3456"/>
    <w:rsid w:val="001D5015"/>
    <w:rsid w:val="001E4CCF"/>
    <w:rsid w:val="00202069"/>
    <w:rsid w:val="0022460A"/>
    <w:rsid w:val="00225F4C"/>
    <w:rsid w:val="002400B2"/>
    <w:rsid w:val="00271C65"/>
    <w:rsid w:val="00284CB2"/>
    <w:rsid w:val="00293C02"/>
    <w:rsid w:val="00294AA8"/>
    <w:rsid w:val="002A68B2"/>
    <w:rsid w:val="002A6BAF"/>
    <w:rsid w:val="002B26CF"/>
    <w:rsid w:val="002D6F82"/>
    <w:rsid w:val="002F1591"/>
    <w:rsid w:val="00303824"/>
    <w:rsid w:val="00307CA1"/>
    <w:rsid w:val="00324E5A"/>
    <w:rsid w:val="003444B3"/>
    <w:rsid w:val="00345BDB"/>
    <w:rsid w:val="003565E2"/>
    <w:rsid w:val="003568AB"/>
    <w:rsid w:val="003620A7"/>
    <w:rsid w:val="00373987"/>
    <w:rsid w:val="00376EEB"/>
    <w:rsid w:val="00383AC9"/>
    <w:rsid w:val="003A7647"/>
    <w:rsid w:val="003A794E"/>
    <w:rsid w:val="003C30A3"/>
    <w:rsid w:val="003C7D40"/>
    <w:rsid w:val="003E7DB4"/>
    <w:rsid w:val="003F3B18"/>
    <w:rsid w:val="003F5E4E"/>
    <w:rsid w:val="00407614"/>
    <w:rsid w:val="00461B49"/>
    <w:rsid w:val="004652FD"/>
    <w:rsid w:val="00465C2A"/>
    <w:rsid w:val="00485F4F"/>
    <w:rsid w:val="0048748B"/>
    <w:rsid w:val="00492814"/>
    <w:rsid w:val="00495700"/>
    <w:rsid w:val="0049760E"/>
    <w:rsid w:val="004A4E1A"/>
    <w:rsid w:val="004A5462"/>
    <w:rsid w:val="004B2A54"/>
    <w:rsid w:val="004B7EB7"/>
    <w:rsid w:val="004C6195"/>
    <w:rsid w:val="004D5134"/>
    <w:rsid w:val="004E5741"/>
    <w:rsid w:val="004E7011"/>
    <w:rsid w:val="00502E30"/>
    <w:rsid w:val="00506D04"/>
    <w:rsid w:val="005108C5"/>
    <w:rsid w:val="00517DC2"/>
    <w:rsid w:val="00517F05"/>
    <w:rsid w:val="00520E46"/>
    <w:rsid w:val="00556A1D"/>
    <w:rsid w:val="005606CA"/>
    <w:rsid w:val="00572B28"/>
    <w:rsid w:val="00593034"/>
    <w:rsid w:val="0059590B"/>
    <w:rsid w:val="005A3F3E"/>
    <w:rsid w:val="005B2D5D"/>
    <w:rsid w:val="005D1168"/>
    <w:rsid w:val="005E664D"/>
    <w:rsid w:val="005F1FDC"/>
    <w:rsid w:val="00602216"/>
    <w:rsid w:val="0062023A"/>
    <w:rsid w:val="0062298E"/>
    <w:rsid w:val="00625E0E"/>
    <w:rsid w:val="006319B3"/>
    <w:rsid w:val="0063537A"/>
    <w:rsid w:val="0063796B"/>
    <w:rsid w:val="00652D61"/>
    <w:rsid w:val="00677CF3"/>
    <w:rsid w:val="00677DE4"/>
    <w:rsid w:val="0068624D"/>
    <w:rsid w:val="006A0E0E"/>
    <w:rsid w:val="006A41FA"/>
    <w:rsid w:val="006A64D1"/>
    <w:rsid w:val="006E09F6"/>
    <w:rsid w:val="0070054A"/>
    <w:rsid w:val="0070486D"/>
    <w:rsid w:val="00713B17"/>
    <w:rsid w:val="00713B46"/>
    <w:rsid w:val="0072538E"/>
    <w:rsid w:val="00752713"/>
    <w:rsid w:val="0075623B"/>
    <w:rsid w:val="00756C1F"/>
    <w:rsid w:val="00763C90"/>
    <w:rsid w:val="00772230"/>
    <w:rsid w:val="00775E51"/>
    <w:rsid w:val="00784DBE"/>
    <w:rsid w:val="007930EE"/>
    <w:rsid w:val="007A56AE"/>
    <w:rsid w:val="007A59FA"/>
    <w:rsid w:val="007B2F25"/>
    <w:rsid w:val="007B5E4D"/>
    <w:rsid w:val="007C3313"/>
    <w:rsid w:val="007C44ED"/>
    <w:rsid w:val="007C5B9E"/>
    <w:rsid w:val="007D281F"/>
    <w:rsid w:val="007F5912"/>
    <w:rsid w:val="0081638D"/>
    <w:rsid w:val="00832AAD"/>
    <w:rsid w:val="00843820"/>
    <w:rsid w:val="00847305"/>
    <w:rsid w:val="00850BD9"/>
    <w:rsid w:val="00866D35"/>
    <w:rsid w:val="008827B9"/>
    <w:rsid w:val="00884495"/>
    <w:rsid w:val="00891AFA"/>
    <w:rsid w:val="008B7F2D"/>
    <w:rsid w:val="008E627B"/>
    <w:rsid w:val="008F44F8"/>
    <w:rsid w:val="008F6A35"/>
    <w:rsid w:val="00913D88"/>
    <w:rsid w:val="0092208B"/>
    <w:rsid w:val="009250ED"/>
    <w:rsid w:val="00935368"/>
    <w:rsid w:val="00950677"/>
    <w:rsid w:val="00985866"/>
    <w:rsid w:val="009879AF"/>
    <w:rsid w:val="00991297"/>
    <w:rsid w:val="009A0B05"/>
    <w:rsid w:val="009C11EE"/>
    <w:rsid w:val="009E483E"/>
    <w:rsid w:val="009F2C72"/>
    <w:rsid w:val="009F3452"/>
    <w:rsid w:val="009F740A"/>
    <w:rsid w:val="00A14434"/>
    <w:rsid w:val="00A14AAC"/>
    <w:rsid w:val="00A1797D"/>
    <w:rsid w:val="00A252CA"/>
    <w:rsid w:val="00A3167A"/>
    <w:rsid w:val="00A453C5"/>
    <w:rsid w:val="00A4651F"/>
    <w:rsid w:val="00A53DDF"/>
    <w:rsid w:val="00A659C4"/>
    <w:rsid w:val="00A73C8D"/>
    <w:rsid w:val="00AA4F44"/>
    <w:rsid w:val="00AA5676"/>
    <w:rsid w:val="00AA7FBD"/>
    <w:rsid w:val="00AB0F05"/>
    <w:rsid w:val="00AB2F18"/>
    <w:rsid w:val="00AC18E8"/>
    <w:rsid w:val="00AC3F59"/>
    <w:rsid w:val="00AC6021"/>
    <w:rsid w:val="00AD621F"/>
    <w:rsid w:val="00AE445A"/>
    <w:rsid w:val="00B07361"/>
    <w:rsid w:val="00B160CE"/>
    <w:rsid w:val="00B16750"/>
    <w:rsid w:val="00B2295C"/>
    <w:rsid w:val="00B47388"/>
    <w:rsid w:val="00B604AB"/>
    <w:rsid w:val="00B613D0"/>
    <w:rsid w:val="00B6259A"/>
    <w:rsid w:val="00B62BF6"/>
    <w:rsid w:val="00B664CF"/>
    <w:rsid w:val="00B824D0"/>
    <w:rsid w:val="00B83942"/>
    <w:rsid w:val="00B863AB"/>
    <w:rsid w:val="00B9587E"/>
    <w:rsid w:val="00BA7EC0"/>
    <w:rsid w:val="00BB05B1"/>
    <w:rsid w:val="00BB6932"/>
    <w:rsid w:val="00BE77CA"/>
    <w:rsid w:val="00BF052C"/>
    <w:rsid w:val="00BF3469"/>
    <w:rsid w:val="00C001F8"/>
    <w:rsid w:val="00C06AAB"/>
    <w:rsid w:val="00C50319"/>
    <w:rsid w:val="00C63ED6"/>
    <w:rsid w:val="00C63F92"/>
    <w:rsid w:val="00C64385"/>
    <w:rsid w:val="00C70747"/>
    <w:rsid w:val="00C93F9C"/>
    <w:rsid w:val="00CC01C8"/>
    <w:rsid w:val="00CC12FB"/>
    <w:rsid w:val="00CD1C98"/>
    <w:rsid w:val="00CE36FF"/>
    <w:rsid w:val="00CE785E"/>
    <w:rsid w:val="00D03F0F"/>
    <w:rsid w:val="00D45A8D"/>
    <w:rsid w:val="00D47C1A"/>
    <w:rsid w:val="00D51094"/>
    <w:rsid w:val="00D53A0A"/>
    <w:rsid w:val="00D64224"/>
    <w:rsid w:val="00D649C4"/>
    <w:rsid w:val="00D75D7F"/>
    <w:rsid w:val="00D85F4B"/>
    <w:rsid w:val="00DA3844"/>
    <w:rsid w:val="00DB1788"/>
    <w:rsid w:val="00DB358C"/>
    <w:rsid w:val="00DE2735"/>
    <w:rsid w:val="00DE2930"/>
    <w:rsid w:val="00DE43AF"/>
    <w:rsid w:val="00DF2023"/>
    <w:rsid w:val="00E20626"/>
    <w:rsid w:val="00E20ED9"/>
    <w:rsid w:val="00E30DCA"/>
    <w:rsid w:val="00EA1119"/>
    <w:rsid w:val="00EA7473"/>
    <w:rsid w:val="00EF0C4A"/>
    <w:rsid w:val="00F01934"/>
    <w:rsid w:val="00F12087"/>
    <w:rsid w:val="00F44EDF"/>
    <w:rsid w:val="00F56758"/>
    <w:rsid w:val="00F63874"/>
    <w:rsid w:val="00F8152C"/>
    <w:rsid w:val="00F91B77"/>
    <w:rsid w:val="00FA0788"/>
    <w:rsid w:val="00FB33B2"/>
    <w:rsid w:val="00FE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F0BEB"/>
  <w15:chartTrackingRefBased/>
  <w15:docId w15:val="{FC7F6770-BDB1-6D40-8BC8-F48B6D5A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4CF"/>
    <w:pPr>
      <w:spacing w:after="0" w:line="480" w:lineRule="auto"/>
    </w:pPr>
    <w:rPr>
      <w:rFonts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D35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D35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D35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D35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D35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D35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D35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D35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D35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D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64D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71C65"/>
    <w:rPr>
      <w:color w:val="666666"/>
    </w:rPr>
  </w:style>
  <w:style w:type="paragraph" w:customStyle="1" w:styleId="p1">
    <w:name w:val="p1"/>
    <w:basedOn w:val="Normal"/>
    <w:rsid w:val="00EA1119"/>
    <w:pPr>
      <w:spacing w:line="240" w:lineRule="auto"/>
    </w:pPr>
    <w:rPr>
      <w:rFonts w:ascii=".AppleSystemUIFont" w:hAnsi=".AppleSystemUIFont"/>
      <w:color w:val="0E0E0E"/>
      <w:sz w:val="21"/>
      <w:szCs w:val="21"/>
    </w:rPr>
  </w:style>
  <w:style w:type="paragraph" w:customStyle="1" w:styleId="p2">
    <w:name w:val="p2"/>
    <w:basedOn w:val="Normal"/>
    <w:rsid w:val="00EA1119"/>
    <w:pPr>
      <w:spacing w:line="240" w:lineRule="auto"/>
    </w:pPr>
    <w:rPr>
      <w:rFonts w:ascii=".AppleSystemUIFont" w:hAnsi=".AppleSystemUIFont"/>
      <w:color w:val="0E0E0E"/>
      <w:sz w:val="21"/>
      <w:szCs w:val="21"/>
    </w:rPr>
  </w:style>
  <w:style w:type="character" w:customStyle="1" w:styleId="apple-converted-space">
    <w:name w:val="apple-converted-space"/>
    <w:basedOn w:val="DefaultParagraphFont"/>
    <w:rsid w:val="00DE2930"/>
  </w:style>
  <w:style w:type="character" w:customStyle="1" w:styleId="s1">
    <w:name w:val="s1"/>
    <w:basedOn w:val="DefaultParagraphFont"/>
    <w:rsid w:val="00677DE4"/>
  </w:style>
  <w:style w:type="paragraph" w:styleId="NormalWeb">
    <w:name w:val="Normal (Web)"/>
    <w:basedOn w:val="Normal"/>
    <w:uiPriority w:val="99"/>
    <w:semiHidden/>
    <w:unhideWhenUsed/>
    <w:rsid w:val="006A41FA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p3">
    <w:name w:val="p3"/>
    <w:basedOn w:val="Normal"/>
    <w:rsid w:val="000355E4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customStyle="1" w:styleId="s2">
    <w:name w:val="s2"/>
    <w:basedOn w:val="DefaultParagraphFont"/>
    <w:rsid w:val="000355E4"/>
  </w:style>
  <w:style w:type="character" w:customStyle="1" w:styleId="s3">
    <w:name w:val="s3"/>
    <w:basedOn w:val="DefaultParagraphFont"/>
    <w:rsid w:val="000355E4"/>
  </w:style>
  <w:style w:type="paragraph" w:styleId="Header">
    <w:name w:val="header"/>
    <w:basedOn w:val="Normal"/>
    <w:link w:val="HeaderChar"/>
    <w:uiPriority w:val="99"/>
    <w:unhideWhenUsed/>
    <w:rsid w:val="00B66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4CF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6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4C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384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15D60-1483-F142-8654-2D455A085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5902</TotalTime>
  <Pages>9</Pages>
  <Words>1040</Words>
  <Characters>6466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Wei</dc:creator>
  <cp:keywords/>
  <dc:description/>
  <cp:lastModifiedBy>Yamin Guo</cp:lastModifiedBy>
  <cp:revision>140</cp:revision>
  <dcterms:created xsi:type="dcterms:W3CDTF">2024-10-04T09:01:00Z</dcterms:created>
  <dcterms:modified xsi:type="dcterms:W3CDTF">2025-09-29T08:25:00Z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168046f9a3ec8bd5adbfca804dcb0acfac5267def42d1cf6429a73ebe2cc0253</vt:lpwstr>
  </property>
</Properties>
</file>