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5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5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945731000000104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Hands-on signing interpreter needed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2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Manx interpreter needed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body176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2025-04-04T13:17:26Z</dcterms:modified>
  <cp:category/>
</cp:coreProperties>
</file>