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1057331000000104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Signposting to Refugee Council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1085811000000100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of detention in immigration removal centre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1364151000000105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planning screening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 declined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 declined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 declined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Failed asylum seeker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413323004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family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416625007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Family reunion immigrant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application for asylum refused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humanitarian protection status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728641000000104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Person granted indefinite leave to remain in United Kingdom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discretionary leave to remain</w:t>
            </w:r>
          </w:p>
        </w:tc>
      </w:tr>
      <w:tr>
        <w:trPr>
          <w:trHeight w:val="61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748241000000103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Unaccompanied child asylum seeker</w:t>
            </w:r>
          </w:p>
        </w:tc>
      </w:tr>
      <w:tr>
        <w:trPr>
          <w:trHeight w:val="61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811031000000102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Has United Kingdom student visa</w:t>
            </w:r>
          </w:p>
        </w:tc>
      </w:tr>
      <w:tr>
        <w:trPr>
          <w:trHeight w:val="614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811111000000106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Has United Kingdom general visitor visa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2025-11-18T21:51:36Z</dcterms:modified>
  <cp:category/>
</cp:coreProperties>
</file>