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F04" w:rsidRPr="00875CC7" w:rsidRDefault="00CA2025" w:rsidP="00CA2025">
      <w:pPr>
        <w:jc w:val="center"/>
        <w:rPr>
          <w:b/>
          <w:sz w:val="28"/>
        </w:rPr>
      </w:pPr>
      <w:r w:rsidRPr="00875CC7">
        <w:rPr>
          <w:b/>
          <w:sz w:val="28"/>
        </w:rPr>
        <w:t>Running multiple instances of Lync 2010 or Office Communicator</w:t>
      </w:r>
      <w:r w:rsidR="00A1777D">
        <w:rPr>
          <w:b/>
          <w:sz w:val="28"/>
        </w:rPr>
        <w:t xml:space="preserve"> 2007</w:t>
      </w:r>
      <w:r w:rsidRPr="00875CC7">
        <w:rPr>
          <w:b/>
          <w:sz w:val="28"/>
        </w:rPr>
        <w:t xml:space="preserve"> R2</w:t>
      </w:r>
    </w:p>
    <w:p w:rsidR="00CA2025" w:rsidRDefault="00875CC7" w:rsidP="00CA2025">
      <w:pPr>
        <w:pStyle w:val="ListParagraph"/>
        <w:numPr>
          <w:ilvl w:val="0"/>
          <w:numId w:val="1"/>
        </w:numPr>
      </w:pPr>
      <w:r>
        <w:t xml:space="preserve">First open </w:t>
      </w:r>
      <w:r w:rsidR="00CA2025">
        <w:t>1 instance of your communicator (Either Lync 2010 or Office Communicator R2) with CTS or Comcast login</w:t>
      </w:r>
      <w:r>
        <w:t>.</w:t>
      </w:r>
    </w:p>
    <w:p w:rsidR="00875CC7" w:rsidRDefault="00CA2025" w:rsidP="00CA2025">
      <w:pPr>
        <w:pStyle w:val="ListParagraph"/>
        <w:numPr>
          <w:ilvl w:val="0"/>
          <w:numId w:val="1"/>
        </w:numPr>
      </w:pPr>
      <w:r>
        <w:t xml:space="preserve">Now open the </w:t>
      </w:r>
      <w:r w:rsidR="00875CC7">
        <w:t xml:space="preserve">below </w:t>
      </w:r>
      <w:r>
        <w:t xml:space="preserve">attached </w:t>
      </w:r>
      <w:proofErr w:type="spellStart"/>
      <w:r>
        <w:t>ProcessExplorer</w:t>
      </w:r>
      <w:proofErr w:type="spellEnd"/>
      <w:r>
        <w:t xml:space="preserve"> application.</w:t>
      </w:r>
    </w:p>
    <w:bookmarkStart w:id="0" w:name="_GoBack"/>
    <w:p w:rsidR="00CA2025" w:rsidRDefault="00875CC7" w:rsidP="00875CC7">
      <w:pPr>
        <w:pStyle w:val="ListParagraph"/>
      </w:pPr>
      <w:r>
        <w:object w:dxaOrig="1536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0.25pt" o:ole="">
            <v:imagedata r:id="rId8" o:title=""/>
          </v:shape>
          <o:OLEObject Type="Embed" ProgID="Package" ShapeID="_x0000_i1025" DrawAspect="Icon" ObjectID="_1484978520" r:id="rId9"/>
        </w:object>
      </w:r>
      <w:bookmarkEnd w:id="0"/>
    </w:p>
    <w:p w:rsidR="00CA2025" w:rsidRDefault="00CA2025" w:rsidP="00CA2025">
      <w:pPr>
        <w:pStyle w:val="ListParagraph"/>
        <w:numPr>
          <w:ilvl w:val="0"/>
          <w:numId w:val="1"/>
        </w:numPr>
      </w:pPr>
      <w:r>
        <w:t xml:space="preserve">This will open the </w:t>
      </w:r>
      <w:r w:rsidR="00875CC7">
        <w:t>Process Explorer application with the following window.</w:t>
      </w:r>
    </w:p>
    <w:p w:rsidR="00CA2025" w:rsidRDefault="00CA2025" w:rsidP="00875CC7">
      <w:pPr>
        <w:pStyle w:val="ListParagraph"/>
        <w:jc w:val="center"/>
      </w:pPr>
      <w:r>
        <w:rPr>
          <w:noProof/>
        </w:rPr>
        <w:drawing>
          <wp:inline distT="0" distB="0" distL="0" distR="0" wp14:anchorId="52CDC7D1" wp14:editId="7497C665">
            <wp:extent cx="4410075" cy="33075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25" w:rsidRDefault="00CA2025" w:rsidP="00CA2025">
      <w:pPr>
        <w:pStyle w:val="ListParagraph"/>
        <w:numPr>
          <w:ilvl w:val="0"/>
          <w:numId w:val="1"/>
        </w:numPr>
      </w:pPr>
      <w:r>
        <w:t>Go to View menu and Click the “Show Lower Pane” option.</w:t>
      </w:r>
    </w:p>
    <w:p w:rsidR="00875CC7" w:rsidRDefault="00875CC7" w:rsidP="00CA2025">
      <w:pPr>
        <w:pStyle w:val="ListParagraph"/>
        <w:rPr>
          <w:noProof/>
        </w:rPr>
      </w:pPr>
    </w:p>
    <w:p w:rsidR="00CA2025" w:rsidRDefault="00875CC7" w:rsidP="00875CC7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1007110</wp:posOffset>
                </wp:positionV>
                <wp:extent cx="1828800" cy="22225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88.5pt;margin-top:79.3pt;width:2in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" filled="f" strokecolor="red" strokeweight="2pt"/>
            </w:pict>
          </mc:Fallback>
        </mc:AlternateContent>
      </w:r>
      <w:r w:rsidR="00CA2025">
        <w:rPr>
          <w:noProof/>
        </w:rPr>
        <w:drawing>
          <wp:inline distT="0" distB="0" distL="0" distR="0" wp14:anchorId="5431C2CB" wp14:editId="140ABB18">
            <wp:extent cx="5010150" cy="215179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2808"/>
                    <a:stretch/>
                  </pic:blipFill>
                  <pic:spPr bwMode="auto">
                    <a:xfrm>
                      <a:off x="0" y="0"/>
                      <a:ext cx="5010150" cy="215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25" w:rsidRDefault="00CA2025" w:rsidP="00CA2025">
      <w:pPr>
        <w:pStyle w:val="ListParagraph"/>
        <w:numPr>
          <w:ilvl w:val="0"/>
          <w:numId w:val="1"/>
        </w:numPr>
      </w:pPr>
      <w:r>
        <w:t xml:space="preserve">Scroll down the left hand pane and look for the process </w:t>
      </w:r>
      <w:r w:rsidRPr="00737A6B">
        <w:rPr>
          <w:b/>
          <w:color w:val="FF0000"/>
        </w:rPr>
        <w:t>“Communicator.exe”</w:t>
      </w:r>
      <w:r w:rsidR="00126970" w:rsidRPr="00126970">
        <w:t xml:space="preserve"> and select that</w:t>
      </w:r>
      <w:r w:rsidRPr="00126970">
        <w:t xml:space="preserve"> </w:t>
      </w:r>
      <w:r>
        <w:t>[The process name is the same for both Lync and Office Communicator]</w:t>
      </w:r>
    </w:p>
    <w:p w:rsidR="00CA2025" w:rsidRPr="000B7D0B" w:rsidRDefault="00737A6B" w:rsidP="00737A6B">
      <w:pPr>
        <w:pStyle w:val="ListParagraph"/>
        <w:numPr>
          <w:ilvl w:val="0"/>
          <w:numId w:val="1"/>
        </w:numPr>
      </w:pPr>
      <w:r>
        <w:lastRenderedPageBreak/>
        <w:t xml:space="preserve">Look in the Lower Pane for an entry of the </w:t>
      </w:r>
      <w:r w:rsidRPr="00737A6B">
        <w:rPr>
          <w:b/>
          <w:color w:val="E36C0A" w:themeColor="accent6" w:themeShade="BF"/>
        </w:rPr>
        <w:t>“Event”</w:t>
      </w:r>
      <w:r w:rsidRPr="00737A6B">
        <w:rPr>
          <w:color w:val="E36C0A" w:themeColor="accent6" w:themeShade="BF"/>
        </w:rPr>
        <w:t xml:space="preserve"> </w:t>
      </w:r>
      <w:r>
        <w:t xml:space="preserve">type with the name </w:t>
      </w:r>
      <w:r w:rsidRPr="00737A6B">
        <w:rPr>
          <w:b/>
          <w:color w:val="E36C0A" w:themeColor="accent6" w:themeShade="BF"/>
        </w:rPr>
        <w:t>“\</w:t>
      </w:r>
      <w:proofErr w:type="spellStart"/>
      <w:r w:rsidRPr="00737A6B">
        <w:rPr>
          <w:b/>
          <w:color w:val="E36C0A" w:themeColor="accent6" w:themeShade="BF"/>
        </w:rPr>
        <w:t>BaseNamedObjects</w:t>
      </w:r>
      <w:proofErr w:type="spellEnd"/>
      <w:r w:rsidRPr="00737A6B">
        <w:rPr>
          <w:b/>
          <w:color w:val="E36C0A" w:themeColor="accent6" w:themeShade="BF"/>
        </w:rPr>
        <w:t>\COMMUNICATOR-”</w:t>
      </w:r>
      <w:r w:rsidRPr="000B7D0B">
        <w:t xml:space="preserve">. Right Click on it and select </w:t>
      </w:r>
      <w:r w:rsidR="000B7D0B" w:rsidRPr="005C57F6">
        <w:rPr>
          <w:b/>
          <w:color w:val="E36C0A" w:themeColor="accent6" w:themeShade="BF"/>
        </w:rPr>
        <w:t>“Close handle”</w:t>
      </w:r>
      <w:r w:rsidR="000B7D0B" w:rsidRPr="005C57F6">
        <w:rPr>
          <w:b/>
        </w:rPr>
        <w:t>.</w:t>
      </w:r>
    </w:p>
    <w:p w:rsidR="000B7D0B" w:rsidRDefault="000B7D0B" w:rsidP="004C657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49800" cy="321197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1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73" w:rsidRPr="00EE2A86" w:rsidRDefault="004C6573" w:rsidP="00EE2A86">
      <w:pPr>
        <w:pStyle w:val="ListParagraph"/>
        <w:numPr>
          <w:ilvl w:val="0"/>
          <w:numId w:val="1"/>
        </w:numPr>
      </w:pPr>
      <w:r>
        <w:t xml:space="preserve">Now look in the Lower Pane for an entry of the </w:t>
      </w:r>
      <w:r w:rsidRPr="004C6573">
        <w:rPr>
          <w:b/>
          <w:color w:val="C0504D" w:themeColor="accent2"/>
        </w:rPr>
        <w:t>“Mutant”</w:t>
      </w:r>
      <w:r w:rsidRPr="00737A6B">
        <w:rPr>
          <w:color w:val="E36C0A" w:themeColor="accent6" w:themeShade="BF"/>
        </w:rPr>
        <w:t xml:space="preserve"> </w:t>
      </w:r>
      <w:r>
        <w:t xml:space="preserve">type with the name </w:t>
      </w:r>
      <w:r w:rsidRPr="004C6573">
        <w:rPr>
          <w:b/>
          <w:color w:val="C0504D" w:themeColor="accent2"/>
        </w:rPr>
        <w:t>“\</w:t>
      </w:r>
      <w:proofErr w:type="spellStart"/>
      <w:r w:rsidRPr="004C6573">
        <w:rPr>
          <w:b/>
          <w:color w:val="C0504D" w:themeColor="accent2"/>
        </w:rPr>
        <w:t>BaseNamedObjects</w:t>
      </w:r>
      <w:proofErr w:type="spellEnd"/>
      <w:r w:rsidRPr="004C6573">
        <w:rPr>
          <w:b/>
          <w:color w:val="C0504D" w:themeColor="accent2"/>
        </w:rPr>
        <w:t>\Office Communicator</w:t>
      </w:r>
      <w:proofErr w:type="gramStart"/>
      <w:r w:rsidRPr="004C6573">
        <w:rPr>
          <w:b/>
          <w:color w:val="C0504D" w:themeColor="accent2"/>
        </w:rPr>
        <w:t>_{</w:t>
      </w:r>
      <w:proofErr w:type="gramEnd"/>
      <w:r w:rsidR="00EE2A86" w:rsidRPr="00EE2A86">
        <w:rPr>
          <w:b/>
          <w:color w:val="00B050"/>
        </w:rPr>
        <w:t>4a0e5ea9-202e-4a3a-ac0e-f6e2b03b745d</w:t>
      </w:r>
      <w:r w:rsidRPr="004C6573">
        <w:rPr>
          <w:b/>
          <w:color w:val="C0504D" w:themeColor="accent2"/>
        </w:rPr>
        <w:t>}”</w:t>
      </w:r>
      <w:r w:rsidRPr="000B7D0B">
        <w:t xml:space="preserve">. Right Click on it and select </w:t>
      </w:r>
      <w:r w:rsidRPr="004C6573">
        <w:rPr>
          <w:b/>
          <w:color w:val="C0504D" w:themeColor="accent2"/>
        </w:rPr>
        <w:t>“Close handle”</w:t>
      </w:r>
      <w:r w:rsidRPr="005C57F6">
        <w:rPr>
          <w:b/>
        </w:rPr>
        <w:t>.</w:t>
      </w:r>
    </w:p>
    <w:p w:rsidR="00EE2A86" w:rsidRPr="00EE2A86" w:rsidRDefault="00EE2A86" w:rsidP="00EE2A86">
      <w:pPr>
        <w:pStyle w:val="ListParagraph"/>
        <w:rPr>
          <w:color w:val="632423" w:themeColor="accent2" w:themeShade="80"/>
        </w:rPr>
      </w:pPr>
      <w:r w:rsidRPr="00EE2A86">
        <w:rPr>
          <w:b/>
          <w:color w:val="632423" w:themeColor="accent2" w:themeShade="80"/>
          <w:highlight w:val="yellow"/>
        </w:rPr>
        <w:t>[Note: The value highlighted in green above will vary every time Communicator is invoked]</w:t>
      </w:r>
    </w:p>
    <w:p w:rsidR="004C6573" w:rsidRPr="000B7D0B" w:rsidRDefault="004C6573" w:rsidP="004C657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83354" cy="285314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98" cy="285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73" w:rsidRDefault="00152132" w:rsidP="004C6573">
      <w:pPr>
        <w:pStyle w:val="ListParagraph"/>
        <w:numPr>
          <w:ilvl w:val="0"/>
          <w:numId w:val="1"/>
        </w:numPr>
      </w:pPr>
      <w:r>
        <w:t>You can now close Process Explorer. Y</w:t>
      </w:r>
      <w:r w:rsidR="004C6573">
        <w:t xml:space="preserve">ou have successfully duped </w:t>
      </w:r>
      <w:r>
        <w:t xml:space="preserve">Lync/Office </w:t>
      </w:r>
      <w:r w:rsidR="004C6573">
        <w:t xml:space="preserve">Communicator into thinking that it is not running even though the process is running. </w:t>
      </w:r>
      <w:r w:rsidR="004C6573">
        <w:sym w:font="Wingdings" w:char="F04A"/>
      </w:r>
    </w:p>
    <w:p w:rsidR="004C6573" w:rsidRDefault="00152132" w:rsidP="004C6573">
      <w:pPr>
        <w:pStyle w:val="ListParagraph"/>
        <w:numPr>
          <w:ilvl w:val="0"/>
          <w:numId w:val="1"/>
        </w:numPr>
      </w:pPr>
      <w:r>
        <w:lastRenderedPageBreak/>
        <w:t>O</w:t>
      </w:r>
      <w:r w:rsidR="004C6573">
        <w:t>pen another Lync or Communicator instance</w:t>
      </w:r>
      <w:r>
        <w:t xml:space="preserve"> by</w:t>
      </w:r>
      <w:r w:rsidR="004C6573">
        <w:t xml:space="preserve"> </w:t>
      </w:r>
      <w:r>
        <w:t>g</w:t>
      </w:r>
      <w:r w:rsidR="004C6573">
        <w:t>o</w:t>
      </w:r>
      <w:r>
        <w:t>ing</w:t>
      </w:r>
      <w:r w:rsidR="004C6573">
        <w:t xml:space="preserve"> to Start </w:t>
      </w:r>
      <w:r w:rsidR="004C6573">
        <w:sym w:font="Wingdings" w:char="F0E0"/>
      </w:r>
      <w:r w:rsidR="004C6573">
        <w:t xml:space="preserve"> All Programs </w:t>
      </w:r>
      <w:r w:rsidR="004C6573">
        <w:sym w:font="Wingdings" w:char="F0E0"/>
      </w:r>
      <w:r w:rsidR="004C6573">
        <w:t xml:space="preserve"> “Microsoft Lync 2010” / Start </w:t>
      </w:r>
      <w:r w:rsidR="004C6573">
        <w:sym w:font="Wingdings" w:char="F0E0"/>
      </w:r>
      <w:r w:rsidR="004C6573">
        <w:t xml:space="preserve"> All Programs </w:t>
      </w:r>
      <w:r w:rsidR="004C6573">
        <w:sym w:font="Wingdings" w:char="F0E0"/>
      </w:r>
      <w:r w:rsidR="004C6573">
        <w:t xml:space="preserve"> “Microsoft Office Communicator 2007 R2” based on the one that is installed on your machine.</w:t>
      </w:r>
    </w:p>
    <w:p w:rsidR="004C6573" w:rsidRDefault="004C6573" w:rsidP="004C6573">
      <w:pPr>
        <w:pStyle w:val="ListParagraph"/>
        <w:numPr>
          <w:ilvl w:val="0"/>
          <w:numId w:val="1"/>
        </w:numPr>
      </w:pPr>
      <w:r>
        <w:t xml:space="preserve">This </w:t>
      </w:r>
      <w:r w:rsidR="00152132">
        <w:t>open another communicator instance on your machine and it will try logging in with the same login as the already running instance.</w:t>
      </w:r>
    </w:p>
    <w:p w:rsidR="00152132" w:rsidRDefault="00152132" w:rsidP="0015213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889665" cy="60384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3"/>
                    <a:stretch/>
                  </pic:blipFill>
                  <pic:spPr bwMode="auto">
                    <a:xfrm>
                      <a:off x="0" y="0"/>
                      <a:ext cx="2889885" cy="6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132" w:rsidRDefault="00152132" w:rsidP="00152132">
      <w:pPr>
        <w:pStyle w:val="ListParagraph"/>
        <w:numPr>
          <w:ilvl w:val="0"/>
          <w:numId w:val="1"/>
        </w:numPr>
      </w:pPr>
      <w:r>
        <w:t>Double Click the 2</w:t>
      </w:r>
      <w:r w:rsidRPr="00152132">
        <w:rPr>
          <w:vertAlign w:val="superscript"/>
        </w:rPr>
        <w:t>nd</w:t>
      </w:r>
      <w:r>
        <w:t xml:space="preserve"> instance and Stop it from signing in. (This is because you cannot login to the same account (CTS&amp;CTS or </w:t>
      </w:r>
      <w:proofErr w:type="spellStart"/>
      <w:r>
        <w:t>Comcast&amp;Comcast</w:t>
      </w:r>
      <w:proofErr w:type="spellEnd"/>
      <w:r>
        <w:t>) twice. Now login to the other account using that Email ID as the Sign-In address.</w:t>
      </w:r>
    </w:p>
    <w:p w:rsidR="00152132" w:rsidRDefault="00126970" w:rsidP="0015213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776730" cy="1898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32" w:rsidRDefault="00152132" w:rsidP="00152132">
      <w:pPr>
        <w:pStyle w:val="ListParagraph"/>
        <w:numPr>
          <w:ilvl w:val="0"/>
          <w:numId w:val="1"/>
        </w:numPr>
      </w:pPr>
      <w:r>
        <w:t xml:space="preserve">After logging in, you will now have both </w:t>
      </w:r>
      <w:r w:rsidR="00EB6C12">
        <w:t xml:space="preserve">Comcast and CTS communicators usable simultaneously. </w:t>
      </w:r>
      <w:r w:rsidR="00EB6C12">
        <w:sym w:font="Wingdings" w:char="F04A"/>
      </w:r>
      <w:r w:rsidR="00EB6C12">
        <w:tab/>
      </w:r>
      <w:r w:rsidR="00EB6C12">
        <w:rPr>
          <w:noProof/>
        </w:rPr>
        <w:drawing>
          <wp:inline distT="0" distB="0" distL="0" distR="0" wp14:anchorId="342C17D5" wp14:editId="1A9B0DA3">
            <wp:extent cx="2495550" cy="28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70" w:rsidRDefault="00EB6C12" w:rsidP="0012697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589E73" wp14:editId="75C37013">
                <wp:simplePos x="0" y="0"/>
                <wp:positionH relativeFrom="column">
                  <wp:posOffset>3680591</wp:posOffset>
                </wp:positionH>
                <wp:positionV relativeFrom="paragraph">
                  <wp:posOffset>313174</wp:posOffset>
                </wp:positionV>
                <wp:extent cx="1173192" cy="163902"/>
                <wp:effectExtent l="0" t="0" r="27305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289.8pt;margin-top:24.65pt;width:92.4pt;height:1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AF81FC" wp14:editId="191A8EC5">
                <wp:simplePos x="0" y="0"/>
                <wp:positionH relativeFrom="column">
                  <wp:posOffset>1017917</wp:posOffset>
                </wp:positionH>
                <wp:positionV relativeFrom="paragraph">
                  <wp:posOffset>333746</wp:posOffset>
                </wp:positionV>
                <wp:extent cx="1173192" cy="163902"/>
                <wp:effectExtent l="0" t="0" r="2730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80.15pt;margin-top:26.3pt;width:92.4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E3D676" wp14:editId="01A73DDE">
            <wp:extent cx="5305245" cy="22342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7570"/>
                    <a:stretch/>
                  </pic:blipFill>
                  <pic:spPr bwMode="auto">
                    <a:xfrm>
                      <a:off x="0" y="0"/>
                      <a:ext cx="5306785" cy="223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8C" w:rsidRPr="00126970" w:rsidRDefault="00126970" w:rsidP="00126970">
      <w:pPr>
        <w:rPr>
          <w:b/>
        </w:rPr>
      </w:pPr>
      <w:r w:rsidRPr="008E1D75">
        <w:rPr>
          <w:b/>
          <w:u w:val="single"/>
        </w:rPr>
        <w:t>Note:</w:t>
      </w:r>
      <w:r w:rsidRPr="00126970">
        <w:rPr>
          <w:b/>
        </w:rPr>
        <w:t xml:space="preserve"> You will need to perform this activity every time you restart your PC.</w:t>
      </w:r>
      <w:r w:rsidR="00135899">
        <w:rPr>
          <w:b/>
        </w:rPr>
        <w:t xml:space="preserve"> Also, I’ve seen this method working only for Microsoft Lync 2010 and Microsoft Office Communicator 2007 R2 editions.</w:t>
      </w:r>
      <w:r w:rsidR="00B75F8C">
        <w:rPr>
          <w:b/>
        </w:rPr>
        <w:br/>
      </w:r>
      <w:r w:rsidR="00B75F8C" w:rsidRPr="008E1D75">
        <w:rPr>
          <w:b/>
          <w:color w:val="C0504D" w:themeColor="accent2"/>
          <w:u w:val="single"/>
        </w:rPr>
        <w:t>Caution:</w:t>
      </w:r>
      <w:r w:rsidR="00B75F8C" w:rsidRPr="00B75F8C">
        <w:rPr>
          <w:b/>
          <w:color w:val="C0504D" w:themeColor="accent2"/>
        </w:rPr>
        <w:t xml:space="preserve"> Force </w:t>
      </w:r>
      <w:r w:rsidR="002F2D16">
        <w:rPr>
          <w:b/>
          <w:color w:val="C0504D" w:themeColor="accent2"/>
        </w:rPr>
        <w:t>c</w:t>
      </w:r>
      <w:r w:rsidR="00B75F8C" w:rsidRPr="00B75F8C">
        <w:rPr>
          <w:b/>
          <w:color w:val="C0504D" w:themeColor="accent2"/>
        </w:rPr>
        <w:t>losing Event Handles</w:t>
      </w:r>
      <w:r w:rsidR="006E2FC4">
        <w:rPr>
          <w:b/>
          <w:color w:val="C0504D" w:themeColor="accent2"/>
        </w:rPr>
        <w:t xml:space="preserve"> and</w:t>
      </w:r>
      <w:r w:rsidR="00B75F8C" w:rsidRPr="00B75F8C">
        <w:rPr>
          <w:b/>
          <w:color w:val="C0504D" w:themeColor="accent2"/>
        </w:rPr>
        <w:t xml:space="preserve"> Mutants may cause system instability, but I have not noticed anything alarming till date.</w:t>
      </w:r>
    </w:p>
    <w:sectPr w:rsidR="00B75F8C" w:rsidRPr="00126970" w:rsidSect="005E316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751" w:rsidRDefault="00C94751" w:rsidP="00A1777D">
      <w:pPr>
        <w:spacing w:after="0" w:line="240" w:lineRule="auto"/>
      </w:pPr>
      <w:r>
        <w:separator/>
      </w:r>
    </w:p>
  </w:endnote>
  <w:endnote w:type="continuationSeparator" w:id="0">
    <w:p w:rsidR="00C94751" w:rsidRDefault="00C94751" w:rsidP="00A17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i/>
        <w:iCs/>
        <w:color w:val="8C8C8C" w:themeColor="background1" w:themeShade="8C"/>
      </w:rPr>
      <w:alias w:val="Company"/>
      <w:id w:val="270665196"/>
      <w:placeholder>
        <w:docPart w:val="B3D15B002C4545D9B355F9720326414D"/>
      </w:placeholder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:rsidR="005E3161" w:rsidRDefault="005E3161">
        <w:pPr>
          <w:pStyle w:val="Footer"/>
          <w:pBdr>
            <w:top w:val="single" w:sz="24" w:space="5" w:color="9BBB59" w:themeColor="accent3"/>
          </w:pBdr>
          <w:jc w:val="right"/>
          <w:rPr>
            <w:i/>
            <w:iCs/>
            <w:color w:val="8C8C8C" w:themeColor="background1" w:themeShade="8C"/>
          </w:rPr>
        </w:pPr>
        <w:r>
          <w:rPr>
            <w:i/>
            <w:iCs/>
            <w:color w:val="8C8C8C" w:themeColor="background1" w:themeShade="8C"/>
          </w:rPr>
          <w:t>Cognizant Technology Solutions Pvt. Ltd.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751" w:rsidRDefault="00C94751" w:rsidP="00A1777D">
      <w:pPr>
        <w:spacing w:after="0" w:line="240" w:lineRule="auto"/>
      </w:pPr>
      <w:r>
        <w:separator/>
      </w:r>
    </w:p>
  </w:footnote>
  <w:footnote w:type="continuationSeparator" w:id="0">
    <w:p w:rsidR="00C94751" w:rsidRDefault="00C94751" w:rsidP="00A17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77D" w:rsidRPr="005E3161" w:rsidRDefault="00A1777D">
    <w:pPr>
      <w:pStyle w:val="Header"/>
      <w:ind w:right="-576"/>
      <w:jc w:val="right"/>
      <w:rPr>
        <w:rFonts w:asciiTheme="majorHAnsi" w:eastAsiaTheme="majorEastAsia" w:hAnsiTheme="majorHAnsi" w:cstheme="majorBidi"/>
        <w:sz w:val="24"/>
        <w:szCs w:val="28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4BC8676" wp14:editId="3F7F3A01">
              <wp:simplePos x="0" y="0"/>
              <wp:positionH relativeFrom="rightMargin">
                <wp:align>left</wp:align>
              </wp:positionH>
              <wp:positionV relativeFrom="margin">
                <wp:align>top</wp:align>
              </wp:positionV>
              <wp:extent cx="457200" cy="457200"/>
              <wp:effectExtent l="0" t="0" r="0" b="0"/>
              <wp:wrapNone/>
              <wp:docPr id="464" name="Text Box 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81320" dir="3080412" sx="125000" sy="125000" algn="b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A1777D" w:rsidRDefault="00A1777D">
                          <w:pPr>
                            <w:pStyle w:val="NoSpacing"/>
                            <w:pBdr>
                              <w:top w:val="single" w:sz="24" w:space="8" w:color="9BBB59" w:themeColor="accent3"/>
                              <w:bottom w:val="single" w:sz="24" w:space="8" w:color="9BBB59" w:themeColor="accent3"/>
                            </w:pBdr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28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723A06" w:rsidRPr="00723A06">
                            <w:rPr>
                              <w:rFonts w:asciiTheme="majorHAnsi" w:eastAsiaTheme="majorEastAsia" w:hAnsiTheme="majorHAnsi" w:cstheme="majorBidi"/>
                              <w:noProof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4" o:spid="_x0000_s1026" type="#_x0000_t202" style="position:absolute;left:0;text-align:left;margin-left:0;margin-top:0;width:36pt;height:36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" o:allowincell="f" stroked="f">
              <v:shadow type="perspective" opacity=".5" origin=".5,.5" offset="4pt,5pt" matrix="1.25,,,1.25"/>
              <v:textbox inset="0,0,0,0">
                <w:txbxContent>
                  <w:p w:rsidR="00A1777D" w:rsidRDefault="00A1777D">
                    <w:pPr>
                      <w:pStyle w:val="NoSpacing"/>
                      <w:pBdr>
                        <w:top w:val="single" w:sz="24" w:space="8" w:color="9BBB59" w:themeColor="accent3"/>
                        <w:bottom w:val="single" w:sz="24" w:space="8" w:color="9BBB59" w:themeColor="accent3"/>
                      </w:pBdr>
                      <w:jc w:val="center"/>
                      <w:rPr>
                        <w:rFonts w:asciiTheme="majorHAnsi" w:eastAsiaTheme="majorEastAsia" w:hAnsiTheme="majorHAnsi" w:cstheme="majorBidi"/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723A06" w:rsidRPr="00723A06">
                      <w:rPr>
                        <w:rFonts w:asciiTheme="majorHAnsi" w:eastAsiaTheme="majorEastAsia" w:hAnsiTheme="majorHAnsi" w:cstheme="majorBidi"/>
                        <w:noProof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sdt>
      <w:sdtPr>
        <w:rPr>
          <w:rFonts w:asciiTheme="majorHAnsi" w:eastAsiaTheme="majorEastAsia" w:hAnsiTheme="majorHAnsi" w:cstheme="majorBidi"/>
          <w:sz w:val="24"/>
          <w:szCs w:val="28"/>
        </w:rPr>
        <w:alias w:val="Title"/>
        <w:id w:val="270721805"/>
        <w:placeholder>
          <w:docPart w:val="7C7544EA31DA4A7581316425644C6F2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5E3161">
          <w:rPr>
            <w:rFonts w:asciiTheme="majorHAnsi" w:eastAsiaTheme="majorEastAsia" w:hAnsiTheme="majorHAnsi" w:cstheme="majorBidi"/>
            <w:sz w:val="24"/>
            <w:szCs w:val="28"/>
          </w:rPr>
          <w:t>HOW-TO: Running Multiple Instances of Lync 2010 or Office Communicator 2007</w:t>
        </w:r>
      </w:sdtContent>
    </w:sdt>
  </w:p>
  <w:p w:rsidR="00A1777D" w:rsidRPr="005E3161" w:rsidRDefault="00A1777D" w:rsidP="005E3161">
    <w:pPr>
      <w:pStyle w:val="Header"/>
      <w:ind w:right="-576"/>
      <w:jc w:val="right"/>
      <w:rPr>
        <w:rFonts w:asciiTheme="majorHAnsi" w:eastAsiaTheme="majorEastAsia" w:hAnsiTheme="majorHAnsi" w:cstheme="majorBidi"/>
        <w:sz w:val="24"/>
        <w:szCs w:val="28"/>
      </w:rPr>
    </w:pPr>
    <w:r w:rsidRPr="005E3161">
      <w:rPr>
        <w:rFonts w:asciiTheme="majorHAnsi" w:eastAsiaTheme="majorEastAsia" w:hAnsiTheme="majorHAnsi" w:cstheme="majorBidi"/>
        <w:sz w:val="24"/>
        <w:szCs w:val="28"/>
      </w:rPr>
      <w:t>Contact: Sai</w:t>
    </w:r>
    <w:r w:rsidR="00A44B14" w:rsidRPr="005E3161">
      <w:rPr>
        <w:rFonts w:asciiTheme="majorHAnsi" w:eastAsiaTheme="majorEastAsia" w:hAnsiTheme="majorHAnsi" w:cstheme="majorBidi"/>
        <w:sz w:val="24"/>
        <w:szCs w:val="28"/>
      </w:rPr>
      <w:t xml:space="preserve"> </w:t>
    </w:r>
    <w:r w:rsidRPr="005E3161">
      <w:rPr>
        <w:rFonts w:asciiTheme="majorHAnsi" w:eastAsiaTheme="majorEastAsia" w:hAnsiTheme="majorHAnsi" w:cstheme="majorBidi"/>
        <w:sz w:val="24"/>
        <w:szCs w:val="28"/>
      </w:rPr>
      <w:t>Murali S [244690</w:t>
    </w:r>
    <w:proofErr w:type="gramStart"/>
    <w:r w:rsidRPr="005E3161">
      <w:rPr>
        <w:rFonts w:asciiTheme="majorHAnsi" w:eastAsiaTheme="majorEastAsia" w:hAnsiTheme="majorHAnsi" w:cstheme="majorBidi"/>
        <w:sz w:val="24"/>
        <w:szCs w:val="28"/>
      </w:rPr>
      <w:t>]</w:t>
    </w:r>
    <w:proofErr w:type="gramEnd"/>
    <w:r w:rsidR="005E3161">
      <w:rPr>
        <w:rFonts w:asciiTheme="majorHAnsi" w:eastAsiaTheme="majorEastAsia" w:hAnsiTheme="majorHAnsi" w:cstheme="majorBidi"/>
        <w:sz w:val="24"/>
        <w:szCs w:val="28"/>
      </w:rPr>
      <w:br/>
    </w:r>
    <w:r w:rsidR="005E3161" w:rsidRPr="005E3161">
      <w:rPr>
        <w:rFonts w:asciiTheme="majorHAnsi" w:eastAsiaTheme="majorEastAsia" w:hAnsiTheme="majorHAnsi" w:cstheme="majorBidi"/>
        <w:b/>
        <w:color w:val="4F6228" w:themeColor="accent3" w:themeShade="80"/>
        <w:sz w:val="24"/>
        <w:szCs w:val="28"/>
      </w:rPr>
      <w:t>_______________________________________________________________________________________________________________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3353A"/>
    <w:multiLevelType w:val="hybridMultilevel"/>
    <w:tmpl w:val="74C0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025"/>
    <w:rsid w:val="000A1BA0"/>
    <w:rsid w:val="000B7D0B"/>
    <w:rsid w:val="00126970"/>
    <w:rsid w:val="00133777"/>
    <w:rsid w:val="00135899"/>
    <w:rsid w:val="00152132"/>
    <w:rsid w:val="002F2D16"/>
    <w:rsid w:val="00454661"/>
    <w:rsid w:val="004C6573"/>
    <w:rsid w:val="005B6B86"/>
    <w:rsid w:val="005C57F6"/>
    <w:rsid w:val="005E3161"/>
    <w:rsid w:val="00620BB1"/>
    <w:rsid w:val="00695F04"/>
    <w:rsid w:val="006E2FC4"/>
    <w:rsid w:val="006E613B"/>
    <w:rsid w:val="00723A06"/>
    <w:rsid w:val="00737A6B"/>
    <w:rsid w:val="007D5936"/>
    <w:rsid w:val="00860510"/>
    <w:rsid w:val="00875CC7"/>
    <w:rsid w:val="008E1D75"/>
    <w:rsid w:val="008E1DF9"/>
    <w:rsid w:val="00936DBA"/>
    <w:rsid w:val="00A1777D"/>
    <w:rsid w:val="00A44B14"/>
    <w:rsid w:val="00B25335"/>
    <w:rsid w:val="00B75F8C"/>
    <w:rsid w:val="00C94751"/>
    <w:rsid w:val="00CA2025"/>
    <w:rsid w:val="00D00758"/>
    <w:rsid w:val="00D7567B"/>
    <w:rsid w:val="00D75D72"/>
    <w:rsid w:val="00E02A82"/>
    <w:rsid w:val="00EB6C12"/>
    <w:rsid w:val="00EE2A86"/>
    <w:rsid w:val="00F656C0"/>
    <w:rsid w:val="00FD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0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0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7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77D"/>
  </w:style>
  <w:style w:type="paragraph" w:styleId="Footer">
    <w:name w:val="footer"/>
    <w:basedOn w:val="Normal"/>
    <w:link w:val="FooterChar"/>
    <w:uiPriority w:val="99"/>
    <w:unhideWhenUsed/>
    <w:rsid w:val="00A17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77D"/>
  </w:style>
  <w:style w:type="paragraph" w:styleId="NoSpacing">
    <w:name w:val="No Spacing"/>
    <w:link w:val="NoSpacingChar"/>
    <w:uiPriority w:val="1"/>
    <w:qFormat/>
    <w:rsid w:val="00A177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777D"/>
    <w:rPr>
      <w:rFonts w:eastAsiaTheme="minorEastAsia"/>
      <w:lang w:eastAsia="ja-JP"/>
    </w:rPr>
  </w:style>
  <w:style w:type="paragraph" w:customStyle="1" w:styleId="HeaderOdd">
    <w:name w:val="Header Odd"/>
    <w:basedOn w:val="NoSpacing"/>
    <w:qFormat/>
    <w:rsid w:val="005E3161"/>
    <w:pPr>
      <w:pBdr>
        <w:bottom w:val="single" w:sz="4" w:space="1" w:color="4F81BD" w:themeColor="accent1"/>
      </w:pBdr>
      <w:jc w:val="right"/>
    </w:pPr>
    <w:rPr>
      <w:rFonts w:eastAsiaTheme="minorHAnsi" w:cs="Times New Roman"/>
      <w:b/>
      <w:color w:val="1F497D" w:themeColor="text2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0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0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7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77D"/>
  </w:style>
  <w:style w:type="paragraph" w:styleId="Footer">
    <w:name w:val="footer"/>
    <w:basedOn w:val="Normal"/>
    <w:link w:val="FooterChar"/>
    <w:uiPriority w:val="99"/>
    <w:unhideWhenUsed/>
    <w:rsid w:val="00A17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77D"/>
  </w:style>
  <w:style w:type="paragraph" w:styleId="NoSpacing">
    <w:name w:val="No Spacing"/>
    <w:link w:val="NoSpacingChar"/>
    <w:uiPriority w:val="1"/>
    <w:qFormat/>
    <w:rsid w:val="00A177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777D"/>
    <w:rPr>
      <w:rFonts w:eastAsiaTheme="minorEastAsia"/>
      <w:lang w:eastAsia="ja-JP"/>
    </w:rPr>
  </w:style>
  <w:style w:type="paragraph" w:customStyle="1" w:styleId="HeaderOdd">
    <w:name w:val="Header Odd"/>
    <w:basedOn w:val="NoSpacing"/>
    <w:qFormat/>
    <w:rsid w:val="005E3161"/>
    <w:pPr>
      <w:pBdr>
        <w:bottom w:val="single" w:sz="4" w:space="1" w:color="4F81BD" w:themeColor="accent1"/>
      </w:pBdr>
      <w:jc w:val="right"/>
    </w:pPr>
    <w:rPr>
      <w:rFonts w:eastAsiaTheme="minorHAnsi" w:cs="Times New Roman"/>
      <w:b/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7544EA31DA4A7581316425644C6F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170FC-5CAE-4E75-B731-FCD33E732DA0}"/>
      </w:docPartPr>
      <w:docPartBody>
        <w:p w:rsidR="00FE6B3F" w:rsidRDefault="002C1F54" w:rsidP="002C1F54">
          <w:pPr>
            <w:pStyle w:val="7C7544EA31DA4A7581316425644C6F25"/>
          </w:pPr>
          <w:r>
            <w:rPr>
              <w:rFonts w:asciiTheme="majorHAnsi" w:eastAsiaTheme="majorEastAsia" w:hAnsiTheme="majorHAnsi" w:cstheme="majorBidi"/>
              <w:sz w:val="28"/>
              <w:szCs w:val="28"/>
            </w:rPr>
            <w:t>[Type the document title]</w:t>
          </w:r>
        </w:p>
      </w:docPartBody>
    </w:docPart>
    <w:docPart>
      <w:docPartPr>
        <w:name w:val="B3D15B002C4545D9B355F97203264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FCDAFC-D434-4459-A8C0-E166BDA760B1}"/>
      </w:docPartPr>
      <w:docPartBody>
        <w:p w:rsidR="00FE6B3F" w:rsidRDefault="002C1F54" w:rsidP="002C1F54">
          <w:pPr>
            <w:pStyle w:val="B3D15B002C4545D9B355F9720326414D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F54"/>
    <w:rsid w:val="0006431C"/>
    <w:rsid w:val="002C1F54"/>
    <w:rsid w:val="0073160E"/>
    <w:rsid w:val="00A07D1E"/>
    <w:rsid w:val="00C814F2"/>
    <w:rsid w:val="00CB4042"/>
    <w:rsid w:val="00FE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7544EA31DA4A7581316425644C6F25">
    <w:name w:val="7C7544EA31DA4A7581316425644C6F25"/>
    <w:rsid w:val="002C1F54"/>
  </w:style>
  <w:style w:type="paragraph" w:customStyle="1" w:styleId="B3D15B002C4545D9B355F9720326414D">
    <w:name w:val="B3D15B002C4545D9B355F9720326414D"/>
    <w:rsid w:val="002C1F54"/>
  </w:style>
  <w:style w:type="paragraph" w:customStyle="1" w:styleId="CFA5FC722BE5401EA2FCD7457372B595">
    <w:name w:val="CFA5FC722BE5401EA2FCD7457372B595"/>
    <w:rsid w:val="002C1F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7544EA31DA4A7581316425644C6F25">
    <w:name w:val="7C7544EA31DA4A7581316425644C6F25"/>
    <w:rsid w:val="002C1F54"/>
  </w:style>
  <w:style w:type="paragraph" w:customStyle="1" w:styleId="B3D15B002C4545D9B355F9720326414D">
    <w:name w:val="B3D15B002C4545D9B355F9720326414D"/>
    <w:rsid w:val="002C1F54"/>
  </w:style>
  <w:style w:type="paragraph" w:customStyle="1" w:styleId="CFA5FC722BE5401EA2FCD7457372B595">
    <w:name w:val="CFA5FC722BE5401EA2FCD7457372B595"/>
    <w:rsid w:val="002C1F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HOW-TO: Running Multiple Instances of Lync 2010 or Office Communicator 2007</vt:lpstr>
    </vt:vector>
  </TitlesOfParts>
  <Company>Cognizant Technology Solutions Pvt. Ltd.</Company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HOW-TO: Running Multiple Instances of Lync 2010 or Office Communicator 2007</dc:title>
  <dc:creator>Sai Murali</dc:creator>
  <cp:lastModifiedBy>B, Yamini (Cognizant)</cp:lastModifiedBy>
  <cp:revision>5</cp:revision>
  <dcterms:created xsi:type="dcterms:W3CDTF">2015-02-04T05:13:00Z</dcterms:created>
  <dcterms:modified xsi:type="dcterms:W3CDTF">2015-02-09T03:46:00Z</dcterms:modified>
</cp:coreProperties>
</file>