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E86A" w14:textId="77777777" w:rsidR="00912E17" w:rsidRPr="00341E20" w:rsidRDefault="00912E17" w:rsidP="00912E17">
      <w:pPr>
        <w:spacing w:after="360"/>
        <w:jc w:val="center"/>
        <w:rPr>
          <w:rFonts w:ascii="Aptos" w:eastAsia="Times New Roman" w:hAnsi="Aptos" w:cs="Times New Roman"/>
          <w:b/>
          <w:bCs/>
          <w:sz w:val="56"/>
          <w:szCs w:val="56"/>
        </w:rPr>
      </w:pPr>
      <w:r w:rsidRPr="00AF169B">
        <w:rPr>
          <w:rFonts w:ascii="Aptos" w:hAnsi="Aptos" w:cs="Times New Roman"/>
          <w:b/>
          <w:color w:val="1A5276"/>
          <w:sz w:val="56"/>
          <w:szCs w:val="56"/>
        </w:rPr>
        <w:t>Data Collection and Preprocessing Phase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912E17" w:rsidRPr="00341E20" w14:paraId="1AAACA16" w14:textId="77777777" w:rsidTr="00E948BD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ECD1" w14:textId="77777777" w:rsidR="00912E17" w:rsidRPr="00614452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049E" w14:textId="77777777" w:rsidR="00912E17" w:rsidRPr="00341E20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341E20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912E17" w:rsidRPr="00341E20" w14:paraId="6B8546C6" w14:textId="77777777" w:rsidTr="00E948BD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79AC" w14:textId="77777777" w:rsidR="00912E17" w:rsidRPr="00614452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807F" w14:textId="77777777" w:rsidR="00912E17" w:rsidRPr="00341E20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4"/>
                <w:szCs w:val="24"/>
              </w:rPr>
            </w:pPr>
            <w:r w:rsidRPr="00341E20">
              <w:rPr>
                <w:rFonts w:ascii="Aptos" w:hAnsi="Aptos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912E17" w:rsidRPr="00341E20" w14:paraId="702E9BD2" w14:textId="77777777" w:rsidTr="00E948BD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146F" w14:textId="77777777" w:rsidR="00912E17" w:rsidRPr="00614452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E5ED" w14:textId="1E90244E" w:rsidR="00912E17" w:rsidRPr="00341E20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3</w:t>
            </w:r>
            <w:r w:rsidRPr="00341E20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471CC89D" w14:textId="77777777" w:rsidR="00912E17" w:rsidRDefault="00912E17" w:rsidP="00912E17">
      <w:pPr>
        <w:rPr>
          <w:rFonts w:ascii="Aptos" w:hAnsi="Aptos" w:cs="Times New Roman"/>
          <w:b/>
          <w:color w:val="1A5276"/>
          <w:sz w:val="40"/>
          <w:szCs w:val="40"/>
        </w:rPr>
      </w:pPr>
    </w:p>
    <w:p w14:paraId="61B72A8B" w14:textId="51C9A147" w:rsidR="00912E17" w:rsidRPr="00912E17" w:rsidRDefault="00912E17" w:rsidP="00912E17">
      <w:pPr>
        <w:rPr>
          <w:b/>
          <w:bCs/>
        </w:rPr>
      </w:pPr>
      <w:r w:rsidRPr="00912E17">
        <w:rPr>
          <w:rFonts w:ascii="Aptos" w:hAnsi="Aptos" w:cs="Times New Roman"/>
          <w:b/>
          <w:bCs/>
          <w:color w:val="1A5276"/>
          <w:sz w:val="40"/>
          <w:szCs w:val="40"/>
        </w:rPr>
        <w:t>Data Quality Report</w:t>
      </w:r>
    </w:p>
    <w:p w14:paraId="4AE7F9B3" w14:textId="77777777" w:rsidR="00912E17" w:rsidRPr="00912E17" w:rsidRDefault="00912E17" w:rsidP="00912E17">
      <w:pPr>
        <w:rPr>
          <w:rFonts w:ascii="Aptos" w:hAnsi="Aptos"/>
          <w:sz w:val="24"/>
          <w:szCs w:val="24"/>
        </w:rPr>
      </w:pPr>
      <w:r w:rsidRPr="00912E17">
        <w:rPr>
          <w:rFonts w:ascii="Aptos" w:hAnsi="Aptos"/>
          <w:sz w:val="24"/>
          <w:szCs w:val="24"/>
        </w:rPr>
        <w:t xml:space="preserve">The Data Quality Report Template will summarize data quality issues from the selected source, including severity levels and resolution plans. It will aid in systematically identifying and rectifying data discrepancies. </w:t>
      </w:r>
    </w:p>
    <w:p w14:paraId="406334C0" w14:textId="77777777" w:rsidR="00912E17" w:rsidRPr="00912E17" w:rsidRDefault="00912E17" w:rsidP="00912E17">
      <w:pPr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754"/>
        <w:gridCol w:w="1169"/>
        <w:gridCol w:w="2933"/>
      </w:tblGrid>
      <w:tr w:rsidR="00912E17" w:rsidRPr="00912E17" w14:paraId="6D8F33F3" w14:textId="77777777" w:rsidTr="00912E17">
        <w:tc>
          <w:tcPr>
            <w:tcW w:w="0" w:type="auto"/>
            <w:shd w:val="clear" w:color="auto" w:fill="002060"/>
            <w:vAlign w:val="center"/>
            <w:hideMark/>
          </w:tcPr>
          <w:p w14:paraId="38EB72BB" w14:textId="60788771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 xml:space="preserve">Data Source 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B9D46A0" w14:textId="1720CD81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 xml:space="preserve">Data Quality Issue 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BAB4809" w14:textId="0009E848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 xml:space="preserve">Severity 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4F747EE" w14:textId="0124E8F6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 xml:space="preserve">Resolution Plan </w:t>
            </w:r>
          </w:p>
        </w:tc>
      </w:tr>
      <w:tr w:rsidR="00912E17" w:rsidRPr="00912E17" w14:paraId="7C828913" w14:textId="77777777" w:rsidTr="00912E17">
        <w:tc>
          <w:tcPr>
            <w:tcW w:w="0" w:type="auto"/>
            <w:hideMark/>
          </w:tcPr>
          <w:p w14:paraId="29C8DDDA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19F3AF51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349975F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 raw age values were just individual numbers, so there were no simple age brackets for charts. </w:t>
            </w:r>
          </w:p>
          <w:p w14:paraId="7E4F5FC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4619D6A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BF8F00" w:themeColor="accent4" w:themeShade="BF"/>
              </w:rPr>
            </w:pPr>
            <w:r w:rsidRPr="00912E17">
              <w:rPr>
                <w:rFonts w:ascii="Aptos" w:hAnsi="Aptos"/>
                <w:b/>
                <w:bCs/>
                <w:color w:val="BF8F00" w:themeColor="accent4" w:themeShade="BF"/>
              </w:rPr>
              <w:t xml:space="preserve">Moderate </w:t>
            </w:r>
          </w:p>
          <w:p w14:paraId="684C35E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4EBCE77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calculated column called </w:t>
            </w:r>
            <w:r w:rsidRPr="00912E17">
              <w:rPr>
                <w:rFonts w:ascii="Aptos" w:hAnsi="Aptos"/>
                <w:b/>
                <w:bCs/>
              </w:rPr>
              <w:t>Age Group</w:t>
            </w:r>
            <w:r w:rsidRPr="00912E17">
              <w:rPr>
                <w:rFonts w:ascii="Aptos" w:hAnsi="Aptos"/>
              </w:rPr>
              <w:t xml:space="preserve"> to put ages into simple sets like Under 20, 20-29, and 30-39. </w:t>
            </w:r>
          </w:p>
          <w:p w14:paraId="40078B9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24141F0C" w14:textId="77777777" w:rsidTr="00912E17">
        <w:tc>
          <w:tcPr>
            <w:tcW w:w="0" w:type="auto"/>
            <w:hideMark/>
          </w:tcPr>
          <w:p w14:paraId="36D195B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2169520B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607D2B3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 addiction column only had raw codes instead of simple words for report labels. </w:t>
            </w:r>
          </w:p>
          <w:p w14:paraId="3CEEBD4F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2DE1569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FF0000"/>
              </w:rPr>
            </w:pPr>
            <w:r w:rsidRPr="00912E17">
              <w:rPr>
                <w:rFonts w:ascii="Aptos" w:hAnsi="Aptos"/>
                <w:b/>
                <w:bCs/>
                <w:color w:val="FF0000"/>
              </w:rPr>
              <w:t xml:space="preserve">High </w:t>
            </w:r>
          </w:p>
          <w:p w14:paraId="38C4B9D9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6E1A9A7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calculated column called </w:t>
            </w:r>
            <w:r w:rsidRPr="00912E17">
              <w:rPr>
                <w:rFonts w:ascii="Aptos" w:hAnsi="Aptos"/>
                <w:b/>
                <w:bCs/>
              </w:rPr>
              <w:t>Addicted Status</w:t>
            </w:r>
            <w:r w:rsidRPr="00912E17">
              <w:rPr>
                <w:rFonts w:ascii="Aptos" w:hAnsi="Aptos"/>
              </w:rPr>
              <w:t xml:space="preserve"> to display clear text like "Addicted" for easy reading. </w:t>
            </w:r>
          </w:p>
          <w:p w14:paraId="0DA5936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038A0D74" w14:textId="77777777" w:rsidTr="00912E17">
        <w:tc>
          <w:tcPr>
            <w:tcW w:w="0" w:type="auto"/>
            <w:hideMark/>
          </w:tcPr>
          <w:p w14:paraId="32F7E04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6A640A96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AF713E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There was no column to quickly separate heavy phone users from normal phone users. </w:t>
            </w:r>
          </w:p>
          <w:p w14:paraId="13C4597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1546B9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FF0000"/>
              </w:rPr>
            </w:pPr>
            <w:r w:rsidRPr="00912E17">
              <w:rPr>
                <w:rFonts w:ascii="Aptos" w:hAnsi="Aptos"/>
                <w:b/>
                <w:bCs/>
                <w:color w:val="FF0000"/>
              </w:rPr>
              <w:t xml:space="preserve">High </w:t>
            </w:r>
          </w:p>
          <w:p w14:paraId="6841335A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285BEBE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calculated column called </w:t>
            </w:r>
            <w:r w:rsidRPr="00912E17">
              <w:rPr>
                <w:rFonts w:ascii="Aptos" w:hAnsi="Aptos"/>
                <w:b/>
                <w:bCs/>
              </w:rPr>
              <w:t>High Screen Time User</w:t>
            </w:r>
            <w:r w:rsidRPr="00912E17">
              <w:rPr>
                <w:rFonts w:ascii="Aptos" w:hAnsi="Aptos"/>
              </w:rPr>
              <w:t xml:space="preserve"> to label each row as either "High Usage" or "Normal Usage". </w:t>
            </w:r>
          </w:p>
          <w:p w14:paraId="6976899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2DC97025" w14:textId="77777777" w:rsidTr="00912E17">
        <w:tc>
          <w:tcPr>
            <w:tcW w:w="0" w:type="auto"/>
            <w:hideMark/>
          </w:tcPr>
          <w:p w14:paraId="6232BE35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lastRenderedPageBreak/>
              <w:t xml:space="preserve">smartphone_usage dataset </w:t>
            </w:r>
          </w:p>
          <w:p w14:paraId="4FB7D16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59E8D6DF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There was no fixed total user column to display the user count across cards. </w:t>
            </w:r>
          </w:p>
          <w:p w14:paraId="5488184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6054A301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BF8F00" w:themeColor="accent4" w:themeShade="BF"/>
              </w:rPr>
            </w:pPr>
            <w:r w:rsidRPr="00912E17">
              <w:rPr>
                <w:rFonts w:ascii="Aptos" w:hAnsi="Aptos"/>
                <w:b/>
                <w:bCs/>
                <w:color w:val="BF8F00" w:themeColor="accent4" w:themeShade="BF"/>
              </w:rPr>
              <w:t xml:space="preserve">Moderate </w:t>
            </w:r>
          </w:p>
          <w:p w14:paraId="340A08C5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7FFF33D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calculated column called </w:t>
            </w:r>
            <w:r w:rsidRPr="00912E17">
              <w:rPr>
                <w:rFonts w:ascii="Aptos" w:hAnsi="Aptos"/>
                <w:b/>
                <w:bCs/>
              </w:rPr>
              <w:t>User Count</w:t>
            </w:r>
            <w:r w:rsidRPr="00912E17">
              <w:rPr>
                <w:rFonts w:ascii="Aptos" w:hAnsi="Aptos"/>
              </w:rPr>
              <w:t xml:space="preserve"> to show the total count of 7500 users in charts. </w:t>
            </w:r>
          </w:p>
          <w:p w14:paraId="7C74F43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6EF6BB01" w14:textId="77777777" w:rsidTr="00912E17">
        <w:tc>
          <w:tcPr>
            <w:tcW w:w="0" w:type="auto"/>
            <w:hideMark/>
          </w:tcPr>
          <w:p w14:paraId="3FA04E3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03E67545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3B2D9C4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 academic and work impact values were mixed, making it hard to filter users whose studies or jobs were affected. </w:t>
            </w:r>
          </w:p>
          <w:p w14:paraId="5FD0285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00FEAC1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BF8F00" w:themeColor="accent4" w:themeShade="BF"/>
              </w:rPr>
            </w:pPr>
            <w:r w:rsidRPr="00912E17">
              <w:rPr>
                <w:rFonts w:ascii="Aptos" w:hAnsi="Aptos"/>
                <w:b/>
                <w:bCs/>
                <w:color w:val="BF8F00" w:themeColor="accent4" w:themeShade="BF"/>
              </w:rPr>
              <w:t xml:space="preserve">Moderate </w:t>
            </w:r>
          </w:p>
          <w:p w14:paraId="7A206A8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48A3C37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conditional column to tag impact levels as High Impact, Medium Impact, or Low Impact. </w:t>
            </w:r>
          </w:p>
          <w:p w14:paraId="4D8E80F9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43FB94F9" w14:textId="77777777" w:rsidTr="00912E17">
        <w:tc>
          <w:tcPr>
            <w:tcW w:w="0" w:type="auto"/>
            <w:hideMark/>
          </w:tcPr>
          <w:p w14:paraId="0A70FA72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2B449C3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022AAC2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Stress level values were stored as plain numbers without simple categories for charts. </w:t>
            </w:r>
          </w:p>
          <w:p w14:paraId="3A1BEFE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5CD005B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70AD47" w:themeColor="accent6"/>
              </w:rPr>
            </w:pPr>
            <w:r w:rsidRPr="00912E17">
              <w:rPr>
                <w:rFonts w:ascii="Aptos" w:hAnsi="Aptos"/>
                <w:b/>
                <w:bCs/>
                <w:color w:val="70AD47" w:themeColor="accent6"/>
              </w:rPr>
              <w:t xml:space="preserve">Low </w:t>
            </w:r>
          </w:p>
          <w:p w14:paraId="3377BA7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339F6B3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column to group stress scores into Low Stress, Medium Stress, and High Stress. </w:t>
            </w:r>
          </w:p>
          <w:p w14:paraId="31B9E7BA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540786D8" w14:textId="77777777" w:rsidTr="00912E17">
        <w:tc>
          <w:tcPr>
            <w:tcW w:w="0" w:type="auto"/>
            <w:hideMark/>
          </w:tcPr>
          <w:p w14:paraId="258EFC76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7977F2D6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09ABEFE2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Sleep duration hours were not grouped, making it hard to see who was getting enough rest. </w:t>
            </w:r>
          </w:p>
          <w:p w14:paraId="241E798F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80CDF4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  <w:color w:val="BF8F00" w:themeColor="accent4" w:themeShade="BF"/>
              </w:rPr>
            </w:pPr>
            <w:r w:rsidRPr="00912E17">
              <w:rPr>
                <w:rFonts w:ascii="Aptos" w:hAnsi="Aptos"/>
                <w:b/>
                <w:bCs/>
                <w:color w:val="BF8F00" w:themeColor="accent4" w:themeShade="BF"/>
              </w:rPr>
              <w:t xml:space="preserve">Moderate </w:t>
            </w:r>
          </w:p>
          <w:p w14:paraId="2D629A7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3ACC8B4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custom column to label sleep as Low Sleep (under 6 hours) or Normal Sleep (6+ hours). </w:t>
            </w:r>
          </w:p>
        </w:tc>
      </w:tr>
    </w:tbl>
    <w:p w14:paraId="7EB1E329" w14:textId="77777777" w:rsidR="00B31DE4" w:rsidRPr="00912E17" w:rsidRDefault="00B31DE4">
      <w:pPr>
        <w:rPr>
          <w:rFonts w:ascii="Aptos" w:hAnsi="Aptos"/>
          <w:sz w:val="24"/>
          <w:szCs w:val="24"/>
        </w:rPr>
      </w:pPr>
    </w:p>
    <w:sectPr w:rsidR="00B31DE4" w:rsidRPr="00912E17" w:rsidSect="0042259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17"/>
    <w:rsid w:val="00307618"/>
    <w:rsid w:val="00370B26"/>
    <w:rsid w:val="003A7347"/>
    <w:rsid w:val="003F4034"/>
    <w:rsid w:val="00407487"/>
    <w:rsid w:val="00413BE2"/>
    <w:rsid w:val="00422592"/>
    <w:rsid w:val="0062717B"/>
    <w:rsid w:val="00912E17"/>
    <w:rsid w:val="00AC65A2"/>
    <w:rsid w:val="00B31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D570"/>
  <w15:chartTrackingRefBased/>
  <w15:docId w15:val="{83DD7ACD-9A64-4DB2-B9BC-D8B6D084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E17"/>
  </w:style>
  <w:style w:type="paragraph" w:styleId="Heading1">
    <w:name w:val="heading 1"/>
    <w:basedOn w:val="Normal"/>
    <w:next w:val="Normal"/>
    <w:link w:val="Heading1Char"/>
    <w:uiPriority w:val="9"/>
    <w:qFormat/>
    <w:rsid w:val="0091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2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1775</Characters>
  <Application>Microsoft Office Word</Application>
  <DocSecurity>0</DocSecurity>
  <Lines>14</Lines>
  <Paragraphs>4</Paragraphs>
  <ScaleCrop>false</ScaleCrop>
  <Company>Grizli777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C Yamini</cp:lastModifiedBy>
  <cp:revision>2</cp:revision>
  <dcterms:created xsi:type="dcterms:W3CDTF">2026-09-19T16:16:00Z</dcterms:created>
  <dcterms:modified xsi:type="dcterms:W3CDTF">2026-09-21T06:06:00Z</dcterms:modified>
</cp:coreProperties>
</file>