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Baseline Models — M5 Forecasting</w:t>
      </w:r>
    </w:p>
    <w:p>
      <w:pPr>
        <w:jc w:val="center"/>
      </w:pPr>
      <w:r>
        <w:t>California Stores | M5 Forecasting Competition Dataset</w:t>
      </w:r>
    </w:p>
    <w:p/>
    <w:p>
      <w:pPr>
        <w:pStyle w:val="Heading1"/>
      </w:pPr>
      <w:r>
        <w:t>1. What Is a Baseline Model?</w:t>
      </w:r>
    </w:p>
    <w:p>
      <w:r>
        <w:t xml:space="preserve">A baseline model is the simplest possible forecast — no machine learning, no training, no complex math. It answers one question: </w:t>
      </w:r>
      <w:r>
        <w:rPr>
          <w:b/>
        </w:rPr>
        <w:t>what does a reasonable guess look like?</w:t>
      </w:r>
    </w:p>
    <w:p>
      <w:r>
        <w:t>Every machine learning model we build later must beat the baseline. If it does not, the extra complexity is not worth it. Think of the baseline as the bar to clear, not the goal.</w:t>
      </w:r>
    </w:p>
    <w:p>
      <w:pPr>
        <w:pStyle w:val="Heading1"/>
      </w:pPr>
      <w:r>
        <w:t>2. Why Do We Need It for Walmart Sales Data?</w:t>
      </w:r>
    </w:p>
    <w:p>
      <w:r>
        <w:t>Walmart sales follow a strong weekly pattern — people shop more on weekends, and buying habits repeat every 7 days. This means a very simple rule works surprisingly well:</w:t>
      </w:r>
    </w:p>
    <w:p>
      <w:pPr>
        <w:pStyle w:val="Quote"/>
      </w:pPr>
      <w:r>
        <w:t>"Last Saturday's sales are a good guess for this Saturday's sales."</w:t>
      </w:r>
    </w:p>
    <w:p>
      <w:r>
        <w:t>Before spending time building a complex model, we first check: how much better than this simple rule can we actually get? The answer shapes all modeling decisions.</w:t>
      </w:r>
    </w:p>
    <w:p>
      <w:pPr>
        <w:pStyle w:val="Heading1"/>
      </w:pPr>
      <w:r>
        <w:t>3. The Two Baselines We Built</w:t>
      </w:r>
    </w:p>
    <w:p>
      <w:pPr>
        <w:pStyle w:val="Heading2"/>
      </w:pPr>
      <w:r>
        <w:t>Baseline 1 — Seasonal Naive (lag_7)</w:t>
      </w:r>
    </w:p>
    <w:p>
      <w:r>
        <w:t>Rule: Predict today's sales = sales exactly 7 days ago.</w:t>
      </w:r>
    </w:p>
    <w:p>
      <w:pPr>
        <w:pStyle w:val="ListBullet"/>
      </w:pPr>
      <w:r>
        <w:rPr>
          <w:b w:val="0"/>
        </w:rPr>
        <w:t>No training required.</w:t>
      </w:r>
    </w:p>
    <w:p>
      <w:pPr>
        <w:pStyle w:val="ListBullet"/>
      </w:pPr>
      <w:r>
        <w:t>Uses only one number: what did this item sell last week on the same day.</w:t>
      </w:r>
    </w:p>
    <w:p>
      <w:pPr>
        <w:pStyle w:val="ListBullet"/>
      </w:pPr>
      <w:r>
        <w:t>Captures the weekly shopping rhythm perfectly.</w:t>
      </w:r>
    </w:p>
    <w:p>
      <w:pPr>
        <w:pStyle w:val="ListBullet"/>
      </w:pPr>
      <w:r>
        <w:t>Example: If FOODS_3_090 at CA_3 sold 12 units last Sunday → predict 12 units this Sunday.</w:t>
      </w:r>
    </w:p>
    <w:p>
      <w:pPr>
        <w:pStyle w:val="Heading2"/>
      </w:pPr>
      <w:r>
        <w:t>Baseline 2 — Rolling Mean 28</w:t>
      </w:r>
    </w:p>
    <w:p>
      <w:r>
        <w:t>Rule: Predict today's sales = average sales over the past 28 days.</w:t>
      </w:r>
    </w:p>
    <w:p>
      <w:pPr>
        <w:pStyle w:val="ListBullet"/>
      </w:pPr>
      <w:r>
        <w:t>Smooths out day-to-day noise.</w:t>
      </w:r>
    </w:p>
    <w:p>
      <w:pPr>
        <w:pStyle w:val="ListBullet"/>
      </w:pPr>
      <w:r>
        <w:t>Adapts slowly to recent demand shifts.</w:t>
      </w:r>
    </w:p>
    <w:p>
      <w:pPr>
        <w:pStyle w:val="ListBullet"/>
      </w:pPr>
      <w:r>
        <w:t>Better for items with very irregular sales (intermittent demand).</w:t>
      </w:r>
    </w:p>
    <w:p>
      <w:r>
        <w:t>Example: If an item sold an average of 3 units per day over the last 4 weeks → predict 3 units today.</w:t>
      </w:r>
    </w:p>
    <w:p>
      <w:pPr>
        <w:pStyle w:val="Heading1"/>
      </w:pPr>
      <w:r>
        <w:t>4. How We Measure Performance — RMSSE</w:t>
      </w:r>
    </w:p>
    <w:p>
      <w:r>
        <w:t>We use RMSSE (Root Mean Squared Scaled Error) — the official M5 competition metric.</w:t>
      </w:r>
    </w:p>
    <w:p>
      <w:r>
        <w:t>In plain English: RMSSE tells you how much better (or worse) your forecast is compared to a naive benchmark.</w:t>
      </w:r>
    </w:p>
    <w:tbl>
      <w:tblPr>
        <w:tblStyle w:val="TableGrid"/>
        <w:tblW w:type="auto" w:w="0"/>
        <w:tblLook w:firstColumn="1" w:firstRow="1" w:lastColumn="0" w:lastRow="0" w:noHBand="0" w:noVBand="1" w:val="04A0"/>
      </w:tblPr>
      <w:tblGrid>
        <w:gridCol w:w="4320"/>
        <w:gridCol w:w="4320"/>
      </w:tblGrid>
      <w:tr>
        <w:tc>
          <w:tcPr>
            <w:tcW w:type="dxa" w:w="4320"/>
          </w:tcPr>
          <w:p>
            <w:r>
              <w:rPr>
                <w:b/>
              </w:rPr>
              <w:t>RMSSE Value</w:t>
            </w:r>
          </w:p>
        </w:tc>
        <w:tc>
          <w:tcPr>
            <w:tcW w:type="dxa" w:w="4320"/>
          </w:tcPr>
          <w:p>
            <w:r>
              <w:rPr>
                <w:b/>
              </w:rPr>
              <w:t>What It Means</w:t>
            </w:r>
          </w:p>
        </w:tc>
      </w:tr>
      <w:tr>
        <w:tc>
          <w:tcPr>
            <w:tcW w:type="dxa" w:w="4320"/>
          </w:tcPr>
          <w:p>
            <w:r>
              <w:t>RMSSE &lt; 1.0</w:t>
            </w:r>
          </w:p>
        </w:tc>
        <w:tc>
          <w:tcPr>
            <w:tcW w:type="dxa" w:w="4320"/>
          </w:tcPr>
          <w:p>
            <w:r>
              <w:t>Your model beats the naive forecast — the model adds real value</w:t>
            </w:r>
          </w:p>
        </w:tc>
      </w:tr>
      <w:tr>
        <w:tc>
          <w:tcPr>
            <w:tcW w:type="dxa" w:w="4320"/>
          </w:tcPr>
          <w:p>
            <w:r>
              <w:t>RMSSE = 1.0</w:t>
            </w:r>
          </w:p>
        </w:tc>
        <w:tc>
          <w:tcPr>
            <w:tcW w:type="dxa" w:w="4320"/>
          </w:tcPr>
          <w:p>
            <w:r>
              <w:t>Your model is exactly as good as repeating last week's value</w:t>
            </w:r>
          </w:p>
        </w:tc>
      </w:tr>
      <w:tr>
        <w:tc>
          <w:tcPr>
            <w:tcW w:type="dxa" w:w="4320"/>
          </w:tcPr>
          <w:p>
            <w:r>
              <w:t>RMSSE &gt; 1.0</w:t>
            </w:r>
          </w:p>
        </w:tc>
        <w:tc>
          <w:tcPr>
            <w:tcW w:type="dxa" w:w="4320"/>
          </w:tcPr>
          <w:p>
            <w:r>
              <w:t>Your model is WORSE than the naive forecast — something is wrong</w:t>
            </w:r>
          </w:p>
        </w:tc>
      </w:tr>
    </w:tbl>
    <w:p/>
    <w:p>
      <w:pPr>
        <w:pStyle w:val="Heading1"/>
      </w:pPr>
      <w:r>
        <w:t>5. Key Findings from the Baseline</w:t>
      </w:r>
    </w:p>
    <w:p>
      <w:r>
        <w:t>Running both baselines on the last 28 days of California sales data produced the following benchmark:</w:t>
      </w:r>
    </w:p>
    <w:p>
      <w:pPr>
        <w:pStyle w:val="Quote"/>
      </w:pPr>
      <w:r>
        <w:t>These numbers are the floor. Any LightGBM model that does not beat both of these has failed to add value over a rule a 10-year-old could write.</w:t>
      </w:r>
    </w:p>
    <w:p>
      <w:pPr>
        <w:pStyle w:val="Heading2"/>
      </w:pPr>
      <w:r>
        <w:t>What the results tell us by category:</w:t>
      </w:r>
    </w:p>
    <w:p>
      <w:pPr>
        <w:pStyle w:val="ListBullet"/>
      </w:pPr>
      <w:r>
        <w:t>FOODS: Seasonal Naive works well here — weekly shopping patterns are very consistent for groceries. This means LightGBM needs to be meaningfully better to justify its complexity.</w:t>
      </w:r>
    </w:p>
    <w:p>
      <w:pPr>
        <w:pStyle w:val="ListBullet"/>
      </w:pPr>
      <w:r>
        <w:t>HOBBIES: Both baselines perform worse here because hobby items sell very irregularly (92% zero-sale days in some series). Neither rule captures intermittent demand well — this is where machine learning has the most room to improve.</w:t>
      </w:r>
    </w:p>
    <w:p>
      <w:pPr>
        <w:pStyle w:val="ListBullet"/>
      </w:pPr>
      <w:r>
        <w:t>HOUSEHOLD: Sits between FOODS and HOBBIES. Moderate weekly pattern, moderate intermittency.</w:t>
      </w:r>
    </w:p>
    <w:p>
      <w:pPr>
        <w:pStyle w:val="Heading1"/>
      </w:pPr>
      <w:r>
        <w:t>6. Why This Matters for the Portfolio</w:t>
      </w:r>
    </w:p>
    <w:p>
      <w:r>
        <w:t>Most data science projects skip the baseline entirely and jump straight to a neural network or gradient boosting model. This is a mistake — and interviewers know it.</w:t>
      </w:r>
    </w:p>
    <w:p>
      <w:r>
        <w:t>By establishing baselines first, this project demonstrates:</w:t>
      </w:r>
    </w:p>
    <w:p>
      <w:pPr>
        <w:pStyle w:val="ListBullet"/>
      </w:pPr>
      <w:r>
        <w:t>Statistical rigour — results are grounded in a reference point, not presented in a vacuum.</w:t>
      </w:r>
    </w:p>
    <w:p>
      <w:pPr>
        <w:pStyle w:val="ListBullet"/>
      </w:pPr>
      <w:r>
        <w:t>Business thinking — RMSSE improvement over naive translates directly to forecast value.</w:t>
      </w:r>
    </w:p>
    <w:p>
      <w:pPr>
        <w:pStyle w:val="ListBullet"/>
      </w:pPr>
      <w:r>
        <w:t>Honest evaluation — the model is judged against what a simple rule achieves, not against zero.</w:t>
      </w:r>
    </w:p>
    <w:p>
      <w:pPr>
        <w:pStyle w:val="Heading1"/>
      </w:pPr>
      <w:r>
        <w:t>7. What Comes Next</w:t>
      </w:r>
    </w:p>
    <w:p>
      <w:r>
        <w:t>With baselines established, the next step is the LightGBM model (03_model.ipynb). It uses 19 engineered features including:</w:t>
      </w:r>
    </w:p>
    <w:p>
      <w:pPr>
        <w:pStyle w:val="ListBullet"/>
      </w:pPr>
      <w:r>
        <w:t>Lag features: sales from 7, 28, and 364 days ago</w:t>
      </w:r>
    </w:p>
    <w:p>
      <w:pPr>
        <w:pStyle w:val="ListBullet"/>
      </w:pPr>
      <w:r>
        <w:t>Rolling features: 7-day and 28-day smoothed demand, volatility, zero-count</w:t>
      </w:r>
    </w:p>
    <w:p>
      <w:pPr>
        <w:pStyle w:val="ListBullet"/>
      </w:pPr>
      <w:r>
        <w:t>Calendar features: day of week, month, weekend flag</w:t>
      </w:r>
    </w:p>
    <w:p>
      <w:pPr>
        <w:pStyle w:val="ListBullet"/>
      </w:pPr>
      <w:r>
        <w:t>Event interactions: event type × product category (FOODS lifts +25–49% on events; HOBBIES drops −36–55%)</w:t>
      </w:r>
    </w:p>
    <w:p>
      <w:pPr>
        <w:pStyle w:val="ListBullet"/>
      </w:pPr>
      <w:r>
        <w:t>Price features: weekly price change and 28-day price ratio</w:t>
      </w:r>
    </w:p>
    <w:p>
      <w:pPr>
        <w:pStyle w:val="ListBullet"/>
      </w:pPr>
      <w:r>
        <w:t>Store and department identifiers</w:t>
      </w:r>
    </w:p>
    <w:p>
      <w:r>
        <w:t>The LightGBM results in 04_results.ipynb will be compared directly against these baselines to quantify how much value the model adds.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