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</w:t>
      </w:r>
    </w:p>
    <w:p>
      <w:pPr>
        <w:jc w:val="center"/>
      </w:pPr>
      <w:r>
        <w:rPr>
          <w:b/>
          <w:sz w:val="32"/>
        </w:rPr>
        <w:t>Course: BTECH (123)</w:t>
      </w:r>
    </w:p>
    <w:p>
      <w:pPr>
        <w:jc w:val="center"/>
      </w:pPr>
      <w:r>
        <w:rPr>
          <w:sz w:val="22"/>
        </w:rPr>
        <w:t>Set: A  |  Time: 2 Hours  |  Max Marks: 56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HII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quality component suggested by Nielsen (2003) measures how easy it is for users to accomplish basic tasks the first time they encounter a design?</w:t>
      </w:r>
    </w:p>
    <w:p>
      <w:pPr>
        <w:ind w:left="864"/>
      </w:pPr>
      <w:r>
        <w:rPr>
          <w:sz w:val="20"/>
        </w:rPr>
        <w:t>a) Efficiency</w:t>
      </w:r>
    </w:p>
    <w:p>
      <w:pPr>
        <w:ind w:left="864"/>
      </w:pPr>
      <w:r>
        <w:rPr>
          <w:sz w:val="20"/>
        </w:rPr>
        <w:t>b) Memorability</w:t>
      </w:r>
    </w:p>
    <w:p>
      <w:pPr>
        <w:ind w:left="864"/>
      </w:pPr>
      <w:r>
        <w:rPr>
          <w:sz w:val="20"/>
        </w:rPr>
        <w:t>c) Learnability</w:t>
      </w:r>
    </w:p>
    <w:p>
      <w:pPr>
        <w:ind w:left="864"/>
      </w:pPr>
      <w:r>
        <w:rPr>
          <w:sz w:val="20"/>
        </w:rPr>
        <w:t>d) Satisfaction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According to the text, what is the average reading speed for English prose on a computer monitor?</w:t>
      </w:r>
    </w:p>
    <w:p>
      <w:pPr>
        <w:ind w:left="864"/>
      </w:pPr>
      <w:r>
        <w:rPr>
          <w:sz w:val="20"/>
        </w:rPr>
        <w:t>a) 300 words per minute</w:t>
      </w:r>
    </w:p>
    <w:p>
      <w:pPr>
        <w:ind w:left="864"/>
      </w:pPr>
      <w:r>
        <w:rPr>
          <w:sz w:val="20"/>
        </w:rPr>
        <w:t>b) 200 words per minute</w:t>
      </w:r>
    </w:p>
    <w:p>
      <w:pPr>
        <w:ind w:left="864"/>
      </w:pPr>
      <w:r>
        <w:rPr>
          <w:sz w:val="20"/>
        </w:rPr>
        <w:t>c) 180 words per minute</w:t>
      </w:r>
    </w:p>
    <w:p>
      <w:pPr>
        <w:ind w:left="864"/>
      </w:pPr>
      <w:r>
        <w:rPr>
          <w:sz w:val="20"/>
        </w:rPr>
        <w:t>d) 250 words per minute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perceptual characteristic describes the tendency of our eyes and mind to see objects as belonging together if they share a common visual property like color or shape?</w:t>
      </w:r>
    </w:p>
    <w:p>
      <w:pPr>
        <w:ind w:left="864"/>
      </w:pPr>
      <w:r>
        <w:rPr>
          <w:sz w:val="20"/>
        </w:rPr>
        <w:t>a) Proximity</w:t>
      </w:r>
    </w:p>
    <w:p>
      <w:pPr>
        <w:ind w:left="864"/>
      </w:pPr>
      <w:r>
        <w:rPr>
          <w:sz w:val="20"/>
        </w:rPr>
        <w:t>b) Similarity</w:t>
      </w:r>
    </w:p>
    <w:p>
      <w:pPr>
        <w:ind w:left="864"/>
      </w:pPr>
      <w:r>
        <w:rPr>
          <w:sz w:val="20"/>
        </w:rPr>
        <w:t>c) Closure</w:t>
      </w:r>
    </w:p>
    <w:p>
      <w:pPr>
        <w:ind w:left="864"/>
      </w:pPr>
      <w:r>
        <w:rPr>
          <w:sz w:val="20"/>
        </w:rPr>
        <w:t>d) Unity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categorized as a "physical" response to poor interface design rather than a psychological one?</w:t>
      </w:r>
    </w:p>
    <w:p>
      <w:pPr>
        <w:ind w:left="864"/>
      </w:pPr>
      <w:r>
        <w:rPr>
          <w:sz w:val="20"/>
        </w:rPr>
        <w:t>a) Frustration</w:t>
      </w:r>
    </w:p>
    <w:p>
      <w:pPr>
        <w:ind w:left="864"/>
      </w:pPr>
      <w:r>
        <w:rPr>
          <w:sz w:val="20"/>
        </w:rPr>
        <w:t>b) Abandonment of the system</w:t>
      </w:r>
    </w:p>
    <w:p>
      <w:pPr>
        <w:ind w:left="864"/>
      </w:pPr>
      <w:r>
        <w:rPr>
          <w:sz w:val="20"/>
        </w:rPr>
        <w:t>c) Annoyance</w:t>
      </w:r>
    </w:p>
    <w:p>
      <w:pPr>
        <w:ind w:left="864"/>
      </w:pPr>
      <w:r>
        <w:rPr>
          <w:sz w:val="20"/>
        </w:rPr>
        <w:t>d) Panic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is the recommended type font size for older adults when using 4-inch wide columns?</w:t>
      </w:r>
    </w:p>
    <w:p>
      <w:pPr>
        <w:ind w:left="864"/>
      </w:pPr>
      <w:r>
        <w:rPr>
          <w:sz w:val="20"/>
        </w:rPr>
        <w:t>a) 10-point type</w:t>
      </w:r>
    </w:p>
    <w:p>
      <w:pPr>
        <w:ind w:left="864"/>
      </w:pPr>
      <w:r>
        <w:rPr>
          <w:sz w:val="20"/>
        </w:rPr>
        <w:t>b) 12-point type</w:t>
      </w:r>
    </w:p>
    <w:p>
      <w:pPr>
        <w:ind w:left="864"/>
      </w:pPr>
      <w:r>
        <w:rPr>
          <w:sz w:val="20"/>
        </w:rPr>
        <w:t>c) 14-point type</w:t>
      </w:r>
    </w:p>
    <w:p>
      <w:pPr>
        <w:ind w:left="864"/>
      </w:pPr>
      <w:r>
        <w:rPr>
          <w:sz w:val="20"/>
        </w:rPr>
        <w:t>d) 18-point type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user group typically prefers ease of learning and remembering because their system use is an occasional or infrequent experience?</w:t>
      </w:r>
    </w:p>
    <w:p>
      <w:pPr>
        <w:ind w:left="864"/>
      </w:pPr>
      <w:r>
        <w:rPr>
          <w:sz w:val="20"/>
        </w:rPr>
        <w:t>a) Expert users</w:t>
      </w:r>
    </w:p>
    <w:p>
      <w:pPr>
        <w:ind w:left="864"/>
      </w:pPr>
      <w:r>
        <w:rPr>
          <w:sz w:val="20"/>
        </w:rPr>
        <w:t>b) Mandatory users</w:t>
      </w:r>
    </w:p>
    <w:p>
      <w:pPr>
        <w:ind w:left="864"/>
      </w:pPr>
      <w:r>
        <w:rPr>
          <w:sz w:val="20"/>
        </w:rPr>
        <w:t>c) Discretionary users</w:t>
      </w:r>
    </w:p>
    <w:p>
      <w:pPr>
        <w:ind w:left="864"/>
      </w:pPr>
      <w:r>
        <w:rPr>
          <w:sz w:val="20"/>
        </w:rPr>
        <w:t>d) Power users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How does the provided text define the term "usability" in terms of human performance?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List three common pitfalls in the interface design process as identified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Explain the difference between "Signals" and "Noise" in the context of human sensing mechanisms.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Fitts’ Law, what are the two primary factors that determine the time required to acquire a target?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"habituation" and how does it affect sensory storage?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Describe the five dimensions of usability as defined by Quesenbery (2003).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Discuss the psychological responses that users may exhibit when encountering a poorly designed interface.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Compare the characteristics of "Novice" and "Expert" users in terms of how they interact with a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Explain the different components of human memory as described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Identify the actions or "design commandments" required to eliminate pitfalls in the design process.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Describe the various techniques suggested by Gould (1988) for gaining an understanding of users and their work environment.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18.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Detail the physical and cognitive differences between young adults and older adults that affect computer usage.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