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Easy MCQ Question:</w:t>
        <w:br/>
        <w:t>Universal Human Values (UHV) are termed "universal" because they are relevant to all human beings, regardless of which of the following?</w:t>
      </w:r>
    </w:p>
    <w:p>
      <w:pPr>
        <w:ind w:left="864"/>
      </w:pPr>
      <w:r>
        <w:rPr>
          <w:sz w:val="20"/>
        </w:rPr>
        <w:t>a) Nationality only</w:t>
      </w:r>
    </w:p>
    <w:p>
      <w:pPr>
        <w:ind w:left="864"/>
      </w:pPr>
      <w:r>
        <w:rPr>
          <w:sz w:val="20"/>
        </w:rPr>
        <w:t>b) Culture and religion only</w:t>
      </w:r>
    </w:p>
    <w:p>
      <w:pPr>
        <w:ind w:left="864"/>
      </w:pPr>
      <w:r>
        <w:rPr>
          <w:sz w:val="20"/>
        </w:rPr>
        <w:t>c) Personal beliefs only</w:t>
      </w:r>
    </w:p>
    <w:p>
      <w:pPr>
        <w:ind w:left="864"/>
      </w:pPr>
      <w:r>
        <w:rPr>
          <w:sz w:val="20"/>
        </w:rPr>
        <w:t>d) Nationality, culture, religion, or personal beliefs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