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MANUAL DE USUARIO</w:t>
      </w:r>
    </w:p>
    <w:p>
      <w:pPr>
        <w:spacing w:before="400" w:after="400"/>
        <w:jc w:val="center"/>
      </w:pPr>
      <w:r>
        <w:rPr>
          <w:b/>
          <w:bCs/>
          <w:color w:val="1F4E79"/>
          <w:sz w:val="40"/>
          <w:szCs w:val="40"/>
        </w:rPr>
        <w:t xml:space="preserve">MÓDULO SENSORA_INFRARED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Sensor: E18-D80NK (Proximidad Infrarrojo)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Plataforma SensoraCore</w:t>
      </w:r>
    </w:p>
    <w:p>
      <w:pPr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4"/>
          <w:szCs w:val="24"/>
        </w:rPr>
        <w:t xml:space="preserve">2025</w:t>
      </w:r>
    </w:p>
    <w:p>
      <w:pPr>
        <w:pStyle w:val="Heading1"/>
        <w:pageBreakBefore/>
      </w:pPr>
      <w:r>
        <w:t xml:space="preserve">1. INFORMACIÓN GENERAL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Código del 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SENSORA_INFRARED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Sensor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E18-D80NK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Variable Medida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Proximidad (Digital ON/OFF)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Tipo de Calibración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Caracterización (no requiere calibración matemática)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Rango de Detección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cm a 80 cm (ajustable)</w:t>
            </w:r>
          </w:p>
        </w:tc>
      </w:tr>
    </w:tbl>
    <w:p>
      <w:pPr>
        <w:pStyle w:val="Heading1"/>
      </w:pPr>
      <w:r>
        <w:t xml:space="preserve">2. PRINCIPIO DE FUNCIONAMIENTO</w:t>
      </w:r>
    </w:p>
    <w:p>
      <w:pPr>
        <w:pStyle w:val="Heading2"/>
      </w:pPr>
      <w:r>
        <w:t xml:space="preserve">2.1 ¿Qué mide este sensor?</w:t>
      </w:r>
    </w:p>
    <w:p>
      <w:pPr>
        <w:spacing w:after="120"/>
      </w:pPr>
      <w:r>
        <w:t xml:space="preserve">El E18-D80NK es un sensor de proximidad fotoeléctrico infrarrojo que detecta la presencia de objetos sin contacto físico, en un rango de 3 cm a 80 cm.</w:t>
      </w:r>
    </w:p>
    <w:p>
      <w:pPr>
        <w:pStyle w:val="Heading2"/>
      </w:pPr>
      <w:r>
        <w:t xml:space="preserve">2.2 Funcionamiento Físico</w:t>
      </w:r>
    </w:p>
    <w:p>
      <w:pPr>
        <w:spacing w:after="120"/>
      </w:pPr>
      <w:r>
        <w:t xml:space="preserve">El sensor emite un haz de luz infrarroja (invisible al ojo humano). Cuando un objeto se coloca frente al sensor, la luz rebota en su superficie y un receptor infrarrojo interno detecta la luz reflejada. Si la intensidad de luz recibida supera un umbral, el sensor activa su salida digital (HIGH/LOW).</w:t>
      </w:r>
    </w:p>
    <w:p>
      <w:pPr>
        <w:pStyle w:val="Heading2"/>
      </w:pPr>
      <w:r>
        <w:t xml:space="preserve">2.3 Especificaciones Técnicas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Rango de detección: </w:t>
      </w:r>
      <w:r>
        <w:t xml:space="preserve">3 cm a 80 cm (ajustable con potenciómetro)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 de salida: </w:t>
      </w:r>
      <w:r>
        <w:t xml:space="preserve">NPN (lógica negativa, activo en bajo)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Voltaje de operación: </w:t>
      </w:r>
      <w:r>
        <w:t xml:space="preserve">6V a 36V DC (típicamente 12V)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Corriente de operación: </w:t>
      </w:r>
      <w:r>
        <w:t xml:space="preserve">&lt;25 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Protección IP: </w:t>
      </w:r>
      <w:r>
        <w:t xml:space="preserve">IP67 (resistente a polvo y agua)</w:t>
      </w:r>
    </w:p>
    <w:p>
      <w:pPr>
        <w:pStyle w:val="Heading1"/>
      </w:pPr>
      <w:r>
        <w:t xml:space="preserve">3. CONEXIÓN FÍSICA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Conexión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Marrón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VCC (+)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+12V 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GND (-)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Tierra común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 (Señal)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GPIO25 (con pull-up 10kΩ)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Importante: </w:t>
      </w:r>
      <w:r>
        <w:t xml:space="preserve">La salida es NPN, requiere resistencia pull-up de 10kΩ a 3.3V para el ESP32.</w:t>
      </w:r>
    </w:p>
    <w:p>
      <w:pPr>
        <w:pStyle w:val="Heading1"/>
      </w:pPr>
      <w:r>
        <w:t xml:space="preserve">4. AJUSTE DEL POTENCIÓMETRO</w:t>
      </w:r>
    </w:p>
    <w:p>
      <w:pPr>
        <w:spacing w:after="120"/>
      </w:pPr>
      <w:r>
        <w:t xml:space="preserve">El sensor tiene un tornillo de ajuste en la parte posterior para configurar el rango de detección: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Sentido horario: </w:t>
      </w:r>
      <w:r>
        <w:t xml:space="preserve">Reduce la distancia de detección (más sensible a objetos cercanos)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Sentido antihorario: </w:t>
      </w:r>
      <w:r>
        <w:t xml:space="preserve">Aumenta la distancia de detección (detecta objetos más lejanos)</w:t>
      </w:r>
    </w:p>
    <w:p>
      <w:pPr>
        <w:pStyle w:val="Heading1"/>
      </w:pPr>
      <w:r>
        <w:t xml:space="preserve">5. CARACTERIZACIÓN</w:t>
      </w:r>
    </w:p>
    <w:p>
      <w:pPr>
        <w:spacing w:after="120"/>
      </w:pPr>
      <w:r>
        <w:t xml:space="preserve">A diferencia de sensores analógicos, el E18-D80NK no requiere calibración matemática ya que su salida es binaria (ON/OFF). Sin embargo, es fundamental caracterizarlo para conocer su comportamiento real.</w:t>
      </w:r>
    </w:p>
    <w:p>
      <w:pPr>
        <w:pStyle w:val="Heading2"/>
      </w:pPr>
      <w:r>
        <w:t xml:space="preserve">5.1 Curva de Detección vs. Distancia</w:t>
      </w:r>
    </w:p>
    <w:p>
      <w:pPr>
        <w:pStyle w:val="ListParagraph"/>
        <w:numPr>
          <w:ilvl w:val="0"/>
          <w:numId w:val="3"/>
        </w:numPr>
      </w:pPr>
      <w:r>
        <w:t xml:space="preserve">Ajustar el potenciómetro a sensibilidad máxima.</w:t>
      </w:r>
    </w:p>
    <w:p>
      <w:pPr>
        <w:pStyle w:val="ListParagraph"/>
        <w:numPr>
          <w:ilvl w:val="0"/>
          <w:numId w:val="3"/>
        </w:numPr>
      </w:pPr>
      <w:r>
        <w:t xml:space="preserve">Colocar un obstáculo perpendicular al sensor a diferentes distancias.</w:t>
      </w:r>
    </w:p>
    <w:p>
      <w:pPr>
        <w:pStyle w:val="ListParagraph"/>
        <w:numPr>
          <w:ilvl w:val="0"/>
          <w:numId w:val="3"/>
        </w:numPr>
      </w:pPr>
      <w:r>
        <w:t xml:space="preserve">Registrar si el sensor detecta (1) o no detecta (0).</w:t>
      </w:r>
    </w:p>
    <w:p>
      <w:pPr>
        <w:pStyle w:val="ListParagraph"/>
        <w:numPr>
          <w:ilvl w:val="0"/>
          <w:numId w:val="3"/>
        </w:numPr>
      </w:pPr>
      <w:r>
        <w:t xml:space="preserve">Anotar la distancia máxima de detección.</w:t>
      </w:r>
    </w:p>
    <w:p>
      <w:pPr>
        <w:pStyle w:val="Heading2"/>
      </w:pPr>
      <w:r>
        <w:t xml:space="preserve">5.2 Efecto del Material</w:t>
      </w:r>
    </w:p>
    <w:p>
      <w:pPr>
        <w:spacing w:after="120"/>
      </w:pPr>
      <w:r>
        <w:t xml:space="preserve">Diferentes materiales afectan la reflectividad infrarroja: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Aluminio pulido: </w:t>
      </w:r>
      <w:r>
        <w:t xml:space="preserve">Excelente reflectividad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Cartón blanco: </w:t>
      </w:r>
      <w:r>
        <w:t xml:space="preserve">Muy buena reflectividad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Tela negra: </w:t>
      </w:r>
      <w:r>
        <w:t xml:space="preserve">Baja reflectividad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Plástico transparente: </w:t>
      </w:r>
      <w:r>
        <w:t xml:space="preserve">Muy baja reflectividad</w:t>
      </w:r>
    </w:p>
    <w:p>
      <w:pPr>
        <w:pStyle w:val="Heading1"/>
      </w:pPr>
      <w:r>
        <w:t xml:space="preserve">6. PRECAUCIONES DE USO</w:t>
      </w:r>
    </w:p>
    <w:p>
      <w:pPr>
        <w:pStyle w:val="ListParagraph"/>
        <w:numPr>
          <w:ilvl w:val="0"/>
          <w:numId w:val="2"/>
        </w:numPr>
      </w:pPr>
      <w:r>
        <w:t xml:space="preserve">No exceder 36V DC</w:t>
      </w:r>
    </w:p>
    <w:p>
      <w:pPr>
        <w:pStyle w:val="ListParagraph"/>
        <w:numPr>
          <w:ilvl w:val="0"/>
          <w:numId w:val="2"/>
        </w:numPr>
      </w:pPr>
      <w:r>
        <w:t xml:space="preserve">Proteger de luz solar directa (puede causar falsas detecciones)</w:t>
      </w:r>
    </w:p>
    <w:p>
      <w:pPr>
        <w:pStyle w:val="ListParagraph"/>
        <w:numPr>
          <w:ilvl w:val="0"/>
          <w:numId w:val="2"/>
        </w:numPr>
      </w:pPr>
      <w:r>
        <w:t xml:space="preserve">Mantener lente limpio</w:t>
      </w:r>
    </w:p>
    <w:p>
      <w:pPr>
        <w:pStyle w:val="ListParagraph"/>
        <w:numPr>
          <w:ilvl w:val="0"/>
          <w:numId w:val="2"/>
        </w:numPr>
      </w:pPr>
      <w:r>
        <w:t xml:space="preserve">No sumergir en agua (aunque es IP67)</w:t>
      </w:r>
    </w:p>
    <w:p>
      <w:pPr>
        <w:pStyle w:val="Heading1"/>
      </w:pPr>
      <w:r>
        <w:t xml:space="preserve">7. REFERENCIAS</w:t>
      </w:r>
    </w:p>
    <w:p>
      <w:pPr>
        <w:pStyle w:val="ListParagraph"/>
        <w:numPr>
          <w:ilvl w:val="0"/>
          <w:numId w:val="2"/>
        </w:numPr>
      </w:pPr>
      <w:r>
        <w:t xml:space="preserve">Repositorio GitHub: https://github.com/YamithR/SensoraCore</w:t>
      </w:r>
    </w:p>
    <w:p>
      <w:pPr>
        <w:pStyle w:val="ListParagraph"/>
        <w:numPr>
          <w:ilvl w:val="0"/>
          <w:numId w:val="2"/>
        </w:numPr>
      </w:pPr>
      <w:r>
        <w:t xml:space="preserve">Documentación Web: https://yamithr.github.io/SensoraCore/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SENSORACORE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2025-12-12T02:08:50.791Z</dcterms:created>
  <dcterms:modified xsi:type="dcterms:W3CDTF">2025-12-12T02:08:50.792Z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