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A3742E" w14:textId="4BA9494E" w:rsidR="6FBAEC8E" w:rsidRPr="0026795B" w:rsidRDefault="6FBAEC8E" w:rsidP="0026795B">
      <w:pPr>
        <w:spacing w:after="0" w:line="276" w:lineRule="auto"/>
        <w:jc w:val="center"/>
      </w:pPr>
      <w:r w:rsidRPr="0026795B">
        <w:rPr>
          <w:rFonts w:ascii="Arial" w:eastAsia="Arial" w:hAnsi="Arial" w:cs="Arial"/>
          <w:b/>
          <w:bCs/>
        </w:rPr>
        <w:t>DESCRIPCIÓN DE LA OBRA</w:t>
      </w:r>
    </w:p>
    <w:p w14:paraId="0834B4EF" w14:textId="2AF23E06" w:rsidR="6FBAEC8E" w:rsidRPr="0026795B" w:rsidRDefault="6FBAEC8E" w:rsidP="0026795B">
      <w:pPr>
        <w:spacing w:after="0" w:line="276" w:lineRule="auto"/>
        <w:jc w:val="center"/>
      </w:pPr>
      <w:r w:rsidRPr="0026795B">
        <w:rPr>
          <w:rFonts w:ascii="Arial" w:eastAsia="Arial" w:hAnsi="Arial" w:cs="Arial"/>
          <w:b/>
          <w:bCs/>
        </w:rPr>
        <w:t>Software: SENSORA_THERMOREGULATION</w:t>
      </w:r>
    </w:p>
    <w:p w14:paraId="02933D21" w14:textId="72644601" w:rsidR="7034B0C2" w:rsidRPr="0026795B" w:rsidRDefault="7034B0C2" w:rsidP="0026795B">
      <w:pPr>
        <w:spacing w:after="0" w:line="276" w:lineRule="auto"/>
        <w:jc w:val="center"/>
        <w:rPr>
          <w:rFonts w:ascii="Arial" w:eastAsia="Arial" w:hAnsi="Arial" w:cs="Arial"/>
          <w:b/>
          <w:bCs/>
        </w:rPr>
      </w:pPr>
    </w:p>
    <w:p w14:paraId="499A22C9" w14:textId="379D9B9D" w:rsidR="6FBAEC8E" w:rsidRPr="0026795B" w:rsidRDefault="6FBAEC8E" w:rsidP="0026795B">
      <w:pPr>
        <w:spacing w:after="0" w:line="276" w:lineRule="auto"/>
        <w:jc w:val="both"/>
      </w:pPr>
      <w:r w:rsidRPr="0026795B">
        <w:rPr>
          <w:rFonts w:ascii="Arial" w:eastAsia="Arial" w:hAnsi="Arial" w:cs="Arial"/>
        </w:rPr>
        <w:t xml:space="preserve">El software </w:t>
      </w:r>
      <w:r w:rsidRPr="0026795B">
        <w:rPr>
          <w:rFonts w:ascii="Arial" w:eastAsia="Arial" w:hAnsi="Arial" w:cs="Arial"/>
          <w:b/>
          <w:bCs/>
        </w:rPr>
        <w:t>SENSORA_THERMOREGULATION</w:t>
      </w:r>
      <w:r w:rsidRPr="0026795B">
        <w:rPr>
          <w:rFonts w:ascii="Arial" w:eastAsia="Arial" w:hAnsi="Arial" w:cs="Arial"/>
        </w:rPr>
        <w:t xml:space="preserve"> controla y hace parte de un módulo educativo del ecosistema titulado "SensoraCore". Fue diseñado para el monitoreo térmico avanzado mediante tres tecnologías complementarias de medición de temperatura: sensores analógicos LM35, sensores digitales DS18B20 con protocolo OneWire y termopares Tipo K con amplificador MAX6675 conectados al ESP32 DevKit V1. A través de esta plataforma, el ESP32 ejecuta firmware en MicroPython que lee valores térmicos de múltiples sensores simultáneamente y los transmite mediante socket TCP a través de WiFi. La interacción con el sistema se realiza mediante una aplicación de escritorio desarrollada en Python con PySide6 que actúa como cliente TCP para recibir y procesar los datos térmicos con capacidades de calibración polinómica avanzada y análisis temporal multi-sensor.</w:t>
      </w:r>
    </w:p>
    <w:p w14:paraId="705C6CEC" w14:textId="20E0FEB5" w:rsidR="6FBAEC8E" w:rsidRPr="0026795B" w:rsidRDefault="6FBAEC8E" w:rsidP="0026795B">
      <w:pPr>
        <w:spacing w:after="0" w:line="276" w:lineRule="auto"/>
        <w:jc w:val="both"/>
      </w:pPr>
      <w:r w:rsidRPr="0026795B">
        <w:rPr>
          <w:rFonts w:ascii="Arial" w:eastAsia="Arial" w:hAnsi="Arial" w:cs="Arial"/>
        </w:rPr>
        <w:t xml:space="preserve"> </w:t>
      </w:r>
    </w:p>
    <w:p w14:paraId="4878869B" w14:textId="29C798A2" w:rsidR="6FBAEC8E" w:rsidRPr="0026795B" w:rsidRDefault="6FBAEC8E" w:rsidP="0026795B">
      <w:pPr>
        <w:pStyle w:val="Prrafodelista"/>
        <w:numPr>
          <w:ilvl w:val="0"/>
          <w:numId w:val="8"/>
        </w:numPr>
        <w:spacing w:after="0" w:line="276" w:lineRule="auto"/>
        <w:jc w:val="both"/>
        <w:rPr>
          <w:rFonts w:ascii="Arial" w:eastAsia="Arial" w:hAnsi="Arial" w:cs="Arial"/>
          <w:b/>
          <w:bCs/>
        </w:rPr>
      </w:pPr>
      <w:r w:rsidRPr="0026795B">
        <w:rPr>
          <w:rFonts w:ascii="Arial" w:eastAsia="Arial" w:hAnsi="Arial" w:cs="Arial"/>
          <w:b/>
          <w:bCs/>
        </w:rPr>
        <w:t>DISEÑO</w:t>
      </w:r>
    </w:p>
    <w:p w14:paraId="42025A7C" w14:textId="4DBF4221" w:rsidR="6FBAEC8E" w:rsidRPr="0026795B" w:rsidRDefault="6FBAEC8E" w:rsidP="0026795B">
      <w:pPr>
        <w:spacing w:after="0" w:line="276" w:lineRule="auto"/>
        <w:jc w:val="both"/>
      </w:pPr>
      <w:r w:rsidRPr="0026795B">
        <w:rPr>
          <w:rFonts w:ascii="Arial" w:eastAsia="Arial" w:hAnsi="Arial" w:cs="Arial"/>
        </w:rPr>
        <w:t>El sistema se basa en una arquitectura cliente-servidor donde el ESP32 actúa como servidor TCP y la aplicación de escritorio como cliente. El ESP32 DevKit V1 ejecuta un firmware desarrollado en MicroPython que gestiona continuamente tres tipos de sensores térmicos: LM35 conectado a pin analógico con conversión ADC, DS18B20 mediante protocolo OneWire digital, y termopar Tipo K con amplificador MAX6675 por interfaz SPI. El microcontrolador procesa las lecturas térmicas diferenciadas por tecnología de sensor y transmite estos datos a través de sockets TCP por WiFi con protocolo especializado "MODO:THERMOREGULATION". La aplicación cliente, desarrollada en Python con PySide6, se conecta al ESP32, recibe los datos en tiempo real mediante QThread asíncrono, los procesa mediante algoritmos de calibración polinómica (lineal y cuadrática) implementados con numpy y los visualiza en gráficas científicas interactivas con múltiples series temporales simultáneas.</w:t>
      </w:r>
    </w:p>
    <w:p w14:paraId="3308A475" w14:textId="75610ADE" w:rsidR="6FBAEC8E" w:rsidRPr="0026795B" w:rsidRDefault="6FBAEC8E" w:rsidP="0026795B">
      <w:pPr>
        <w:spacing w:after="0" w:line="276" w:lineRule="auto"/>
        <w:jc w:val="both"/>
      </w:pPr>
      <w:r w:rsidRPr="0026795B">
        <w:rPr>
          <w:rFonts w:ascii="Arial" w:eastAsia="Arial" w:hAnsi="Arial" w:cs="Arial"/>
        </w:rPr>
        <w:t xml:space="preserve"> </w:t>
      </w:r>
    </w:p>
    <w:p w14:paraId="461CB850" w14:textId="003809A4" w:rsidR="6FBAEC8E" w:rsidRPr="0026795B" w:rsidRDefault="6FBAEC8E" w:rsidP="0026795B">
      <w:pPr>
        <w:pStyle w:val="Prrafodelista"/>
        <w:numPr>
          <w:ilvl w:val="0"/>
          <w:numId w:val="7"/>
        </w:numPr>
        <w:spacing w:after="0" w:line="276" w:lineRule="auto"/>
        <w:jc w:val="both"/>
        <w:rPr>
          <w:rFonts w:ascii="Arial" w:eastAsia="Arial" w:hAnsi="Arial" w:cs="Arial"/>
          <w:b/>
          <w:bCs/>
        </w:rPr>
      </w:pPr>
      <w:r w:rsidRPr="0026795B">
        <w:rPr>
          <w:rFonts w:ascii="Arial" w:eastAsia="Arial" w:hAnsi="Arial" w:cs="Arial"/>
          <w:b/>
          <w:bCs/>
        </w:rPr>
        <w:t>IMPLEMENTACIÓN</w:t>
      </w:r>
    </w:p>
    <w:p w14:paraId="051FF04A" w14:textId="071D3B20" w:rsidR="6FBAEC8E" w:rsidRPr="0026795B" w:rsidRDefault="6FBAEC8E" w:rsidP="0026795B">
      <w:pPr>
        <w:spacing w:after="0" w:line="276" w:lineRule="auto"/>
        <w:jc w:val="both"/>
      </w:pPr>
      <w:r w:rsidRPr="0026795B">
        <w:rPr>
          <w:rFonts w:ascii="Arial" w:eastAsia="Arial" w:hAnsi="Arial" w:cs="Arial"/>
        </w:rPr>
        <w:t xml:space="preserve">El firmware del ESP32 está programado en MicroPython utilizando las librerías nativas machine, network, socket, onewire y ds18x20 para sensores digitales. El microcontrolador configura múltiples interfaces: ADC para sensor LM35, bus OneWire para DS18B20, e interfaz SPI para MAX6675 con termopar Tipo K. El firmware establece un servidor TCP en el puerto 8080 y acepta conexiones entrantes de la aplicación cliente utilizando protocolo especializado con comandos TH_SET, TH_START, TH_STOP para control multi-sensor. La aplicación de escritorio está desarrollada en Python 3.8+ con PySide6 para la interfaz gráfica, matplotlib para visualización científica, numpy para algoritmos de calibración </w:t>
      </w:r>
      <w:r w:rsidRPr="0026795B">
        <w:rPr>
          <w:rFonts w:ascii="Arial" w:eastAsia="Arial" w:hAnsi="Arial" w:cs="Arial"/>
        </w:rPr>
        <w:lastRenderedPageBreak/>
        <w:t>polinómica, pandas para manejo de series temporales y openpyxl para exportación a Excel.</w:t>
      </w:r>
    </w:p>
    <w:p w14:paraId="54DFC2B9" w14:textId="50A732FF" w:rsidR="6FBAEC8E" w:rsidRPr="0026795B" w:rsidRDefault="6FBAEC8E" w:rsidP="0026795B">
      <w:pPr>
        <w:spacing w:after="0" w:line="276" w:lineRule="auto"/>
        <w:jc w:val="both"/>
      </w:pPr>
      <w:r w:rsidRPr="0026795B">
        <w:rPr>
          <w:rFonts w:ascii="Arial" w:eastAsia="Arial" w:hAnsi="Arial" w:cs="Arial"/>
        </w:rPr>
        <w:t>Las funciones que contiene este software son:</w:t>
      </w:r>
    </w:p>
    <w:p w14:paraId="043DC31E" w14:textId="5464DA7F"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Lectura Multi-Sensor Simultánea: el ESP32 gestiona tres tecnologías de sensores térmicos con interfaces diferenciadas (ADC, OneWire, SPI) para medición de temperatura con rangos específicos por tecnología.</w:t>
      </w:r>
    </w:p>
    <w:p w14:paraId="3CA56655" w14:textId="1DB29C97"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Protocolo TCP Especializado: establece comunicación por socket TCP en puerto 8080 utilizando comandos específicos "TH_SET", "TH_START", "TH_STOP" con formato diferenciado por tipo de sensor.</w:t>
      </w:r>
    </w:p>
    <w:p w14:paraId="48E0C7AC" w14:textId="379A6784"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Calibración Polinómica Avanzada: implementa algoritmos de calibración lineal y cuadrática con regresión least-squares usando numpy.polyfit para compensar derivas y no-linealidades por tecnología de sensor.</w:t>
      </w:r>
    </w:p>
    <w:p w14:paraId="33E4CB85" w14:textId="04677373"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Comunicación Asíncrona: clase ThermoThread implementando QThread para comunicación TCP no-bloqueante con señales especializadas data(sensor_name, temp_c, raw).</w:t>
      </w:r>
    </w:p>
    <w:p w14:paraId="289D9FE9" w14:textId="7A94EB5F"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Parsing Diferenciado por Sensor: procesamiento robusto con formatos específicos LM35 (TEMP_C+RAW), DS18B20 (TEMP_C), TYPEK (TEMP_C+RAW) con validación de rangos por tecnología.</w:t>
      </w:r>
    </w:p>
    <w:p w14:paraId="03351988" w14:textId="3F9B189E"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Monitoreo Multi-Sensor en Tiempo Real: la aplicación cliente recibe datos continuamente de múltiples sensores térmicos y actualiza visualizaciones científicas con series temporales diferenciadas.</w:t>
      </w:r>
    </w:p>
    <w:p w14:paraId="03EEB399" w14:textId="403A799E"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Sistema de Persistencia JSON: gestión de coeficientes de calibración con archivo ~/.sensora_core/thermo_calib.json para mantener calibraciones entre sesiones.</w:t>
      </w:r>
    </w:p>
    <w:p w14:paraId="48958AF1" w14:textId="220B2956"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Visualización Científica Avanzada: muestra gráficos matplotlib con múltiples series temporales simultáneas, escalado automático y controles de operación agrupados funcionalmente.</w:t>
      </w:r>
    </w:p>
    <w:p w14:paraId="04E4A564" w14:textId="1DBB767F"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Exportación Profesional Multi-Hoja: genera archivos Excel (.xlsx) con cuatro hojas especializadas: datos temporales con timestamps, metadatos de sesión, parámetros de calibración por sensor y gráfica embebida PNG de alta resolución.</w:t>
      </w:r>
    </w:p>
    <w:p w14:paraId="5AD4B4E0" w14:textId="6CB3F3A3"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Wizard de Calibración Interactivo: función _calibrate_dialog() para captura de puntos de referencia con validación de incertidumbre por tecnología de sensor.</w:t>
      </w:r>
    </w:p>
    <w:p w14:paraId="47097C6B" w14:textId="558251E6" w:rsidR="6FBAEC8E" w:rsidRPr="0026795B" w:rsidRDefault="6FBAEC8E" w:rsidP="0026795B">
      <w:pPr>
        <w:pStyle w:val="Prrafodelista"/>
        <w:numPr>
          <w:ilvl w:val="0"/>
          <w:numId w:val="6"/>
        </w:numPr>
        <w:spacing w:after="0" w:line="276" w:lineRule="auto"/>
        <w:jc w:val="both"/>
        <w:rPr>
          <w:rFonts w:ascii="Arial" w:eastAsia="Arial" w:hAnsi="Arial" w:cs="Arial"/>
        </w:rPr>
      </w:pPr>
      <w:r w:rsidRPr="0026795B">
        <w:rPr>
          <w:rFonts w:ascii="Arial" w:eastAsia="Arial" w:hAnsi="Arial" w:cs="Arial"/>
        </w:rPr>
        <w:t>Control de Estados Operacionales: gestión robusta de inicio/pausa/parada con preservación de conexión TCP y manejo de reconexión automática con timeout configurable.</w:t>
      </w:r>
    </w:p>
    <w:p w14:paraId="23DAB317" w14:textId="4F029502" w:rsidR="6FBAEC8E" w:rsidRPr="0026795B" w:rsidRDefault="6FBAEC8E" w:rsidP="0026795B">
      <w:pPr>
        <w:pStyle w:val="Prrafodelista"/>
        <w:numPr>
          <w:ilvl w:val="0"/>
          <w:numId w:val="6"/>
        </w:numPr>
        <w:spacing w:after="0" w:line="276" w:lineRule="auto"/>
        <w:jc w:val="both"/>
      </w:pPr>
      <w:r w:rsidRPr="0026795B">
        <w:rPr>
          <w:rFonts w:ascii="Arial" w:eastAsia="Arial" w:hAnsi="Arial" w:cs="Arial"/>
        </w:rPr>
        <w:t>Compensación Matemática Automática: aplicación en tiempo real de coeficientes de calibración polinómica con corrección de valores crudos a valores calibrados trazables.</w:t>
      </w:r>
      <w:r w:rsidRPr="0026795B">
        <w:rPr>
          <w:rFonts w:ascii="Arial" w:eastAsia="Arial" w:hAnsi="Arial" w:cs="Arial"/>
          <w:b/>
          <w:bCs/>
        </w:rPr>
        <w:t xml:space="preserve"> </w:t>
      </w:r>
    </w:p>
    <w:p w14:paraId="1F3AE023" w14:textId="4712FFE4" w:rsidR="6FBAEC8E" w:rsidRPr="0026795B" w:rsidRDefault="6FBAEC8E" w:rsidP="0026795B">
      <w:pPr>
        <w:pStyle w:val="Prrafodelista"/>
        <w:numPr>
          <w:ilvl w:val="0"/>
          <w:numId w:val="5"/>
        </w:numPr>
        <w:spacing w:after="0" w:line="276" w:lineRule="auto"/>
        <w:ind w:left="360"/>
        <w:jc w:val="both"/>
        <w:rPr>
          <w:rFonts w:ascii="Arial" w:eastAsia="Arial" w:hAnsi="Arial" w:cs="Arial"/>
          <w:b/>
          <w:bCs/>
        </w:rPr>
      </w:pPr>
      <w:r w:rsidRPr="0026795B">
        <w:rPr>
          <w:rFonts w:ascii="Arial" w:eastAsia="Arial" w:hAnsi="Arial" w:cs="Arial"/>
          <w:b/>
          <w:bCs/>
        </w:rPr>
        <w:lastRenderedPageBreak/>
        <w:t>VALIDACIÓN</w:t>
      </w:r>
    </w:p>
    <w:p w14:paraId="253AB12F" w14:textId="3D58D9A6" w:rsidR="6FBAEC8E" w:rsidRPr="0026795B" w:rsidRDefault="6FBAEC8E" w:rsidP="0026795B">
      <w:pPr>
        <w:spacing w:after="0" w:line="276" w:lineRule="auto"/>
        <w:jc w:val="both"/>
      </w:pPr>
      <w:r w:rsidRPr="0026795B">
        <w:rPr>
          <w:rFonts w:ascii="Arial" w:eastAsia="Arial" w:hAnsi="Arial" w:cs="Arial"/>
        </w:rPr>
        <w:t>La validación del software se llevó a cabo mediante pruebas de Funcionamiento, en las que se confirmó que el sistema integrado ESP32-Cliente es capaz de:</w:t>
      </w:r>
    </w:p>
    <w:p w14:paraId="4002E72F" w14:textId="446CA7B9" w:rsidR="6FBAEC8E" w:rsidRPr="0026795B" w:rsidRDefault="6FBAEC8E" w:rsidP="0026795B">
      <w:pPr>
        <w:pStyle w:val="Prrafodelista"/>
        <w:numPr>
          <w:ilvl w:val="0"/>
          <w:numId w:val="4"/>
        </w:numPr>
        <w:spacing w:after="0" w:line="276" w:lineRule="auto"/>
        <w:jc w:val="both"/>
        <w:rPr>
          <w:rFonts w:ascii="Arial" w:eastAsia="Arial" w:hAnsi="Arial" w:cs="Arial"/>
        </w:rPr>
      </w:pPr>
      <w:r w:rsidRPr="0026795B">
        <w:rPr>
          <w:rFonts w:ascii="Arial" w:eastAsia="Arial" w:hAnsi="Arial" w:cs="Arial"/>
        </w:rPr>
        <w:t>Establecer conexión WiFi estable del ESP32 a la red local configurada en wifi_config.py con soporte para reconexión automática.</w:t>
      </w:r>
    </w:p>
    <w:p w14:paraId="3EC1522B" w14:textId="719B46BE" w:rsidR="6FBAEC8E" w:rsidRPr="0026795B" w:rsidRDefault="6FBAEC8E" w:rsidP="0026795B">
      <w:pPr>
        <w:pStyle w:val="Prrafodelista"/>
        <w:numPr>
          <w:ilvl w:val="0"/>
          <w:numId w:val="4"/>
        </w:numPr>
        <w:spacing w:after="0" w:line="276" w:lineRule="auto"/>
        <w:jc w:val="both"/>
        <w:rPr>
          <w:rFonts w:ascii="Arial" w:eastAsia="Arial" w:hAnsi="Arial" w:cs="Arial"/>
        </w:rPr>
      </w:pPr>
      <w:r w:rsidRPr="0026795B">
        <w:rPr>
          <w:rFonts w:ascii="Arial" w:eastAsia="Arial" w:hAnsi="Arial" w:cs="Arial"/>
        </w:rPr>
        <w:t>Crear servidor TCP en puerto 8080 y aceptar conexiones entrantes de múltiples clientes utilizando protocolo "THERMOREGULATION_OK".</w:t>
      </w:r>
    </w:p>
    <w:p w14:paraId="0DDBC5A3" w14:textId="0D9D669A" w:rsidR="6FBAEC8E" w:rsidRPr="0026795B" w:rsidRDefault="6FBAEC8E" w:rsidP="0026795B">
      <w:pPr>
        <w:pStyle w:val="Prrafodelista"/>
        <w:numPr>
          <w:ilvl w:val="0"/>
          <w:numId w:val="4"/>
        </w:numPr>
        <w:spacing w:after="0" w:line="276" w:lineRule="auto"/>
        <w:jc w:val="both"/>
        <w:rPr>
          <w:rFonts w:ascii="Arial" w:eastAsia="Arial" w:hAnsi="Arial" w:cs="Arial"/>
        </w:rPr>
      </w:pPr>
      <w:r w:rsidRPr="0026795B">
        <w:rPr>
          <w:rFonts w:ascii="Arial" w:eastAsia="Arial" w:hAnsi="Arial" w:cs="Arial"/>
        </w:rPr>
        <w:t>Leer valores térmicos de múltiples sensores simultáneamente: LM35 con ADC de 12 bits, DS18B20 mediante OneWire digital, y termopar Tipo K con MAX6675 por SPI de forma continua.</w:t>
      </w:r>
    </w:p>
    <w:p w14:paraId="310F8D27" w14:textId="63BFFEB7" w:rsidR="6FBAEC8E" w:rsidRPr="0026795B" w:rsidRDefault="6FBAEC8E" w:rsidP="0026795B">
      <w:pPr>
        <w:pStyle w:val="Prrafodelista"/>
        <w:numPr>
          <w:ilvl w:val="0"/>
          <w:numId w:val="4"/>
        </w:numPr>
        <w:spacing w:after="0" w:line="276" w:lineRule="auto"/>
        <w:jc w:val="both"/>
        <w:rPr>
          <w:rFonts w:ascii="Arial" w:eastAsia="Arial" w:hAnsi="Arial" w:cs="Arial"/>
        </w:rPr>
      </w:pPr>
      <w:r w:rsidRPr="0026795B">
        <w:rPr>
          <w:rFonts w:ascii="Arial" w:eastAsia="Arial" w:hAnsi="Arial" w:cs="Arial"/>
        </w:rPr>
        <w:t>Procesar señales térmicas diferenciadas con formatos específicos "SENSOR:LM35,TEMP_C:&lt;t&gt;,RAW:&lt;r&gt;", "SENSOR:DS18B20,TEMP_C:&lt;t&gt;", "SENSOR:TYPEK,TEMP_C:&lt;t&gt;,RAW:&lt;r&gt;" para transmisión optimizada multi-sensor.</w:t>
      </w:r>
    </w:p>
    <w:p w14:paraId="65254156" w14:textId="5C72DFF5" w:rsidR="6FBAEC8E" w:rsidRPr="0026795B" w:rsidRDefault="6FBAEC8E" w:rsidP="0026795B">
      <w:pPr>
        <w:pStyle w:val="Prrafodelista"/>
        <w:numPr>
          <w:ilvl w:val="0"/>
          <w:numId w:val="4"/>
        </w:numPr>
        <w:spacing w:after="0" w:line="276" w:lineRule="auto"/>
        <w:jc w:val="both"/>
        <w:rPr>
          <w:rFonts w:ascii="Arial" w:eastAsia="Arial" w:hAnsi="Arial" w:cs="Arial"/>
        </w:rPr>
      </w:pPr>
      <w:r w:rsidRPr="0026795B">
        <w:rPr>
          <w:rFonts w:ascii="Arial" w:eastAsia="Arial" w:hAnsi="Arial" w:cs="Arial"/>
        </w:rPr>
        <w:t>Transmitir datos en tiempo real mediante sockets TCP con comandos especializados TH_SET/TH_START/TH_STOP sin pérdida significativa de paquetes durante sesiones prolongadas.</w:t>
      </w:r>
    </w:p>
    <w:p w14:paraId="18DAF809" w14:textId="171C717E" w:rsidR="6FBAEC8E" w:rsidRPr="0026795B" w:rsidRDefault="6FBAEC8E" w:rsidP="0026795B">
      <w:pPr>
        <w:pStyle w:val="Prrafodelista"/>
        <w:numPr>
          <w:ilvl w:val="0"/>
          <w:numId w:val="4"/>
        </w:numPr>
        <w:spacing w:after="0" w:line="276" w:lineRule="auto"/>
        <w:jc w:val="both"/>
        <w:rPr>
          <w:rFonts w:ascii="Arial" w:eastAsia="Arial" w:hAnsi="Arial" w:cs="Arial"/>
        </w:rPr>
      </w:pPr>
      <w:r w:rsidRPr="0026795B">
        <w:rPr>
          <w:rFonts w:ascii="Arial" w:eastAsia="Arial" w:hAnsi="Arial" w:cs="Arial"/>
        </w:rPr>
        <w:t>Procesar algoritmos de calibración polinómica en la aplicación cliente con coeficientes de determinación R² superiores a 0.98 para regresión lineal y 0.95 para regresión cuadrática.</w:t>
      </w:r>
    </w:p>
    <w:p w14:paraId="038C5E4C" w14:textId="55FF6C2A" w:rsidR="6FBAEC8E" w:rsidRPr="0026795B" w:rsidRDefault="6FBAEC8E" w:rsidP="0026795B">
      <w:pPr>
        <w:spacing w:after="0" w:line="276" w:lineRule="auto"/>
        <w:jc w:val="both"/>
      </w:pPr>
      <w:r w:rsidRPr="0026795B">
        <w:rPr>
          <w:rFonts w:ascii="Arial" w:eastAsia="Arial" w:hAnsi="Arial" w:cs="Arial"/>
        </w:rPr>
        <w:t>Asimismo, se verificó que el sistema de calibración polinómica mejora la precisión térmica con compensación matemática automática reduciendo errores de linealidad a menos del 0.5% para sensores analógicos y 0.2% para sensores digitales, que la comunicación TCP mantiene estabilidad durante sesiones prolongadas de monitoreo térmico multi-sensor, que la persistencia JSON preserva coeficientes de calibración entre sesiones operacionales, y que la exportación de datos genera archivos Excel válidos con múltiples hojas especializadas y gráficos embebidos para análisis posterior de patrones térmicos temporales.</w:t>
      </w:r>
    </w:p>
    <w:p w14:paraId="6C14C8E2" w14:textId="5F691D35" w:rsidR="6FBAEC8E" w:rsidRPr="0026795B" w:rsidRDefault="6FBAEC8E" w:rsidP="0026795B">
      <w:pPr>
        <w:spacing w:after="0" w:line="276" w:lineRule="auto"/>
        <w:jc w:val="both"/>
      </w:pPr>
      <w:r w:rsidRPr="0026795B">
        <w:rPr>
          <w:rFonts w:ascii="Arial" w:eastAsia="Arial" w:hAnsi="Arial" w:cs="Arial"/>
        </w:rPr>
        <w:t xml:space="preserve"> </w:t>
      </w:r>
    </w:p>
    <w:p w14:paraId="05E37EEB" w14:textId="44466513" w:rsidR="6FBAEC8E" w:rsidRPr="0026795B" w:rsidRDefault="6FBAEC8E" w:rsidP="0026795B">
      <w:pPr>
        <w:pStyle w:val="Prrafodelista"/>
        <w:numPr>
          <w:ilvl w:val="0"/>
          <w:numId w:val="3"/>
        </w:numPr>
        <w:spacing w:after="0" w:line="276" w:lineRule="auto"/>
        <w:jc w:val="both"/>
        <w:rPr>
          <w:rFonts w:ascii="Arial" w:eastAsia="Arial" w:hAnsi="Arial" w:cs="Arial"/>
          <w:b/>
          <w:bCs/>
        </w:rPr>
      </w:pPr>
      <w:r w:rsidRPr="0026795B">
        <w:rPr>
          <w:rFonts w:ascii="Arial" w:eastAsia="Arial" w:hAnsi="Arial" w:cs="Arial"/>
          <w:b/>
          <w:bCs/>
        </w:rPr>
        <w:t>PLATAFORMA</w:t>
      </w:r>
    </w:p>
    <w:p w14:paraId="766B28CA" w14:textId="68D9B768" w:rsidR="6FBAEC8E" w:rsidRPr="0026795B" w:rsidRDefault="6FBAEC8E" w:rsidP="0026795B">
      <w:pPr>
        <w:spacing w:after="0" w:line="276" w:lineRule="auto"/>
        <w:jc w:val="both"/>
      </w:pPr>
      <w:r w:rsidRPr="0026795B">
        <w:rPr>
          <w:rFonts w:ascii="Arial" w:eastAsia="Arial" w:hAnsi="Arial" w:cs="Arial"/>
          <w:u w:val="single"/>
        </w:rPr>
        <w:t>Hardware:</w:t>
      </w:r>
    </w:p>
    <w:p w14:paraId="65F2C3D7" w14:textId="7D81C519" w:rsidR="6FBAEC8E" w:rsidRPr="0026795B" w:rsidRDefault="6FBAEC8E" w:rsidP="0026795B">
      <w:pPr>
        <w:pStyle w:val="Prrafodelista"/>
        <w:numPr>
          <w:ilvl w:val="0"/>
          <w:numId w:val="2"/>
        </w:numPr>
        <w:spacing w:after="0" w:line="276" w:lineRule="auto"/>
        <w:jc w:val="both"/>
        <w:rPr>
          <w:rFonts w:ascii="Arial" w:eastAsia="Arial" w:hAnsi="Arial" w:cs="Arial"/>
        </w:rPr>
      </w:pPr>
      <w:r w:rsidRPr="0026795B">
        <w:rPr>
          <w:rFonts w:ascii="Arial" w:eastAsia="Arial" w:hAnsi="Arial" w:cs="Arial"/>
        </w:rPr>
        <w:t>ESP32 DevKit V1: Microcontrolador de 32 bits con procesador Xtensa LX6 dual-core, equipado con WiFi 802.11b/g/n y Bluetooth integrados. Incluye múltiples interfaces para sensores térmicos: pines GPIO con conversores ADC de 12 bits para LM35, bus OneWire para DS18B20, e interfaz SPI para MAX6675 con termopar Tipo K.</w:t>
      </w:r>
    </w:p>
    <w:p w14:paraId="3008F694" w14:textId="1C82A1CB" w:rsidR="6FBAEC8E" w:rsidRPr="0026795B" w:rsidRDefault="6FBAEC8E" w:rsidP="0026795B">
      <w:pPr>
        <w:pStyle w:val="Prrafodelista"/>
        <w:numPr>
          <w:ilvl w:val="0"/>
          <w:numId w:val="2"/>
        </w:numPr>
        <w:spacing w:after="0" w:line="276" w:lineRule="auto"/>
        <w:jc w:val="both"/>
        <w:rPr>
          <w:rFonts w:ascii="Arial" w:eastAsia="Arial" w:hAnsi="Arial" w:cs="Arial"/>
        </w:rPr>
      </w:pPr>
      <w:r w:rsidRPr="0026795B">
        <w:rPr>
          <w:rFonts w:ascii="Arial" w:eastAsia="Arial" w:hAnsi="Arial" w:cs="Arial"/>
        </w:rPr>
        <w:t xml:space="preserve">Sensor Analógico LM35: Sensor de temperatura de precisión con salida lineal de 10mV/°C, rango operativo de 0°C a +100°C, precisión típica de ±0.5°C a </w:t>
      </w:r>
      <w:r w:rsidRPr="0026795B">
        <w:rPr>
          <w:rFonts w:ascii="Arial" w:eastAsia="Arial" w:hAnsi="Arial" w:cs="Arial"/>
        </w:rPr>
        <w:lastRenderedPageBreak/>
        <w:t>temperatura ambiente. Alimentación de 3.3V compatible con ESP32, conexión directa a pin ADC sin acondicionamiento adicional.</w:t>
      </w:r>
    </w:p>
    <w:p w14:paraId="13E2B09C" w14:textId="23323CDA" w:rsidR="6FBAEC8E" w:rsidRPr="0026795B" w:rsidRDefault="6FBAEC8E" w:rsidP="0026795B">
      <w:pPr>
        <w:pStyle w:val="Prrafodelista"/>
        <w:numPr>
          <w:ilvl w:val="0"/>
          <w:numId w:val="2"/>
        </w:numPr>
        <w:spacing w:after="0" w:line="276" w:lineRule="auto"/>
        <w:jc w:val="both"/>
        <w:rPr>
          <w:rFonts w:ascii="Arial" w:eastAsia="Arial" w:hAnsi="Arial" w:cs="Arial"/>
        </w:rPr>
      </w:pPr>
      <w:r w:rsidRPr="0026795B">
        <w:rPr>
          <w:rFonts w:ascii="Arial" w:eastAsia="Arial" w:hAnsi="Arial" w:cs="Arial"/>
        </w:rPr>
        <w:t>Sensor Digital DS18B20: Sensor de temperatura digital con protocolo OneWire, resolución configurable de 9 a 12 bits, rango operativo de -55°C a +125°C, precisión de ±0.5°C. Comunicación serial mediante un solo pin GPIO con resistencia pull-up de 4.7kΩ, capacidad de conexión múltiple en bus compartido.</w:t>
      </w:r>
    </w:p>
    <w:p w14:paraId="0D051FFD" w14:textId="7AC5F804" w:rsidR="6FBAEC8E" w:rsidRPr="0026795B" w:rsidRDefault="6FBAEC8E" w:rsidP="0026795B">
      <w:pPr>
        <w:pStyle w:val="Prrafodelista"/>
        <w:numPr>
          <w:ilvl w:val="0"/>
          <w:numId w:val="2"/>
        </w:numPr>
        <w:spacing w:after="0" w:line="276" w:lineRule="auto"/>
        <w:jc w:val="both"/>
        <w:rPr>
          <w:rFonts w:ascii="Arial" w:eastAsia="Arial" w:hAnsi="Arial" w:cs="Arial"/>
        </w:rPr>
      </w:pPr>
      <w:r w:rsidRPr="0026795B">
        <w:rPr>
          <w:rFonts w:ascii="Arial" w:eastAsia="Arial" w:hAnsi="Arial" w:cs="Arial"/>
        </w:rPr>
        <w:t>Termopar Tipo K con MAX6675: Sistema de medición de alta temperatura con termopar Tipo K (-200°C a +1200°C) y amplificador MAX6675 con compensación de unión fría integrada. Interfaz SPI de 12 bits, resolución de 0.25°C, tiempo de conversión de 220ms para mediciones de precisión industrial.</w:t>
      </w:r>
    </w:p>
    <w:p w14:paraId="212775A9" w14:textId="4A11FCB6" w:rsidR="6FBAEC8E" w:rsidRPr="0026795B" w:rsidRDefault="6FBAEC8E" w:rsidP="0026795B">
      <w:pPr>
        <w:pStyle w:val="Prrafodelista"/>
        <w:numPr>
          <w:ilvl w:val="0"/>
          <w:numId w:val="2"/>
        </w:numPr>
        <w:spacing w:after="0" w:line="276" w:lineRule="auto"/>
        <w:jc w:val="both"/>
        <w:rPr>
          <w:rFonts w:ascii="Arial" w:eastAsia="Arial" w:hAnsi="Arial" w:cs="Arial"/>
        </w:rPr>
      </w:pPr>
      <w:r w:rsidRPr="0026795B">
        <w:rPr>
          <w:rFonts w:ascii="Arial" w:eastAsia="Arial" w:hAnsi="Arial" w:cs="Arial"/>
        </w:rPr>
        <w:t>Circuito de Interfaz Multi-Sensor: Sistema de conexiones optimizado para operación simultánea de tres tecnologías de sensores térmicos con aislamiento eléctrico adecuado y filtrado de ruido para mediciones precisas.</w:t>
      </w:r>
    </w:p>
    <w:p w14:paraId="1E43556E" w14:textId="32D0B9C1" w:rsidR="6FBAEC8E" w:rsidRPr="0026795B" w:rsidRDefault="6FBAEC8E" w:rsidP="0026795B">
      <w:pPr>
        <w:spacing w:after="0" w:line="276" w:lineRule="auto"/>
        <w:jc w:val="both"/>
      </w:pPr>
      <w:r w:rsidRPr="0026795B">
        <w:rPr>
          <w:rFonts w:ascii="Arial" w:eastAsia="Arial" w:hAnsi="Arial" w:cs="Arial"/>
          <w:u w:val="single"/>
        </w:rPr>
        <w:t>Software:</w:t>
      </w:r>
    </w:p>
    <w:p w14:paraId="038D749E" w14:textId="35B2F14B" w:rsidR="6FBAEC8E" w:rsidRPr="0026795B" w:rsidRDefault="6FBAEC8E" w:rsidP="0026795B">
      <w:pPr>
        <w:spacing w:after="0" w:line="276" w:lineRule="auto"/>
        <w:jc w:val="both"/>
      </w:pPr>
      <w:r w:rsidRPr="0026795B">
        <w:rPr>
          <w:rFonts w:ascii="Arial" w:eastAsia="Arial" w:hAnsi="Arial" w:cs="Arial"/>
        </w:rPr>
        <w:t>Para el firmware del ESP32 se emplea MicroPython con las librerías nativas machine para control de hardware, network para conectividad WiFi, socket para comunicación TCP, onewire y ds18x20 para sensores digitales, time para temporizadores y spi para interfaz MAX6675. El desarrollo y la carga del firmware se realizan utilizando entornos como Visual Studio Code (con extensiones para MicroPython) y Thonny, que facilitan la edición, depuración y transferencia de scripts al ESP32. La aplicación cliente se desarrolla en Python 3.8+ utilizando PySide6 para la interfaz gráfica moderna, matplotlib integrado con FigureCanvasQTAgg para visualización científica de datos, numpy para algoritmos de calibración polinómica, pandas para manejo de series temporales, scikit-learn para regresión avanzada, openpyxl para exportación de reportes Excel profesionales y dataclasses para manejo eficiente de estructuras de calibración.</w:t>
      </w:r>
    </w:p>
    <w:p w14:paraId="5988D8AB" w14:textId="6F61B2D1" w:rsidR="6FBAEC8E" w:rsidRPr="0026795B" w:rsidRDefault="6FBAEC8E" w:rsidP="0026795B">
      <w:pPr>
        <w:spacing w:after="0" w:line="276" w:lineRule="auto"/>
        <w:jc w:val="both"/>
      </w:pPr>
      <w:r w:rsidRPr="0026795B">
        <w:rPr>
          <w:rFonts w:ascii="Arial" w:eastAsia="Arial" w:hAnsi="Arial" w:cs="Arial"/>
        </w:rPr>
        <w:t xml:space="preserve"> </w:t>
      </w:r>
    </w:p>
    <w:p w14:paraId="39C671DB" w14:textId="23D326E8" w:rsidR="6FBAEC8E" w:rsidRPr="0026795B" w:rsidRDefault="6FBAEC8E" w:rsidP="0026795B">
      <w:pPr>
        <w:pStyle w:val="Prrafodelista"/>
        <w:numPr>
          <w:ilvl w:val="0"/>
          <w:numId w:val="1"/>
        </w:numPr>
        <w:spacing w:after="0" w:line="276" w:lineRule="auto"/>
        <w:jc w:val="both"/>
        <w:rPr>
          <w:rFonts w:ascii="Arial" w:eastAsia="Arial" w:hAnsi="Arial" w:cs="Arial"/>
          <w:b/>
          <w:bCs/>
        </w:rPr>
      </w:pPr>
      <w:r w:rsidRPr="0026795B">
        <w:rPr>
          <w:rFonts w:ascii="Arial" w:eastAsia="Arial" w:hAnsi="Arial" w:cs="Arial"/>
          <w:b/>
          <w:bCs/>
        </w:rPr>
        <w:t>AMBIENTE</w:t>
      </w:r>
    </w:p>
    <w:p w14:paraId="0E71BAB4" w14:textId="1C6C6C12" w:rsidR="6FBAEC8E" w:rsidRPr="0026795B" w:rsidRDefault="6FBAEC8E" w:rsidP="0026795B">
      <w:pPr>
        <w:spacing w:after="0" w:line="276" w:lineRule="auto"/>
        <w:jc w:val="both"/>
      </w:pPr>
      <w:r w:rsidRPr="0026795B">
        <w:rPr>
          <w:rFonts w:ascii="Arial" w:eastAsia="Arial" w:hAnsi="Arial" w:cs="Arial"/>
        </w:rPr>
        <w:t xml:space="preserve">El sistema opera como una plataforma educativa distribuida para el aprendizaje de instrumentación térmica y sistemas embebidos IoT con aplicaciones en control térmico industrial, investigación en transferencia de calor y metrología científica. El ESP32 DevKit V1 ejecuta firmware MicroPython que establece un servidor TCP en puerto 8080, gestiona continuamente tres tecnologías de sensores térmicos mediante interfaces diferenciadas (ADC para LM35, OneWire para DS18B20, SPI para MAX6675), procesa valores térmicos con validación de rangos por tecnología, y transmite los datos por WiFi a clientes conectados con protocolo especializado "MODO:THERMOREGULATION" incluyendo comandos de control TH_SET/TH_START/TH_STOP. La aplicación de escritorio desarrollada en Python </w:t>
      </w:r>
      <w:r w:rsidRPr="0026795B">
        <w:rPr>
          <w:rFonts w:ascii="Arial" w:eastAsia="Arial" w:hAnsi="Arial" w:cs="Arial"/>
        </w:rPr>
        <w:lastRenderedPageBreak/>
        <w:t>actúa como cliente TCP, conectándose al ESP32 mediante su dirección IP local, recibiendo datos de forma asíncrona usando QThread para evitar bloqueos de interfaz, procesando los datos mediante algoritmos de calibración polinómica (lineal y cuadrática) implementados con numpy para compensación de derivas y no-linealidades, y presentando visualizaciones científicas interactivas en tiempo real con matplotlib mostrando múltiples series temporales simultáneas.</w:t>
      </w:r>
    </w:p>
    <w:p w14:paraId="581C694A" w14:textId="39ACD91C" w:rsidR="6FBAEC8E" w:rsidRPr="0026795B" w:rsidRDefault="6FBAEC8E" w:rsidP="0026795B">
      <w:pPr>
        <w:spacing w:after="0" w:line="276" w:lineRule="auto"/>
        <w:jc w:val="both"/>
      </w:pPr>
      <w:r w:rsidRPr="0026795B">
        <w:rPr>
          <w:rFonts w:ascii="Arial" w:eastAsia="Arial" w:hAnsi="Arial" w:cs="Arial"/>
        </w:rPr>
        <w:t>El sistema incluye funcionalidades avanzadas como calibración polinómica multi-punto con wizard interactivo para captura de puntos de referencia, sistema de persistencia JSON para coeficientes de calibración con archivo ~/.sensora_core/thermo_calib.json, comunicación asíncrona robusta con reconexión automática y timeout configurable, exportación profesional a Excel con cuatro hojas especializadas (datos temporales, metadatos, calibración, gráficos embebidos), compensación matemática automática aplicada en tiempo real, parsing diferenciado por formato de sensor con validación de incertidumbre, visualización científica con escalado automático y controles agrupados funcionalmente, y gestión de estados operacionales con preservación de conexión TCP, proporcionando una experiencia educativa completa que abarca desde conceptos básicos de técnicas de calibración polinómica y comunicaciones de red en sistemas embebidos.</w:t>
      </w:r>
    </w:p>
    <w:p w14:paraId="08352A7D" w14:textId="69D7A61F" w:rsidR="574B2B38" w:rsidRPr="0026795B" w:rsidRDefault="574B2B38" w:rsidP="0026795B">
      <w:pPr>
        <w:spacing w:after="0"/>
        <w:rPr>
          <w:rFonts w:ascii="Arial" w:hAnsi="Arial" w:cs="Arial"/>
        </w:rPr>
      </w:pPr>
    </w:p>
    <w:sectPr w:rsidR="574B2B38" w:rsidRPr="0026795B">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4935" w14:textId="77777777" w:rsidR="00A54D34" w:rsidRDefault="00A54D34">
      <w:r>
        <w:separator/>
      </w:r>
    </w:p>
  </w:endnote>
  <w:endnote w:type="continuationSeparator" w:id="0">
    <w:p w14:paraId="0AD85454" w14:textId="77777777" w:rsidR="00A54D34" w:rsidRDefault="00A54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CE10" w14:textId="77777777" w:rsidR="00A54D34" w:rsidRDefault="00A54D34">
      <w:r>
        <w:separator/>
      </w:r>
    </w:p>
  </w:footnote>
  <w:footnote w:type="continuationSeparator" w:id="0">
    <w:p w14:paraId="700EC443" w14:textId="77777777" w:rsidR="00A54D34" w:rsidRDefault="00A54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2A1"/>
    <w:multiLevelType w:val="hybridMultilevel"/>
    <w:tmpl w:val="3CCCB0E0"/>
    <w:lvl w:ilvl="0" w:tplc="25F6A708">
      <w:start w:val="1"/>
      <w:numFmt w:val="bullet"/>
      <w:lvlText w:val=""/>
      <w:lvlJc w:val="left"/>
      <w:pPr>
        <w:ind w:left="720" w:hanging="360"/>
      </w:pPr>
      <w:rPr>
        <w:rFonts w:ascii="Symbol" w:hAnsi="Symbol" w:hint="default"/>
      </w:rPr>
    </w:lvl>
    <w:lvl w:ilvl="1" w:tplc="820EDC56">
      <w:start w:val="1"/>
      <w:numFmt w:val="bullet"/>
      <w:lvlText w:val="o"/>
      <w:lvlJc w:val="left"/>
      <w:pPr>
        <w:ind w:left="1440" w:hanging="360"/>
      </w:pPr>
      <w:rPr>
        <w:rFonts w:ascii="Courier New" w:hAnsi="Courier New" w:hint="default"/>
      </w:rPr>
    </w:lvl>
    <w:lvl w:ilvl="2" w:tplc="8B62CAAE">
      <w:start w:val="1"/>
      <w:numFmt w:val="bullet"/>
      <w:lvlText w:val=""/>
      <w:lvlJc w:val="left"/>
      <w:pPr>
        <w:ind w:left="2160" w:hanging="360"/>
      </w:pPr>
      <w:rPr>
        <w:rFonts w:ascii="Wingdings" w:hAnsi="Wingdings" w:hint="default"/>
      </w:rPr>
    </w:lvl>
    <w:lvl w:ilvl="3" w:tplc="21AAD5CA">
      <w:start w:val="1"/>
      <w:numFmt w:val="bullet"/>
      <w:lvlText w:val=""/>
      <w:lvlJc w:val="left"/>
      <w:pPr>
        <w:ind w:left="2880" w:hanging="360"/>
      </w:pPr>
      <w:rPr>
        <w:rFonts w:ascii="Symbol" w:hAnsi="Symbol" w:hint="default"/>
      </w:rPr>
    </w:lvl>
    <w:lvl w:ilvl="4" w:tplc="399ED434">
      <w:start w:val="1"/>
      <w:numFmt w:val="bullet"/>
      <w:lvlText w:val="o"/>
      <w:lvlJc w:val="left"/>
      <w:pPr>
        <w:ind w:left="3600" w:hanging="360"/>
      </w:pPr>
      <w:rPr>
        <w:rFonts w:ascii="Courier New" w:hAnsi="Courier New" w:hint="default"/>
      </w:rPr>
    </w:lvl>
    <w:lvl w:ilvl="5" w:tplc="55E4A0CE">
      <w:start w:val="1"/>
      <w:numFmt w:val="bullet"/>
      <w:lvlText w:val=""/>
      <w:lvlJc w:val="left"/>
      <w:pPr>
        <w:ind w:left="4320" w:hanging="360"/>
      </w:pPr>
      <w:rPr>
        <w:rFonts w:ascii="Wingdings" w:hAnsi="Wingdings" w:hint="default"/>
      </w:rPr>
    </w:lvl>
    <w:lvl w:ilvl="6" w:tplc="7BACE7C4">
      <w:start w:val="1"/>
      <w:numFmt w:val="bullet"/>
      <w:lvlText w:val=""/>
      <w:lvlJc w:val="left"/>
      <w:pPr>
        <w:ind w:left="5040" w:hanging="360"/>
      </w:pPr>
      <w:rPr>
        <w:rFonts w:ascii="Symbol" w:hAnsi="Symbol" w:hint="default"/>
      </w:rPr>
    </w:lvl>
    <w:lvl w:ilvl="7" w:tplc="CAE689DA">
      <w:start w:val="1"/>
      <w:numFmt w:val="bullet"/>
      <w:lvlText w:val="o"/>
      <w:lvlJc w:val="left"/>
      <w:pPr>
        <w:ind w:left="5760" w:hanging="360"/>
      </w:pPr>
      <w:rPr>
        <w:rFonts w:ascii="Courier New" w:hAnsi="Courier New" w:hint="default"/>
      </w:rPr>
    </w:lvl>
    <w:lvl w:ilvl="8" w:tplc="DAF0DCC8">
      <w:start w:val="1"/>
      <w:numFmt w:val="bullet"/>
      <w:lvlText w:val=""/>
      <w:lvlJc w:val="left"/>
      <w:pPr>
        <w:ind w:left="6480" w:hanging="360"/>
      </w:pPr>
      <w:rPr>
        <w:rFonts w:ascii="Wingdings" w:hAnsi="Wingdings" w:hint="default"/>
      </w:rPr>
    </w:lvl>
  </w:abstractNum>
  <w:abstractNum w:abstractNumId="1" w15:restartNumberingAfterBreak="0">
    <w:nsid w:val="21854642"/>
    <w:multiLevelType w:val="hybridMultilevel"/>
    <w:tmpl w:val="FB5A2E8A"/>
    <w:lvl w:ilvl="0" w:tplc="E29C398E">
      <w:start w:val="1"/>
      <w:numFmt w:val="bullet"/>
      <w:lvlText w:val=""/>
      <w:lvlJc w:val="left"/>
      <w:pPr>
        <w:ind w:left="720" w:hanging="360"/>
      </w:pPr>
      <w:rPr>
        <w:rFonts w:ascii="Symbol" w:hAnsi="Symbol" w:hint="default"/>
      </w:rPr>
    </w:lvl>
    <w:lvl w:ilvl="1" w:tplc="65B8CF64">
      <w:start w:val="1"/>
      <w:numFmt w:val="bullet"/>
      <w:lvlText w:val="o"/>
      <w:lvlJc w:val="left"/>
      <w:pPr>
        <w:ind w:left="1440" w:hanging="360"/>
      </w:pPr>
      <w:rPr>
        <w:rFonts w:ascii="Courier New" w:hAnsi="Courier New" w:hint="default"/>
      </w:rPr>
    </w:lvl>
    <w:lvl w:ilvl="2" w:tplc="B1520BCA">
      <w:start w:val="1"/>
      <w:numFmt w:val="bullet"/>
      <w:lvlText w:val=""/>
      <w:lvlJc w:val="left"/>
      <w:pPr>
        <w:ind w:left="2160" w:hanging="360"/>
      </w:pPr>
      <w:rPr>
        <w:rFonts w:ascii="Wingdings" w:hAnsi="Wingdings" w:hint="default"/>
      </w:rPr>
    </w:lvl>
    <w:lvl w:ilvl="3" w:tplc="846821CC">
      <w:start w:val="1"/>
      <w:numFmt w:val="bullet"/>
      <w:lvlText w:val=""/>
      <w:lvlJc w:val="left"/>
      <w:pPr>
        <w:ind w:left="2880" w:hanging="360"/>
      </w:pPr>
      <w:rPr>
        <w:rFonts w:ascii="Symbol" w:hAnsi="Symbol" w:hint="default"/>
      </w:rPr>
    </w:lvl>
    <w:lvl w:ilvl="4" w:tplc="E398F348">
      <w:start w:val="1"/>
      <w:numFmt w:val="bullet"/>
      <w:lvlText w:val="o"/>
      <w:lvlJc w:val="left"/>
      <w:pPr>
        <w:ind w:left="3600" w:hanging="360"/>
      </w:pPr>
      <w:rPr>
        <w:rFonts w:ascii="Courier New" w:hAnsi="Courier New" w:hint="default"/>
      </w:rPr>
    </w:lvl>
    <w:lvl w:ilvl="5" w:tplc="9C7CBDC6">
      <w:start w:val="1"/>
      <w:numFmt w:val="bullet"/>
      <w:lvlText w:val=""/>
      <w:lvlJc w:val="left"/>
      <w:pPr>
        <w:ind w:left="4320" w:hanging="360"/>
      </w:pPr>
      <w:rPr>
        <w:rFonts w:ascii="Wingdings" w:hAnsi="Wingdings" w:hint="default"/>
      </w:rPr>
    </w:lvl>
    <w:lvl w:ilvl="6" w:tplc="08F4EAC4">
      <w:start w:val="1"/>
      <w:numFmt w:val="bullet"/>
      <w:lvlText w:val=""/>
      <w:lvlJc w:val="left"/>
      <w:pPr>
        <w:ind w:left="5040" w:hanging="360"/>
      </w:pPr>
      <w:rPr>
        <w:rFonts w:ascii="Symbol" w:hAnsi="Symbol" w:hint="default"/>
      </w:rPr>
    </w:lvl>
    <w:lvl w:ilvl="7" w:tplc="FAA64C98">
      <w:start w:val="1"/>
      <w:numFmt w:val="bullet"/>
      <w:lvlText w:val="o"/>
      <w:lvlJc w:val="left"/>
      <w:pPr>
        <w:ind w:left="5760" w:hanging="360"/>
      </w:pPr>
      <w:rPr>
        <w:rFonts w:ascii="Courier New" w:hAnsi="Courier New" w:hint="default"/>
      </w:rPr>
    </w:lvl>
    <w:lvl w:ilvl="8" w:tplc="E45067FE">
      <w:start w:val="1"/>
      <w:numFmt w:val="bullet"/>
      <w:lvlText w:val=""/>
      <w:lvlJc w:val="left"/>
      <w:pPr>
        <w:ind w:left="6480" w:hanging="360"/>
      </w:pPr>
      <w:rPr>
        <w:rFonts w:ascii="Wingdings" w:hAnsi="Wingdings" w:hint="default"/>
      </w:rPr>
    </w:lvl>
  </w:abstractNum>
  <w:abstractNum w:abstractNumId="2" w15:restartNumberingAfterBreak="0">
    <w:nsid w:val="4295711E"/>
    <w:multiLevelType w:val="hybridMultilevel"/>
    <w:tmpl w:val="51D26302"/>
    <w:lvl w:ilvl="0" w:tplc="D194942A">
      <w:start w:val="1"/>
      <w:numFmt w:val="bullet"/>
      <w:lvlText w:val=""/>
      <w:lvlJc w:val="left"/>
      <w:pPr>
        <w:ind w:left="720" w:hanging="360"/>
      </w:pPr>
      <w:rPr>
        <w:rFonts w:ascii="Symbol" w:hAnsi="Symbol" w:hint="default"/>
      </w:rPr>
    </w:lvl>
    <w:lvl w:ilvl="1" w:tplc="94889888">
      <w:start w:val="1"/>
      <w:numFmt w:val="bullet"/>
      <w:lvlText w:val="o"/>
      <w:lvlJc w:val="left"/>
      <w:pPr>
        <w:ind w:left="1440" w:hanging="360"/>
      </w:pPr>
      <w:rPr>
        <w:rFonts w:ascii="Courier New" w:hAnsi="Courier New" w:hint="default"/>
      </w:rPr>
    </w:lvl>
    <w:lvl w:ilvl="2" w:tplc="26165CD0">
      <w:start w:val="1"/>
      <w:numFmt w:val="bullet"/>
      <w:lvlText w:val=""/>
      <w:lvlJc w:val="left"/>
      <w:pPr>
        <w:ind w:left="2160" w:hanging="360"/>
      </w:pPr>
      <w:rPr>
        <w:rFonts w:ascii="Wingdings" w:hAnsi="Wingdings" w:hint="default"/>
      </w:rPr>
    </w:lvl>
    <w:lvl w:ilvl="3" w:tplc="05060F96">
      <w:start w:val="1"/>
      <w:numFmt w:val="bullet"/>
      <w:lvlText w:val=""/>
      <w:lvlJc w:val="left"/>
      <w:pPr>
        <w:ind w:left="2880" w:hanging="360"/>
      </w:pPr>
      <w:rPr>
        <w:rFonts w:ascii="Symbol" w:hAnsi="Symbol" w:hint="default"/>
      </w:rPr>
    </w:lvl>
    <w:lvl w:ilvl="4" w:tplc="28743F8C">
      <w:start w:val="1"/>
      <w:numFmt w:val="bullet"/>
      <w:lvlText w:val="o"/>
      <w:lvlJc w:val="left"/>
      <w:pPr>
        <w:ind w:left="3600" w:hanging="360"/>
      </w:pPr>
      <w:rPr>
        <w:rFonts w:ascii="Courier New" w:hAnsi="Courier New" w:hint="default"/>
      </w:rPr>
    </w:lvl>
    <w:lvl w:ilvl="5" w:tplc="51AA63FC">
      <w:start w:val="1"/>
      <w:numFmt w:val="bullet"/>
      <w:lvlText w:val=""/>
      <w:lvlJc w:val="left"/>
      <w:pPr>
        <w:ind w:left="4320" w:hanging="360"/>
      </w:pPr>
      <w:rPr>
        <w:rFonts w:ascii="Wingdings" w:hAnsi="Wingdings" w:hint="default"/>
      </w:rPr>
    </w:lvl>
    <w:lvl w:ilvl="6" w:tplc="538EF08E">
      <w:start w:val="1"/>
      <w:numFmt w:val="bullet"/>
      <w:lvlText w:val=""/>
      <w:lvlJc w:val="left"/>
      <w:pPr>
        <w:ind w:left="5040" w:hanging="360"/>
      </w:pPr>
      <w:rPr>
        <w:rFonts w:ascii="Symbol" w:hAnsi="Symbol" w:hint="default"/>
      </w:rPr>
    </w:lvl>
    <w:lvl w:ilvl="7" w:tplc="0D0A9FD0">
      <w:start w:val="1"/>
      <w:numFmt w:val="bullet"/>
      <w:lvlText w:val="o"/>
      <w:lvlJc w:val="left"/>
      <w:pPr>
        <w:ind w:left="5760" w:hanging="360"/>
      </w:pPr>
      <w:rPr>
        <w:rFonts w:ascii="Courier New" w:hAnsi="Courier New" w:hint="default"/>
      </w:rPr>
    </w:lvl>
    <w:lvl w:ilvl="8" w:tplc="91DE9744">
      <w:start w:val="1"/>
      <w:numFmt w:val="bullet"/>
      <w:lvlText w:val=""/>
      <w:lvlJc w:val="left"/>
      <w:pPr>
        <w:ind w:left="6480" w:hanging="360"/>
      </w:pPr>
      <w:rPr>
        <w:rFonts w:ascii="Wingdings" w:hAnsi="Wingdings" w:hint="default"/>
      </w:rPr>
    </w:lvl>
  </w:abstractNum>
  <w:abstractNum w:abstractNumId="3" w15:restartNumberingAfterBreak="0">
    <w:nsid w:val="55D9690E"/>
    <w:multiLevelType w:val="hybridMultilevel"/>
    <w:tmpl w:val="C1DCA426"/>
    <w:lvl w:ilvl="0" w:tplc="E23A89D6">
      <w:start w:val="1"/>
      <w:numFmt w:val="bullet"/>
      <w:lvlText w:val=""/>
      <w:lvlJc w:val="left"/>
      <w:pPr>
        <w:ind w:left="720" w:hanging="360"/>
      </w:pPr>
      <w:rPr>
        <w:rFonts w:ascii="Symbol" w:hAnsi="Symbol" w:hint="default"/>
      </w:rPr>
    </w:lvl>
    <w:lvl w:ilvl="1" w:tplc="5406CA82">
      <w:start w:val="1"/>
      <w:numFmt w:val="bullet"/>
      <w:lvlText w:val="o"/>
      <w:lvlJc w:val="left"/>
      <w:pPr>
        <w:ind w:left="1440" w:hanging="360"/>
      </w:pPr>
      <w:rPr>
        <w:rFonts w:ascii="Courier New" w:hAnsi="Courier New" w:hint="default"/>
      </w:rPr>
    </w:lvl>
    <w:lvl w:ilvl="2" w:tplc="8F92521E">
      <w:start w:val="1"/>
      <w:numFmt w:val="bullet"/>
      <w:lvlText w:val=""/>
      <w:lvlJc w:val="left"/>
      <w:pPr>
        <w:ind w:left="2160" w:hanging="360"/>
      </w:pPr>
      <w:rPr>
        <w:rFonts w:ascii="Wingdings" w:hAnsi="Wingdings" w:hint="default"/>
      </w:rPr>
    </w:lvl>
    <w:lvl w:ilvl="3" w:tplc="B7C6D8FC">
      <w:start w:val="1"/>
      <w:numFmt w:val="bullet"/>
      <w:lvlText w:val=""/>
      <w:lvlJc w:val="left"/>
      <w:pPr>
        <w:ind w:left="2880" w:hanging="360"/>
      </w:pPr>
      <w:rPr>
        <w:rFonts w:ascii="Symbol" w:hAnsi="Symbol" w:hint="default"/>
      </w:rPr>
    </w:lvl>
    <w:lvl w:ilvl="4" w:tplc="BFA0D3D0">
      <w:start w:val="1"/>
      <w:numFmt w:val="bullet"/>
      <w:lvlText w:val="o"/>
      <w:lvlJc w:val="left"/>
      <w:pPr>
        <w:ind w:left="3600" w:hanging="360"/>
      </w:pPr>
      <w:rPr>
        <w:rFonts w:ascii="Courier New" w:hAnsi="Courier New" w:hint="default"/>
      </w:rPr>
    </w:lvl>
    <w:lvl w:ilvl="5" w:tplc="8EFCDF44">
      <w:start w:val="1"/>
      <w:numFmt w:val="bullet"/>
      <w:lvlText w:val=""/>
      <w:lvlJc w:val="left"/>
      <w:pPr>
        <w:ind w:left="4320" w:hanging="360"/>
      </w:pPr>
      <w:rPr>
        <w:rFonts w:ascii="Wingdings" w:hAnsi="Wingdings" w:hint="default"/>
      </w:rPr>
    </w:lvl>
    <w:lvl w:ilvl="6" w:tplc="E918CA96">
      <w:start w:val="1"/>
      <w:numFmt w:val="bullet"/>
      <w:lvlText w:val=""/>
      <w:lvlJc w:val="left"/>
      <w:pPr>
        <w:ind w:left="5040" w:hanging="360"/>
      </w:pPr>
      <w:rPr>
        <w:rFonts w:ascii="Symbol" w:hAnsi="Symbol" w:hint="default"/>
      </w:rPr>
    </w:lvl>
    <w:lvl w:ilvl="7" w:tplc="90C69B2E">
      <w:start w:val="1"/>
      <w:numFmt w:val="bullet"/>
      <w:lvlText w:val="o"/>
      <w:lvlJc w:val="left"/>
      <w:pPr>
        <w:ind w:left="5760" w:hanging="360"/>
      </w:pPr>
      <w:rPr>
        <w:rFonts w:ascii="Courier New" w:hAnsi="Courier New" w:hint="default"/>
      </w:rPr>
    </w:lvl>
    <w:lvl w:ilvl="8" w:tplc="9F4A5242">
      <w:start w:val="1"/>
      <w:numFmt w:val="bullet"/>
      <w:lvlText w:val=""/>
      <w:lvlJc w:val="left"/>
      <w:pPr>
        <w:ind w:left="6480" w:hanging="360"/>
      </w:pPr>
      <w:rPr>
        <w:rFonts w:ascii="Wingdings" w:hAnsi="Wingdings" w:hint="default"/>
      </w:rPr>
    </w:lvl>
  </w:abstractNum>
  <w:abstractNum w:abstractNumId="4" w15:restartNumberingAfterBreak="0">
    <w:nsid w:val="57160F54"/>
    <w:multiLevelType w:val="hybridMultilevel"/>
    <w:tmpl w:val="1CB25278"/>
    <w:lvl w:ilvl="0" w:tplc="37E0FE96">
      <w:start w:val="1"/>
      <w:numFmt w:val="bullet"/>
      <w:lvlText w:val=""/>
      <w:lvlJc w:val="left"/>
      <w:pPr>
        <w:ind w:left="720" w:hanging="360"/>
      </w:pPr>
      <w:rPr>
        <w:rFonts w:ascii="Symbol" w:hAnsi="Symbol" w:hint="default"/>
      </w:rPr>
    </w:lvl>
    <w:lvl w:ilvl="1" w:tplc="6D04ACE6">
      <w:start w:val="1"/>
      <w:numFmt w:val="bullet"/>
      <w:lvlText w:val="o"/>
      <w:lvlJc w:val="left"/>
      <w:pPr>
        <w:ind w:left="1440" w:hanging="360"/>
      </w:pPr>
      <w:rPr>
        <w:rFonts w:ascii="Courier New" w:hAnsi="Courier New" w:hint="default"/>
      </w:rPr>
    </w:lvl>
    <w:lvl w:ilvl="2" w:tplc="680E4D0C">
      <w:start w:val="1"/>
      <w:numFmt w:val="bullet"/>
      <w:lvlText w:val=""/>
      <w:lvlJc w:val="left"/>
      <w:pPr>
        <w:ind w:left="2160" w:hanging="360"/>
      </w:pPr>
      <w:rPr>
        <w:rFonts w:ascii="Wingdings" w:hAnsi="Wingdings" w:hint="default"/>
      </w:rPr>
    </w:lvl>
    <w:lvl w:ilvl="3" w:tplc="484C17D6">
      <w:start w:val="1"/>
      <w:numFmt w:val="bullet"/>
      <w:lvlText w:val=""/>
      <w:lvlJc w:val="left"/>
      <w:pPr>
        <w:ind w:left="2880" w:hanging="360"/>
      </w:pPr>
      <w:rPr>
        <w:rFonts w:ascii="Symbol" w:hAnsi="Symbol" w:hint="default"/>
      </w:rPr>
    </w:lvl>
    <w:lvl w:ilvl="4" w:tplc="C07C03E0">
      <w:start w:val="1"/>
      <w:numFmt w:val="bullet"/>
      <w:lvlText w:val="o"/>
      <w:lvlJc w:val="left"/>
      <w:pPr>
        <w:ind w:left="3600" w:hanging="360"/>
      </w:pPr>
      <w:rPr>
        <w:rFonts w:ascii="Courier New" w:hAnsi="Courier New" w:hint="default"/>
      </w:rPr>
    </w:lvl>
    <w:lvl w:ilvl="5" w:tplc="E5D24A2C">
      <w:start w:val="1"/>
      <w:numFmt w:val="bullet"/>
      <w:lvlText w:val=""/>
      <w:lvlJc w:val="left"/>
      <w:pPr>
        <w:ind w:left="4320" w:hanging="360"/>
      </w:pPr>
      <w:rPr>
        <w:rFonts w:ascii="Wingdings" w:hAnsi="Wingdings" w:hint="default"/>
      </w:rPr>
    </w:lvl>
    <w:lvl w:ilvl="6" w:tplc="08527FF6">
      <w:start w:val="1"/>
      <w:numFmt w:val="bullet"/>
      <w:lvlText w:val=""/>
      <w:lvlJc w:val="left"/>
      <w:pPr>
        <w:ind w:left="5040" w:hanging="360"/>
      </w:pPr>
      <w:rPr>
        <w:rFonts w:ascii="Symbol" w:hAnsi="Symbol" w:hint="default"/>
      </w:rPr>
    </w:lvl>
    <w:lvl w:ilvl="7" w:tplc="A4303364">
      <w:start w:val="1"/>
      <w:numFmt w:val="bullet"/>
      <w:lvlText w:val="o"/>
      <w:lvlJc w:val="left"/>
      <w:pPr>
        <w:ind w:left="5760" w:hanging="360"/>
      </w:pPr>
      <w:rPr>
        <w:rFonts w:ascii="Courier New" w:hAnsi="Courier New" w:hint="default"/>
      </w:rPr>
    </w:lvl>
    <w:lvl w:ilvl="8" w:tplc="0478EB72">
      <w:start w:val="1"/>
      <w:numFmt w:val="bullet"/>
      <w:lvlText w:val=""/>
      <w:lvlJc w:val="left"/>
      <w:pPr>
        <w:ind w:left="6480" w:hanging="360"/>
      </w:pPr>
      <w:rPr>
        <w:rFonts w:ascii="Wingdings" w:hAnsi="Wingdings" w:hint="default"/>
      </w:rPr>
    </w:lvl>
  </w:abstractNum>
  <w:abstractNum w:abstractNumId="5" w15:restartNumberingAfterBreak="0">
    <w:nsid w:val="6F2618DA"/>
    <w:multiLevelType w:val="hybridMultilevel"/>
    <w:tmpl w:val="A6D2740A"/>
    <w:lvl w:ilvl="0" w:tplc="42CAB916">
      <w:start w:val="1"/>
      <w:numFmt w:val="bullet"/>
      <w:lvlText w:val=""/>
      <w:lvlJc w:val="left"/>
      <w:pPr>
        <w:ind w:left="720" w:hanging="360"/>
      </w:pPr>
      <w:rPr>
        <w:rFonts w:ascii="Symbol" w:hAnsi="Symbol" w:hint="default"/>
      </w:rPr>
    </w:lvl>
    <w:lvl w:ilvl="1" w:tplc="2AC8BB64">
      <w:start w:val="1"/>
      <w:numFmt w:val="bullet"/>
      <w:lvlText w:val="o"/>
      <w:lvlJc w:val="left"/>
      <w:pPr>
        <w:ind w:left="1440" w:hanging="360"/>
      </w:pPr>
      <w:rPr>
        <w:rFonts w:ascii="Courier New" w:hAnsi="Courier New" w:hint="default"/>
      </w:rPr>
    </w:lvl>
    <w:lvl w:ilvl="2" w:tplc="6FB28F70">
      <w:start w:val="1"/>
      <w:numFmt w:val="bullet"/>
      <w:lvlText w:val=""/>
      <w:lvlJc w:val="left"/>
      <w:pPr>
        <w:ind w:left="2160" w:hanging="360"/>
      </w:pPr>
      <w:rPr>
        <w:rFonts w:ascii="Wingdings" w:hAnsi="Wingdings" w:hint="default"/>
      </w:rPr>
    </w:lvl>
    <w:lvl w:ilvl="3" w:tplc="3AA2B54C">
      <w:start w:val="1"/>
      <w:numFmt w:val="bullet"/>
      <w:lvlText w:val=""/>
      <w:lvlJc w:val="left"/>
      <w:pPr>
        <w:ind w:left="2880" w:hanging="360"/>
      </w:pPr>
      <w:rPr>
        <w:rFonts w:ascii="Symbol" w:hAnsi="Symbol" w:hint="default"/>
      </w:rPr>
    </w:lvl>
    <w:lvl w:ilvl="4" w:tplc="DCBA8826">
      <w:start w:val="1"/>
      <w:numFmt w:val="bullet"/>
      <w:lvlText w:val="o"/>
      <w:lvlJc w:val="left"/>
      <w:pPr>
        <w:ind w:left="3600" w:hanging="360"/>
      </w:pPr>
      <w:rPr>
        <w:rFonts w:ascii="Courier New" w:hAnsi="Courier New" w:hint="default"/>
      </w:rPr>
    </w:lvl>
    <w:lvl w:ilvl="5" w:tplc="BF08435E">
      <w:start w:val="1"/>
      <w:numFmt w:val="bullet"/>
      <w:lvlText w:val=""/>
      <w:lvlJc w:val="left"/>
      <w:pPr>
        <w:ind w:left="4320" w:hanging="360"/>
      </w:pPr>
      <w:rPr>
        <w:rFonts w:ascii="Wingdings" w:hAnsi="Wingdings" w:hint="default"/>
      </w:rPr>
    </w:lvl>
    <w:lvl w:ilvl="6" w:tplc="E604CF0C">
      <w:start w:val="1"/>
      <w:numFmt w:val="bullet"/>
      <w:lvlText w:val=""/>
      <w:lvlJc w:val="left"/>
      <w:pPr>
        <w:ind w:left="5040" w:hanging="360"/>
      </w:pPr>
      <w:rPr>
        <w:rFonts w:ascii="Symbol" w:hAnsi="Symbol" w:hint="default"/>
      </w:rPr>
    </w:lvl>
    <w:lvl w:ilvl="7" w:tplc="7EA05A92">
      <w:start w:val="1"/>
      <w:numFmt w:val="bullet"/>
      <w:lvlText w:val="o"/>
      <w:lvlJc w:val="left"/>
      <w:pPr>
        <w:ind w:left="5760" w:hanging="360"/>
      </w:pPr>
      <w:rPr>
        <w:rFonts w:ascii="Courier New" w:hAnsi="Courier New" w:hint="default"/>
      </w:rPr>
    </w:lvl>
    <w:lvl w:ilvl="8" w:tplc="E88AB9F8">
      <w:start w:val="1"/>
      <w:numFmt w:val="bullet"/>
      <w:lvlText w:val=""/>
      <w:lvlJc w:val="left"/>
      <w:pPr>
        <w:ind w:left="6480" w:hanging="360"/>
      </w:pPr>
      <w:rPr>
        <w:rFonts w:ascii="Wingdings" w:hAnsi="Wingdings" w:hint="default"/>
      </w:rPr>
    </w:lvl>
  </w:abstractNum>
  <w:abstractNum w:abstractNumId="6" w15:restartNumberingAfterBreak="0">
    <w:nsid w:val="7542873E"/>
    <w:multiLevelType w:val="hybridMultilevel"/>
    <w:tmpl w:val="1FCEA48A"/>
    <w:lvl w:ilvl="0" w:tplc="C98C7C2C">
      <w:start w:val="1"/>
      <w:numFmt w:val="bullet"/>
      <w:lvlText w:val="·"/>
      <w:lvlJc w:val="left"/>
      <w:pPr>
        <w:ind w:left="720" w:hanging="360"/>
      </w:pPr>
      <w:rPr>
        <w:rFonts w:ascii="Symbol" w:hAnsi="Symbol" w:hint="default"/>
      </w:rPr>
    </w:lvl>
    <w:lvl w:ilvl="1" w:tplc="1856233E">
      <w:start w:val="1"/>
      <w:numFmt w:val="bullet"/>
      <w:lvlText w:val="o"/>
      <w:lvlJc w:val="left"/>
      <w:pPr>
        <w:ind w:left="1440" w:hanging="360"/>
      </w:pPr>
      <w:rPr>
        <w:rFonts w:ascii="Courier New" w:hAnsi="Courier New" w:hint="default"/>
      </w:rPr>
    </w:lvl>
    <w:lvl w:ilvl="2" w:tplc="610801E0">
      <w:start w:val="1"/>
      <w:numFmt w:val="bullet"/>
      <w:lvlText w:val=""/>
      <w:lvlJc w:val="left"/>
      <w:pPr>
        <w:ind w:left="2160" w:hanging="360"/>
      </w:pPr>
      <w:rPr>
        <w:rFonts w:ascii="Wingdings" w:hAnsi="Wingdings" w:hint="default"/>
      </w:rPr>
    </w:lvl>
    <w:lvl w:ilvl="3" w:tplc="2618C110">
      <w:start w:val="1"/>
      <w:numFmt w:val="bullet"/>
      <w:lvlText w:val=""/>
      <w:lvlJc w:val="left"/>
      <w:pPr>
        <w:ind w:left="2880" w:hanging="360"/>
      </w:pPr>
      <w:rPr>
        <w:rFonts w:ascii="Symbol" w:hAnsi="Symbol" w:hint="default"/>
      </w:rPr>
    </w:lvl>
    <w:lvl w:ilvl="4" w:tplc="2D4061B0">
      <w:start w:val="1"/>
      <w:numFmt w:val="bullet"/>
      <w:lvlText w:val="o"/>
      <w:lvlJc w:val="left"/>
      <w:pPr>
        <w:ind w:left="3600" w:hanging="360"/>
      </w:pPr>
      <w:rPr>
        <w:rFonts w:ascii="Courier New" w:hAnsi="Courier New" w:hint="default"/>
      </w:rPr>
    </w:lvl>
    <w:lvl w:ilvl="5" w:tplc="FCCCD006">
      <w:start w:val="1"/>
      <w:numFmt w:val="bullet"/>
      <w:lvlText w:val=""/>
      <w:lvlJc w:val="left"/>
      <w:pPr>
        <w:ind w:left="4320" w:hanging="360"/>
      </w:pPr>
      <w:rPr>
        <w:rFonts w:ascii="Wingdings" w:hAnsi="Wingdings" w:hint="default"/>
      </w:rPr>
    </w:lvl>
    <w:lvl w:ilvl="6" w:tplc="165AC62A">
      <w:start w:val="1"/>
      <w:numFmt w:val="bullet"/>
      <w:lvlText w:val=""/>
      <w:lvlJc w:val="left"/>
      <w:pPr>
        <w:ind w:left="5040" w:hanging="360"/>
      </w:pPr>
      <w:rPr>
        <w:rFonts w:ascii="Symbol" w:hAnsi="Symbol" w:hint="default"/>
      </w:rPr>
    </w:lvl>
    <w:lvl w:ilvl="7" w:tplc="AC40847C">
      <w:start w:val="1"/>
      <w:numFmt w:val="bullet"/>
      <w:lvlText w:val="o"/>
      <w:lvlJc w:val="left"/>
      <w:pPr>
        <w:ind w:left="5760" w:hanging="360"/>
      </w:pPr>
      <w:rPr>
        <w:rFonts w:ascii="Courier New" w:hAnsi="Courier New" w:hint="default"/>
      </w:rPr>
    </w:lvl>
    <w:lvl w:ilvl="8" w:tplc="1576AB60">
      <w:start w:val="1"/>
      <w:numFmt w:val="bullet"/>
      <w:lvlText w:val=""/>
      <w:lvlJc w:val="left"/>
      <w:pPr>
        <w:ind w:left="6480" w:hanging="360"/>
      </w:pPr>
      <w:rPr>
        <w:rFonts w:ascii="Wingdings" w:hAnsi="Wingdings" w:hint="default"/>
      </w:rPr>
    </w:lvl>
  </w:abstractNum>
  <w:abstractNum w:abstractNumId="7" w15:restartNumberingAfterBreak="0">
    <w:nsid w:val="77A8B692"/>
    <w:multiLevelType w:val="hybridMultilevel"/>
    <w:tmpl w:val="CE60F44A"/>
    <w:lvl w:ilvl="0" w:tplc="669E1E30">
      <w:start w:val="1"/>
      <w:numFmt w:val="bullet"/>
      <w:lvlText w:val=""/>
      <w:lvlJc w:val="left"/>
      <w:pPr>
        <w:ind w:left="720" w:hanging="360"/>
      </w:pPr>
      <w:rPr>
        <w:rFonts w:ascii="Symbol" w:hAnsi="Symbol" w:hint="default"/>
      </w:rPr>
    </w:lvl>
    <w:lvl w:ilvl="1" w:tplc="943E843A">
      <w:start w:val="1"/>
      <w:numFmt w:val="bullet"/>
      <w:lvlText w:val="o"/>
      <w:lvlJc w:val="left"/>
      <w:pPr>
        <w:ind w:left="1440" w:hanging="360"/>
      </w:pPr>
      <w:rPr>
        <w:rFonts w:ascii="Courier New" w:hAnsi="Courier New" w:hint="default"/>
      </w:rPr>
    </w:lvl>
    <w:lvl w:ilvl="2" w:tplc="2BAE1FD8">
      <w:start w:val="1"/>
      <w:numFmt w:val="bullet"/>
      <w:lvlText w:val=""/>
      <w:lvlJc w:val="left"/>
      <w:pPr>
        <w:ind w:left="2160" w:hanging="360"/>
      </w:pPr>
      <w:rPr>
        <w:rFonts w:ascii="Wingdings" w:hAnsi="Wingdings" w:hint="default"/>
      </w:rPr>
    </w:lvl>
    <w:lvl w:ilvl="3" w:tplc="194E35B2">
      <w:start w:val="1"/>
      <w:numFmt w:val="bullet"/>
      <w:lvlText w:val=""/>
      <w:lvlJc w:val="left"/>
      <w:pPr>
        <w:ind w:left="2880" w:hanging="360"/>
      </w:pPr>
      <w:rPr>
        <w:rFonts w:ascii="Symbol" w:hAnsi="Symbol" w:hint="default"/>
      </w:rPr>
    </w:lvl>
    <w:lvl w:ilvl="4" w:tplc="42A8A3C6">
      <w:start w:val="1"/>
      <w:numFmt w:val="bullet"/>
      <w:lvlText w:val="o"/>
      <w:lvlJc w:val="left"/>
      <w:pPr>
        <w:ind w:left="3600" w:hanging="360"/>
      </w:pPr>
      <w:rPr>
        <w:rFonts w:ascii="Courier New" w:hAnsi="Courier New" w:hint="default"/>
      </w:rPr>
    </w:lvl>
    <w:lvl w:ilvl="5" w:tplc="576A1442">
      <w:start w:val="1"/>
      <w:numFmt w:val="bullet"/>
      <w:lvlText w:val=""/>
      <w:lvlJc w:val="left"/>
      <w:pPr>
        <w:ind w:left="4320" w:hanging="360"/>
      </w:pPr>
      <w:rPr>
        <w:rFonts w:ascii="Wingdings" w:hAnsi="Wingdings" w:hint="default"/>
      </w:rPr>
    </w:lvl>
    <w:lvl w:ilvl="6" w:tplc="83C0CAA4">
      <w:start w:val="1"/>
      <w:numFmt w:val="bullet"/>
      <w:lvlText w:val=""/>
      <w:lvlJc w:val="left"/>
      <w:pPr>
        <w:ind w:left="5040" w:hanging="360"/>
      </w:pPr>
      <w:rPr>
        <w:rFonts w:ascii="Symbol" w:hAnsi="Symbol" w:hint="default"/>
      </w:rPr>
    </w:lvl>
    <w:lvl w:ilvl="7" w:tplc="9D7ABEAE">
      <w:start w:val="1"/>
      <w:numFmt w:val="bullet"/>
      <w:lvlText w:val="o"/>
      <w:lvlJc w:val="left"/>
      <w:pPr>
        <w:ind w:left="5760" w:hanging="360"/>
      </w:pPr>
      <w:rPr>
        <w:rFonts w:ascii="Courier New" w:hAnsi="Courier New" w:hint="default"/>
      </w:rPr>
    </w:lvl>
    <w:lvl w:ilvl="8" w:tplc="A74CB18A">
      <w:start w:val="1"/>
      <w:numFmt w:val="bullet"/>
      <w:lvlText w:val=""/>
      <w:lvlJc w:val="left"/>
      <w:pPr>
        <w:ind w:left="6480" w:hanging="360"/>
      </w:pPr>
      <w:rPr>
        <w:rFonts w:ascii="Wingdings" w:hAnsi="Wingdings" w:hint="default"/>
      </w:rPr>
    </w:lvl>
  </w:abstractNum>
  <w:num w:numId="1" w16cid:durableId="487136077">
    <w:abstractNumId w:val="7"/>
  </w:num>
  <w:num w:numId="2" w16cid:durableId="308363079">
    <w:abstractNumId w:val="0"/>
  </w:num>
  <w:num w:numId="3" w16cid:durableId="1788968697">
    <w:abstractNumId w:val="4"/>
  </w:num>
  <w:num w:numId="4" w16cid:durableId="1197043190">
    <w:abstractNumId w:val="5"/>
  </w:num>
  <w:num w:numId="5" w16cid:durableId="1217276030">
    <w:abstractNumId w:val="6"/>
  </w:num>
  <w:num w:numId="6" w16cid:durableId="231158053">
    <w:abstractNumId w:val="2"/>
  </w:num>
  <w:num w:numId="7" w16cid:durableId="407270207">
    <w:abstractNumId w:val="1"/>
  </w:num>
  <w:num w:numId="8" w16cid:durableId="1545944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102271"/>
    <w:rsid w:val="001661F9"/>
    <w:rsid w:val="001D7952"/>
    <w:rsid w:val="0026795B"/>
    <w:rsid w:val="002D4220"/>
    <w:rsid w:val="0038628F"/>
    <w:rsid w:val="004A1B73"/>
    <w:rsid w:val="005A1BB8"/>
    <w:rsid w:val="00653ED3"/>
    <w:rsid w:val="006D71FE"/>
    <w:rsid w:val="00716A3D"/>
    <w:rsid w:val="007300AF"/>
    <w:rsid w:val="00797161"/>
    <w:rsid w:val="008218D9"/>
    <w:rsid w:val="008B0976"/>
    <w:rsid w:val="00A54D34"/>
    <w:rsid w:val="00B06DBC"/>
    <w:rsid w:val="00B14E06"/>
    <w:rsid w:val="00BF3895"/>
    <w:rsid w:val="00C54AE9"/>
    <w:rsid w:val="00CE2F67"/>
    <w:rsid w:val="00E54D3A"/>
    <w:rsid w:val="574B2B38"/>
    <w:rsid w:val="6FBAEC8E"/>
    <w:rsid w:val="7034B0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1725</Words>
  <Characters>9492</Characters>
  <Application>Microsoft Office Word</Application>
  <DocSecurity>0</DocSecurity>
  <Lines>79</Lines>
  <Paragraphs>22</Paragraphs>
  <ScaleCrop>false</ScaleCrop>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12</cp:revision>
  <dcterms:created xsi:type="dcterms:W3CDTF">2025-08-28T17:42:00Z</dcterms:created>
  <dcterms:modified xsi:type="dcterms:W3CDTF">2025-09-12T13:33:00Z</dcterms:modified>
</cp:coreProperties>
</file>