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uto"/>
        <w:rPr>
          <w:rFonts w:ascii="Times New Roman" w:hAnsi="Times New Roman" w:eastAsia="Times New Roman" w:cs="Times New Roman"/>
          <w:sz w:val="24"/>
          <w:szCs w:val="24"/>
        </w:rPr>
      </w:pPr>
      <w:r>
        <w:rPr>
          <w:rFonts w:ascii="Calibri" w:hAnsi="Calibri" w:eastAsia="Times New Roman" w:cs="Calibri"/>
          <w:color w:val="000000"/>
          <w:sz w:val="28"/>
          <w:szCs w:val="28"/>
        </w:rPr>
        <w:t>                      </w:t>
      </w:r>
      <w:r>
        <w:rPr>
          <w:rFonts w:hint="default" w:ascii="Calibri" w:hAnsi="Calibri" w:eastAsia="Times New Roman" w:cs="Calibri"/>
          <w:color w:val="000000"/>
          <w:sz w:val="28"/>
          <w:szCs w:val="28"/>
          <w:lang w:val="en-US"/>
        </w:rPr>
        <w:t xml:space="preserve">                   </w:t>
      </w:r>
      <w:r>
        <w:rPr>
          <w:rFonts w:ascii="Calibri" w:hAnsi="Calibri" w:eastAsia="Times New Roman" w:cs="Calibri"/>
          <w:color w:val="000000"/>
          <w:sz w:val="28"/>
          <w:szCs w:val="28"/>
        </w:rPr>
        <w:t xml:space="preserve">   </w:t>
      </w:r>
      <w:r>
        <w:rPr>
          <w:rFonts w:ascii="Times New Roman" w:hAnsi="Times New Roman" w:eastAsia="Times New Roman" w:cs="Times New Roman"/>
          <w:color w:val="000000"/>
          <w:sz w:val="24"/>
          <w:szCs w:val="24"/>
        </w:rPr>
        <w:drawing>
          <wp:inline distT="0" distB="0" distL="0" distR="0">
            <wp:extent cx="1310640" cy="1310640"/>
            <wp:effectExtent l="0" t="0" r="3810" b="3810"/>
            <wp:docPr id="1" name="Picture 1" descr="https://lh3.googleusercontent.com/p2s_f1ebl-wqDHcDBmzk9PfV_2HI2DzFZU9U-2y6JQVeOKwGIVRnAj6YtTbtCnNzwHSh4jdbcqBvuOe71FZ17oRWvgIXqIQckOEdrdHnYuv8-DPP1O87qwDShpshXr0oIXUpc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p2s_f1ebl-wqDHcDBmzk9PfV_2HI2DzFZU9U-2y6JQVeOKwGIVRnAj6YtTbtCnNzwHSh4jdbcqBvuOe71FZ17oRWvgIXqIQckOEdrdHnYuv8-DPP1O87qwDShpshXr0oIXUpcnl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br w:type="textWrapping"/>
      </w:r>
    </w:p>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32"/>
          <w:szCs w:val="32"/>
          <w:shd w:val="clear" w:color="auto" w:fill="FFFFFF"/>
        </w:rPr>
        <w:t>London College of Professional Studies</w:t>
      </w:r>
    </w:p>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i/>
          <w:iCs/>
          <w:color w:val="000000"/>
          <w:sz w:val="32"/>
          <w:szCs w:val="32"/>
          <w:shd w:val="clear" w:color="auto" w:fill="FFFFFF"/>
        </w:rPr>
        <w:t>Assignment Cover Page</w:t>
      </w:r>
    </w:p>
    <w:tbl>
      <w:tblPr>
        <w:tblStyle w:val="3"/>
        <w:tblpPr w:leftFromText="180" w:rightFromText="180" w:vertAnchor="text" w:horzAnchor="page" w:tblpX="1853" w:tblpY="246"/>
        <w:tblOverlap w:val="never"/>
        <w:tblW w:w="0" w:type="auto"/>
        <w:tblInd w:w="0" w:type="dxa"/>
        <w:tblLayout w:type="autofit"/>
        <w:tblCellMar>
          <w:top w:w="15" w:type="dxa"/>
          <w:left w:w="15" w:type="dxa"/>
          <w:bottom w:w="15" w:type="dxa"/>
          <w:right w:w="15" w:type="dxa"/>
        </w:tblCellMar>
      </w:tblPr>
      <w:tblGrid>
        <w:gridCol w:w="2579"/>
        <w:gridCol w:w="5619"/>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Student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Christopher Moyo</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Student 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14034</w:t>
            </w:r>
          </w:p>
        </w:tc>
      </w:tr>
      <w:tr>
        <w:tblPrEx>
          <w:tblCellMar>
            <w:top w:w="15" w:type="dxa"/>
            <w:left w:w="15" w:type="dxa"/>
            <w:bottom w:w="15" w:type="dxa"/>
            <w:right w:w="15" w:type="dxa"/>
          </w:tblCellMar>
        </w:tblPrEx>
        <w:trPr>
          <w:trHeight w:val="7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Submission 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en-US"/>
              </w:rPr>
            </w:pPr>
            <w:r>
              <w:rPr>
                <w:rFonts w:hint="default" w:ascii="Calibri" w:hAnsi="Calibri" w:eastAsia="Times New Roman" w:cs="Calibri"/>
                <w:b/>
                <w:bCs/>
                <w:color w:val="000000"/>
                <w:sz w:val="24"/>
                <w:szCs w:val="24"/>
                <w:shd w:val="clear" w:color="auto" w:fill="FFFFFF"/>
                <w:lang w:val="en-US"/>
              </w:rPr>
              <w:t>28</w:t>
            </w:r>
            <w:r>
              <w:rPr>
                <w:rFonts w:ascii="Calibri" w:hAnsi="Calibri" w:eastAsia="Times New Roman" w:cs="Calibri"/>
                <w:b/>
                <w:bCs/>
                <w:color w:val="000000"/>
                <w:sz w:val="24"/>
                <w:szCs w:val="24"/>
                <w:shd w:val="clear" w:color="auto" w:fill="FFFFFF"/>
              </w:rPr>
              <w:t>/</w:t>
            </w:r>
            <w:r>
              <w:rPr>
                <w:rFonts w:hint="default" w:ascii="Calibri" w:hAnsi="Calibri" w:eastAsia="Times New Roman" w:cs="Calibri"/>
                <w:b/>
                <w:bCs/>
                <w:color w:val="000000"/>
                <w:sz w:val="24"/>
                <w:szCs w:val="24"/>
                <w:shd w:val="clear" w:color="auto" w:fill="FFFFFF"/>
                <w:lang w:val="en-US"/>
              </w:rPr>
              <w:t>08</w:t>
            </w:r>
            <w:r>
              <w:rPr>
                <w:rFonts w:ascii="Calibri" w:hAnsi="Calibri" w:eastAsia="Times New Roman" w:cs="Calibri"/>
                <w:b/>
                <w:bCs/>
                <w:color w:val="000000"/>
                <w:sz w:val="24"/>
                <w:szCs w:val="24"/>
                <w:shd w:val="clear" w:color="auto" w:fill="FFFFFF"/>
              </w:rPr>
              <w:t>/202</w:t>
            </w:r>
            <w:r>
              <w:rPr>
                <w:rFonts w:hint="default" w:ascii="Calibri" w:hAnsi="Calibri" w:eastAsia="Times New Roman" w:cs="Calibri"/>
                <w:b/>
                <w:bCs/>
                <w:color w:val="000000"/>
                <w:sz w:val="24"/>
                <w:szCs w:val="24"/>
                <w:shd w:val="clear" w:color="auto" w:fill="FFFFFF"/>
                <w:lang w:val="en-US"/>
              </w:rPr>
              <w:t>3</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Qualification title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 xml:space="preserve">OTHM Level </w:t>
            </w:r>
            <w:r>
              <w:rPr>
                <w:rFonts w:hint="default" w:ascii="Calibri" w:hAnsi="Calibri" w:eastAsia="Times New Roman" w:cs="Calibri"/>
                <w:b/>
                <w:bCs/>
                <w:color w:val="000000"/>
                <w:sz w:val="24"/>
                <w:szCs w:val="24"/>
                <w:shd w:val="clear" w:color="auto" w:fill="FFFFFF"/>
                <w:lang w:val="en-US"/>
              </w:rPr>
              <w:t>6</w:t>
            </w:r>
            <w:r>
              <w:rPr>
                <w:rFonts w:ascii="Calibri" w:hAnsi="Calibri" w:eastAsia="Times New Roman" w:cs="Calibri"/>
                <w:b/>
                <w:bCs/>
                <w:color w:val="000000"/>
                <w:sz w:val="24"/>
                <w:szCs w:val="24"/>
                <w:shd w:val="clear" w:color="auto" w:fill="FFFFFF"/>
              </w:rPr>
              <w:t xml:space="preserve"> Diploma in Information and Technology</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Qualification code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en-US"/>
              </w:rPr>
            </w:pPr>
            <w:r>
              <w:rPr>
                <w:rFonts w:ascii="Calibri" w:hAnsi="Calibri" w:eastAsia="Times New Roman" w:cs="Calibri"/>
                <w:b/>
                <w:bCs/>
                <w:color w:val="000000"/>
                <w:sz w:val="24"/>
                <w:szCs w:val="24"/>
                <w:shd w:val="clear" w:color="auto" w:fill="FFFFFF"/>
              </w:rPr>
              <w:t>603/3</w:t>
            </w:r>
            <w:r>
              <w:rPr>
                <w:rFonts w:hint="default" w:ascii="Calibri" w:hAnsi="Calibri" w:eastAsia="Times New Roman" w:cs="Calibri"/>
                <w:b/>
                <w:bCs/>
                <w:color w:val="000000"/>
                <w:sz w:val="24"/>
                <w:szCs w:val="24"/>
                <w:shd w:val="clear" w:color="auto" w:fill="FFFFFF"/>
                <w:lang w:val="en-US"/>
              </w:rPr>
              <w:t>789/8</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rPr>
            </w:pPr>
            <w:r>
              <w:rPr>
                <w:rFonts w:ascii="Calibri" w:hAnsi="Calibri" w:eastAsia="Times New Roman" w:cs="Calibri"/>
                <w:b/>
                <w:bCs/>
                <w:color w:val="000000"/>
                <w:sz w:val="24"/>
                <w:szCs w:val="24"/>
                <w:shd w:val="clear" w:color="auto" w:fill="FFFFFF"/>
              </w:rPr>
              <w:t>Unit title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en-US"/>
              </w:rPr>
            </w:pPr>
            <w:r>
              <w:rPr>
                <w:rFonts w:ascii="Calibri" w:hAnsi="Calibri" w:eastAsia="Times New Roman" w:cs="Calibri"/>
                <w:b/>
                <w:bCs/>
                <w:color w:val="000000"/>
                <w:sz w:val="24"/>
                <w:szCs w:val="24"/>
                <w:shd w:val="clear" w:color="auto" w:fill="FFFFFF"/>
              </w:rPr>
              <w:t xml:space="preserve">Advanced </w:t>
            </w:r>
            <w:r>
              <w:rPr>
                <w:rFonts w:hint="default" w:ascii="Calibri" w:hAnsi="Calibri" w:eastAsia="Times New Roman" w:cs="Calibri"/>
                <w:b/>
                <w:bCs/>
                <w:color w:val="000000"/>
                <w:sz w:val="24"/>
                <w:szCs w:val="24"/>
                <w:shd w:val="clear" w:color="auto" w:fill="FFFFFF"/>
                <w:lang w:val="en-US"/>
              </w:rPr>
              <w:t>Data Analytics</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en-US"/>
              </w:rPr>
            </w:pPr>
            <w:r>
              <w:rPr>
                <w:rFonts w:ascii="Calibri" w:hAnsi="Calibri" w:eastAsia="Times New Roman" w:cs="Calibri"/>
                <w:b/>
                <w:bCs/>
                <w:color w:val="000000"/>
                <w:sz w:val="24"/>
                <w:szCs w:val="24"/>
                <w:shd w:val="clear" w:color="auto" w:fill="FFFFFF"/>
              </w:rPr>
              <w:t xml:space="preserve">Unit </w:t>
            </w:r>
            <w:r>
              <w:rPr>
                <w:rFonts w:hint="default" w:ascii="Calibri" w:hAnsi="Calibri" w:eastAsia="Times New Roman" w:cs="Calibri"/>
                <w:b/>
                <w:bCs/>
                <w:color w:val="000000"/>
                <w:sz w:val="24"/>
                <w:szCs w:val="24"/>
                <w:shd w:val="clear" w:color="auto" w:fill="FFFFFF"/>
                <w:lang w:val="en-US"/>
              </w:rPr>
              <w:t>Reference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en-US"/>
              </w:rPr>
            </w:pPr>
            <w:r>
              <w:rPr>
                <w:rFonts w:hint="default" w:ascii="Calibri" w:hAnsi="Calibri" w:eastAsia="Times New Roman" w:cs="Calibri"/>
                <w:b/>
                <w:bCs/>
                <w:color w:val="000000"/>
                <w:sz w:val="24"/>
                <w:szCs w:val="24"/>
                <w:shd w:val="clear" w:color="auto" w:fill="FFFFFF"/>
                <w:lang w:val="en-US"/>
              </w:rPr>
              <w:t>Y</w:t>
            </w:r>
            <w:r>
              <w:rPr>
                <w:rFonts w:ascii="Calibri" w:hAnsi="Calibri" w:eastAsia="Times New Roman" w:cs="Calibri"/>
                <w:b/>
                <w:bCs/>
                <w:color w:val="000000"/>
                <w:sz w:val="24"/>
                <w:szCs w:val="24"/>
                <w:shd w:val="clear" w:color="auto" w:fill="FFFFFF"/>
              </w:rPr>
              <w:t>/617/</w:t>
            </w:r>
            <w:r>
              <w:rPr>
                <w:rFonts w:hint="default" w:ascii="Calibri" w:hAnsi="Calibri" w:eastAsia="Times New Roman" w:cs="Calibri"/>
                <w:b/>
                <w:bCs/>
                <w:color w:val="000000"/>
                <w:sz w:val="24"/>
                <w:szCs w:val="24"/>
                <w:shd w:val="clear" w:color="auto" w:fill="FFFFFF"/>
                <w:lang w:val="en-US"/>
              </w:rPr>
              <w:t>3035</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000000"/>
          <w:shd w:val="clear" w:color="auto" w:fill="FFFFFF"/>
        </w:rPr>
        <w:t xml:space="preserve"> I declare that the attached work is entirely my own and that all sources have been acknowledged </w:t>
      </w:r>
      <w:r>
        <w:rPr>
          <w:rFonts w:hint="eastAsia" w:ascii="MS Gothic" w:hAnsi="MS Gothic" w:eastAsia="MS Gothic" w:cs="Times New Roman"/>
          <w:color w:val="000000"/>
          <w:shd w:val="clear" w:color="auto" w:fill="FFFFFF"/>
        </w:rPr>
        <w:t>☒</w:t>
      </w:r>
    </w:p>
    <w:p/>
    <w:p>
      <w:pPr>
        <w:jc w:val="both"/>
        <w:rPr>
          <w:rFonts w:hint="default"/>
          <w:sz w:val="24"/>
          <w:szCs w:val="24"/>
          <w:lang w:val="en-US"/>
        </w:rPr>
        <w:sectPr>
          <w:pgSz w:w="11906" w:h="16838"/>
          <w:pgMar w:top="1440" w:right="1800" w:bottom="1440" w:left="1800" w:header="720" w:footer="720" w:gutter="0"/>
          <w:cols w:space="720" w:num="1"/>
          <w:docGrid w:linePitch="360" w:charSpace="0"/>
        </w:sectPr>
      </w:pPr>
    </w:p>
    <w:p>
      <w:pPr>
        <w:ind w:firstLine="720" w:firstLineChars="0"/>
        <w:jc w:val="both"/>
        <w:rPr>
          <w:rFonts w:hint="default"/>
          <w:sz w:val="24"/>
          <w:szCs w:val="24"/>
          <w:lang w:val="en-US"/>
        </w:rPr>
      </w:pPr>
      <w:r>
        <w:rPr>
          <w:rFonts w:hint="default"/>
          <w:sz w:val="24"/>
          <w:szCs w:val="24"/>
          <w:lang w:val="en-US"/>
        </w:rPr>
        <w:t>Our first predictive analysis was performed on a Small and medium-sized enterprise (SME). The focus of this analysis was towards the clients that the enterprise received in relation to their age, annual income, and spending score whenever they visited the enterprise premises. The tools used were Jupyter Notebook and Python programming language. Below is the demonstration.</w:t>
      </w:r>
    </w:p>
    <w:p>
      <w:pPr>
        <w:ind w:firstLine="720" w:firstLineChars="0"/>
        <w:jc w:val="both"/>
        <w:rPr>
          <w:rFonts w:hint="default"/>
          <w:sz w:val="24"/>
          <w:szCs w:val="24"/>
          <w:lang w:val="en-US"/>
        </w:rPr>
      </w:pPr>
      <w:r>
        <w:rPr>
          <w:rFonts w:hint="default"/>
          <w:sz w:val="24"/>
          <w:szCs w:val="24"/>
          <w:lang w:val="en-US"/>
        </w:rPr>
        <w:t>The used dataset is borrowed from Shruti Iyyer on the Kaggle data analytics platform.</w:t>
      </w:r>
    </w:p>
    <w:p>
      <w:pPr>
        <w:jc w:val="both"/>
        <w:rPr>
          <w:rFonts w:hint="default"/>
          <w:sz w:val="24"/>
          <w:szCs w:val="24"/>
          <w:lang w:val="en-US"/>
        </w:rPr>
      </w:pPr>
    </w:p>
    <w:p>
      <w:pPr>
        <w:numPr>
          <w:ilvl w:val="0"/>
          <w:numId w:val="1"/>
        </w:numPr>
        <w:jc w:val="both"/>
        <w:rPr>
          <w:rFonts w:hint="default"/>
          <w:b w:val="0"/>
          <w:bCs w:val="0"/>
          <w:sz w:val="24"/>
          <w:szCs w:val="24"/>
          <w:u w:val="none"/>
          <w:lang w:val="en-US"/>
        </w:rPr>
      </w:pPr>
      <w:bookmarkStart w:id="0" w:name="_GoBack"/>
      <w:r>
        <w:rPr>
          <w:rFonts w:hint="default"/>
          <w:b w:val="0"/>
          <w:bCs w:val="0"/>
          <w:sz w:val="24"/>
          <w:szCs w:val="24"/>
          <w:u w:val="none"/>
          <w:lang w:val="en-US"/>
        </w:rPr>
        <w:t>Adding required libraries and getting the relevant dataset file read into the notebook for analysing</w:t>
      </w:r>
      <w:r>
        <w:rPr>
          <w:rFonts w:hint="default"/>
          <w:b w:val="0"/>
          <w:bCs w:val="0"/>
          <w:sz w:val="24"/>
          <w:szCs w:val="24"/>
          <w:u w:val="none"/>
          <w:lang w:val="en-US"/>
        </w:rPr>
        <w:t>.</w:t>
      </w:r>
    </w:p>
    <w:bookmarkEnd w:id="0"/>
    <w:p>
      <w:pPr>
        <w:numPr>
          <w:ilvl w:val="0"/>
          <w:numId w:val="0"/>
        </w:numPr>
        <w:jc w:val="both"/>
        <w:rPr>
          <w:rFonts w:hint="default"/>
          <w:sz w:val="24"/>
          <w:szCs w:val="24"/>
          <w:lang w:val="en-US"/>
        </w:rPr>
      </w:pPr>
      <w:r>
        <w:rPr>
          <w:rFonts w:hint="default"/>
          <w:sz w:val="24"/>
          <w:szCs w:val="24"/>
          <w:lang w:val="en-US"/>
        </w:rPr>
        <w:drawing>
          <wp:inline distT="0" distB="0" distL="114300" distR="114300">
            <wp:extent cx="5266690" cy="2962910"/>
            <wp:effectExtent l="0" t="0" r="3810" b="254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numPr>
          <w:ilvl w:val="0"/>
          <w:numId w:val="0"/>
        </w:numPr>
        <w:jc w:val="both"/>
        <w:rPr>
          <w:rFonts w:hint="default"/>
          <w:sz w:val="24"/>
          <w:szCs w:val="24"/>
          <w:lang w:val="en-US"/>
        </w:rPr>
      </w:pPr>
    </w:p>
    <w:p>
      <w:pPr>
        <w:numPr>
          <w:ilvl w:val="0"/>
          <w:numId w:val="2"/>
        </w:numPr>
        <w:ind w:left="420" w:leftChars="0" w:hanging="420" w:firstLineChars="0"/>
        <w:jc w:val="both"/>
        <w:rPr>
          <w:rFonts w:hint="default"/>
          <w:sz w:val="24"/>
          <w:szCs w:val="24"/>
          <w:lang w:val="en-US"/>
        </w:rPr>
      </w:pPr>
      <w:r>
        <w:rPr>
          <w:rFonts w:hint="default"/>
          <w:sz w:val="24"/>
          <w:szCs w:val="24"/>
          <w:lang w:val="en-US"/>
        </w:rPr>
        <w:t>We begin by importing the relevant libraries we are to use for analysis in line 1, and then prompt the pandas library to read our dataset in line 2.</w:t>
      </w:r>
    </w:p>
    <w:p>
      <w:pPr>
        <w:numPr>
          <w:ilvl w:val="0"/>
          <w:numId w:val="2"/>
        </w:numPr>
        <w:ind w:left="420" w:leftChars="0" w:hanging="420" w:firstLineChars="0"/>
        <w:jc w:val="both"/>
        <w:rPr>
          <w:rFonts w:hint="default"/>
          <w:sz w:val="24"/>
          <w:szCs w:val="24"/>
          <w:lang w:val="en-US"/>
        </w:rPr>
      </w:pPr>
      <w:r>
        <w:rPr>
          <w:rFonts w:hint="default"/>
          <w:sz w:val="24"/>
          <w:szCs w:val="24"/>
          <w:lang w:val="en-US"/>
        </w:rPr>
        <w:t>Lines 3 and 4 assist us in knowing the first 5 members of the dataset and the description of the dataset we are using.</w:t>
      </w:r>
    </w:p>
    <w:p>
      <w:pPr>
        <w:numPr>
          <w:ilvl w:val="0"/>
          <w:numId w:val="2"/>
        </w:numPr>
        <w:ind w:left="420" w:leftChars="0" w:hanging="420" w:firstLineChars="0"/>
        <w:jc w:val="both"/>
        <w:rPr>
          <w:rFonts w:hint="default"/>
          <w:sz w:val="24"/>
          <w:szCs w:val="24"/>
          <w:lang w:val="en-US"/>
        </w:rPr>
      </w:pPr>
      <w:r>
        <w:rPr>
          <w:rFonts w:hint="default"/>
          <w:sz w:val="24"/>
          <w:szCs w:val="24"/>
          <w:lang w:val="en-US"/>
        </w:rPr>
        <w:t>Line 5 is created in order to create an average on the spending score of each client as we analyse the collected data.</w:t>
      </w:r>
    </w:p>
    <w:p>
      <w:pPr>
        <w:numPr>
          <w:ilvl w:val="0"/>
          <w:numId w:val="0"/>
        </w:numPr>
        <w:jc w:val="both"/>
        <w:rPr>
          <w:rFonts w:hint="default"/>
          <w:sz w:val="24"/>
          <w:szCs w:val="24"/>
          <w:lang w:val="en-US"/>
        </w:rPr>
      </w:pPr>
    </w:p>
    <w:p>
      <w:pPr>
        <w:numPr>
          <w:ilvl w:val="0"/>
          <w:numId w:val="1"/>
        </w:numPr>
        <w:ind w:left="0" w:leftChars="0" w:firstLine="0" w:firstLineChars="0"/>
        <w:jc w:val="both"/>
        <w:rPr>
          <w:rFonts w:hint="default"/>
          <w:sz w:val="24"/>
          <w:szCs w:val="24"/>
          <w:lang w:val="en-US"/>
        </w:rPr>
      </w:pPr>
      <w:r>
        <w:rPr>
          <w:rFonts w:hint="default"/>
          <w:sz w:val="24"/>
          <w:szCs w:val="24"/>
          <w:lang w:val="en-US"/>
        </w:rPr>
        <w:t>We then follow up by showing the analysis in form of line graphs and bar-charts as shown below.</w:t>
      </w:r>
      <w:r>
        <w:rPr>
          <w:rFonts w:hint="default"/>
          <w:sz w:val="24"/>
          <w:szCs w:val="24"/>
          <w:lang w:val="en-US"/>
        </w:rPr>
        <w:drawing>
          <wp:inline distT="0" distB="0" distL="114300" distR="114300">
            <wp:extent cx="5276850" cy="1501775"/>
            <wp:effectExtent l="0" t="0" r="0" b="3175"/>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
                    <pic:cNvPicPr>
                      <a:picLocks noChangeAspect="1"/>
                    </pic:cNvPicPr>
                  </pic:nvPicPr>
                  <pic:blipFill>
                    <a:blip r:embed="rId6"/>
                    <a:stretch>
                      <a:fillRect/>
                    </a:stretch>
                  </pic:blipFill>
                  <pic:spPr>
                    <a:xfrm>
                      <a:off x="0" y="0"/>
                      <a:ext cx="5276850" cy="1501775"/>
                    </a:xfrm>
                    <a:prstGeom prst="rect">
                      <a:avLst/>
                    </a:prstGeom>
                  </pic:spPr>
                </pic:pic>
              </a:graphicData>
            </a:graphic>
          </wp:inline>
        </w:drawing>
      </w:r>
    </w:p>
    <w:p>
      <w:pPr>
        <w:numPr>
          <w:ilvl w:val="0"/>
          <w:numId w:val="0"/>
        </w:numPr>
        <w:ind w:leftChars="0"/>
        <w:jc w:val="both"/>
        <w:rPr>
          <w:rFonts w:hint="default"/>
          <w:sz w:val="24"/>
          <w:szCs w:val="24"/>
          <w:lang w:val="en-US"/>
        </w:rPr>
      </w:pPr>
    </w:p>
    <w:p>
      <w:pPr>
        <w:numPr>
          <w:ilvl w:val="0"/>
          <w:numId w:val="3"/>
        </w:numPr>
        <w:ind w:left="420" w:leftChars="0" w:hanging="420" w:firstLineChars="0"/>
        <w:jc w:val="both"/>
        <w:rPr>
          <w:rFonts w:hint="default"/>
          <w:sz w:val="24"/>
          <w:szCs w:val="24"/>
          <w:lang w:val="en-US"/>
        </w:rPr>
      </w:pPr>
      <w:r>
        <w:rPr>
          <w:rFonts w:hint="default"/>
          <w:sz w:val="24"/>
          <w:szCs w:val="24"/>
          <w:lang w:val="en-US"/>
        </w:rPr>
        <w:t>Cell 14 is used to create a graphical representation using a line chart of the Annual income of each client in relation to their age in the enterprise. The result is the screenshot below:</w:t>
      </w:r>
    </w:p>
    <w:p>
      <w:pPr>
        <w:numPr>
          <w:ilvl w:val="0"/>
          <w:numId w:val="0"/>
        </w:numPr>
        <w:ind w:leftChars="0"/>
        <w:jc w:val="both"/>
        <w:rPr>
          <w:rFonts w:hint="default"/>
          <w:sz w:val="24"/>
          <w:szCs w:val="24"/>
          <w:lang w:val="en-US"/>
        </w:rPr>
      </w:pPr>
      <w:r>
        <w:rPr>
          <w:rFonts w:hint="default"/>
          <w:sz w:val="24"/>
          <w:szCs w:val="24"/>
          <w:lang w:val="en-US"/>
        </w:rPr>
        <w:drawing>
          <wp:inline distT="0" distB="0" distL="114300" distR="114300">
            <wp:extent cx="5031740" cy="2585720"/>
            <wp:effectExtent l="0" t="0" r="3810" b="508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7"/>
                    <a:stretch>
                      <a:fillRect/>
                    </a:stretch>
                  </pic:blipFill>
                  <pic:spPr>
                    <a:xfrm>
                      <a:off x="0" y="0"/>
                      <a:ext cx="5031740" cy="2585720"/>
                    </a:xfrm>
                    <a:prstGeom prst="rect">
                      <a:avLst/>
                    </a:prstGeom>
                  </pic:spPr>
                </pic:pic>
              </a:graphicData>
            </a:graphic>
          </wp:inline>
        </w:drawing>
      </w:r>
    </w:p>
    <w:p>
      <w:pPr>
        <w:numPr>
          <w:ilvl w:val="0"/>
          <w:numId w:val="0"/>
        </w:numPr>
        <w:ind w:leftChars="0"/>
        <w:jc w:val="both"/>
        <w:rPr>
          <w:rFonts w:hint="default"/>
          <w:sz w:val="24"/>
          <w:szCs w:val="24"/>
          <w:lang w:val="en-US"/>
        </w:rPr>
      </w:pPr>
      <w:r>
        <w:rPr>
          <w:rFonts w:hint="default"/>
          <w:sz w:val="24"/>
          <w:szCs w:val="24"/>
          <w:lang w:val="en-US"/>
        </w:rPr>
        <w:t>(Age vs. Annual Income)</w:t>
      </w:r>
    </w:p>
    <w:p>
      <w:pPr>
        <w:numPr>
          <w:ilvl w:val="0"/>
          <w:numId w:val="0"/>
        </w:numPr>
        <w:ind w:leftChars="0"/>
        <w:jc w:val="both"/>
        <w:rPr>
          <w:rFonts w:hint="default"/>
          <w:sz w:val="24"/>
          <w:szCs w:val="24"/>
          <w:lang w:val="en-US"/>
        </w:rPr>
      </w:pPr>
    </w:p>
    <w:p>
      <w:pPr>
        <w:numPr>
          <w:ilvl w:val="0"/>
          <w:numId w:val="0"/>
        </w:numPr>
        <w:ind w:leftChars="0"/>
        <w:jc w:val="both"/>
        <w:rPr>
          <w:rFonts w:hint="default"/>
          <w:sz w:val="24"/>
          <w:szCs w:val="24"/>
          <w:lang w:val="en-US"/>
        </w:rPr>
      </w:pPr>
      <w:r>
        <w:rPr>
          <w:rFonts w:hint="default"/>
          <w:sz w:val="24"/>
          <w:szCs w:val="24"/>
          <w:lang w:val="en-US"/>
        </w:rPr>
        <w:drawing>
          <wp:inline distT="0" distB="0" distL="114300" distR="114300">
            <wp:extent cx="5604510" cy="1572260"/>
            <wp:effectExtent l="0" t="0" r="2540" b="2540"/>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
                    <pic:cNvPicPr>
                      <a:picLocks noChangeAspect="1"/>
                    </pic:cNvPicPr>
                  </pic:nvPicPr>
                  <pic:blipFill>
                    <a:blip r:embed="rId8"/>
                    <a:stretch>
                      <a:fillRect/>
                    </a:stretch>
                  </pic:blipFill>
                  <pic:spPr>
                    <a:xfrm>
                      <a:off x="0" y="0"/>
                      <a:ext cx="5604510" cy="1572260"/>
                    </a:xfrm>
                    <a:prstGeom prst="rect">
                      <a:avLst/>
                    </a:prstGeom>
                  </pic:spPr>
                </pic:pic>
              </a:graphicData>
            </a:graphic>
          </wp:inline>
        </w:drawing>
      </w:r>
    </w:p>
    <w:p>
      <w:pPr>
        <w:numPr>
          <w:ilvl w:val="0"/>
          <w:numId w:val="0"/>
        </w:numPr>
        <w:ind w:leftChars="0"/>
        <w:jc w:val="both"/>
        <w:rPr>
          <w:rFonts w:hint="default"/>
          <w:sz w:val="24"/>
          <w:szCs w:val="24"/>
          <w:lang w:val="en-US"/>
        </w:rPr>
      </w:pPr>
    </w:p>
    <w:p>
      <w:pPr>
        <w:numPr>
          <w:ilvl w:val="0"/>
          <w:numId w:val="3"/>
        </w:numPr>
        <w:ind w:left="420" w:leftChars="0" w:hanging="420" w:firstLineChars="0"/>
        <w:jc w:val="both"/>
        <w:rPr>
          <w:rFonts w:hint="default"/>
          <w:sz w:val="24"/>
          <w:szCs w:val="24"/>
          <w:lang w:val="en-US"/>
        </w:rPr>
      </w:pPr>
      <w:r>
        <w:rPr>
          <w:rFonts w:hint="default"/>
          <w:sz w:val="24"/>
          <w:szCs w:val="24"/>
          <w:lang w:val="en-US"/>
        </w:rPr>
        <w:t>We can also do the same for the representation of the annual income versus the spending score of the clients in the enterprise. The result is the screenshot below:</w:t>
      </w:r>
      <w:r>
        <w:rPr>
          <w:rFonts w:hint="default"/>
          <w:sz w:val="24"/>
          <w:szCs w:val="24"/>
          <w:lang w:val="en-US"/>
        </w:rPr>
        <w:drawing>
          <wp:inline distT="0" distB="0" distL="114300" distR="114300">
            <wp:extent cx="5113020" cy="2876550"/>
            <wp:effectExtent l="0" t="0" r="5080" b="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9"/>
                    <a:stretch>
                      <a:fillRect/>
                    </a:stretch>
                  </pic:blipFill>
                  <pic:spPr>
                    <a:xfrm>
                      <a:off x="0" y="0"/>
                      <a:ext cx="5113020" cy="2876550"/>
                    </a:xfrm>
                    <a:prstGeom prst="rect">
                      <a:avLst/>
                    </a:prstGeom>
                  </pic:spPr>
                </pic:pic>
              </a:graphicData>
            </a:graphic>
          </wp:inline>
        </w:drawing>
      </w:r>
    </w:p>
    <w:p>
      <w:pPr>
        <w:numPr>
          <w:ilvl w:val="0"/>
          <w:numId w:val="0"/>
        </w:numPr>
        <w:ind w:leftChars="0"/>
        <w:jc w:val="both"/>
        <w:rPr>
          <w:rFonts w:hint="default"/>
          <w:sz w:val="24"/>
          <w:szCs w:val="24"/>
          <w:lang w:val="en-US"/>
        </w:rPr>
      </w:pPr>
    </w:p>
    <w:p>
      <w:pPr>
        <w:numPr>
          <w:ilvl w:val="0"/>
          <w:numId w:val="0"/>
        </w:numPr>
        <w:ind w:leftChars="0"/>
        <w:jc w:val="both"/>
        <w:rPr>
          <w:rFonts w:hint="default"/>
          <w:sz w:val="24"/>
          <w:szCs w:val="24"/>
          <w:lang w:val="en-US"/>
        </w:rPr>
      </w:pPr>
    </w:p>
    <w:p>
      <w:pPr>
        <w:numPr>
          <w:ilvl w:val="0"/>
          <w:numId w:val="0"/>
        </w:numPr>
        <w:ind w:leftChars="0"/>
        <w:jc w:val="both"/>
        <w:rPr>
          <w:rFonts w:hint="default"/>
          <w:sz w:val="24"/>
          <w:szCs w:val="24"/>
          <w:lang w:val="en-US"/>
        </w:rPr>
      </w:pPr>
      <w:r>
        <w:rPr>
          <w:rFonts w:hint="default"/>
          <w:sz w:val="24"/>
          <w:szCs w:val="24"/>
          <w:lang w:val="en-US"/>
        </w:rPr>
        <w:tab/>
      </w:r>
      <w:r>
        <w:rPr>
          <w:rFonts w:hint="default"/>
          <w:sz w:val="24"/>
          <w:szCs w:val="24"/>
          <w:lang w:val="en-US"/>
        </w:rPr>
        <w:t>However, using line charts is not always the best way to represent data that is in large groups, because the result is not always read as accurate as it should be. To fix this, we used bar charts to clearly visualize the analysis and predict the turnout of the age, annual income, and spending score of the clients in the enterprise. This is demonstrated below.</w:t>
      </w:r>
    </w:p>
    <w:p>
      <w:pPr>
        <w:numPr>
          <w:ilvl w:val="0"/>
          <w:numId w:val="0"/>
        </w:numPr>
        <w:ind w:leftChars="0"/>
        <w:jc w:val="both"/>
        <w:rPr>
          <w:rFonts w:hint="default"/>
          <w:sz w:val="24"/>
          <w:szCs w:val="24"/>
          <w:lang w:val="en-US"/>
        </w:rPr>
      </w:pPr>
    </w:p>
    <w:p>
      <w:pPr>
        <w:numPr>
          <w:ilvl w:val="0"/>
          <w:numId w:val="4"/>
        </w:numPr>
        <w:ind w:leftChars="0"/>
        <w:jc w:val="both"/>
        <w:rPr>
          <w:rFonts w:hint="default"/>
          <w:sz w:val="24"/>
          <w:szCs w:val="24"/>
          <w:lang w:val="en-US"/>
        </w:rPr>
      </w:pPr>
      <w:r>
        <w:rPr>
          <w:rFonts w:hint="default"/>
          <w:b/>
          <w:bCs/>
          <w:sz w:val="24"/>
          <w:szCs w:val="24"/>
          <w:u w:val="single"/>
          <w:lang w:val="en-US"/>
        </w:rPr>
        <w:t>Age vs. Annual Income.</w:t>
      </w:r>
    </w:p>
    <w:p>
      <w:pPr>
        <w:numPr>
          <w:ilvl w:val="0"/>
          <w:numId w:val="0"/>
        </w:numPr>
        <w:jc w:val="both"/>
        <w:rPr>
          <w:rFonts w:hint="default"/>
          <w:sz w:val="24"/>
          <w:szCs w:val="24"/>
          <w:lang w:val="en-US"/>
        </w:rPr>
      </w:pPr>
      <w:r>
        <w:rPr>
          <w:rFonts w:hint="default"/>
          <w:sz w:val="24"/>
          <w:szCs w:val="24"/>
          <w:lang w:val="en-US"/>
        </w:rPr>
        <w:drawing>
          <wp:inline distT="0" distB="0" distL="114300" distR="114300">
            <wp:extent cx="5266690" cy="2962910"/>
            <wp:effectExtent l="0" t="0" r="3810" b="2540"/>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
                    <pic:cNvPicPr>
                      <a:picLocks noChangeAspect="1"/>
                    </pic:cNvPicPr>
                  </pic:nvPicPr>
                  <pic:blipFill>
                    <a:blip r:embed="rId10"/>
                    <a:stretch>
                      <a:fillRect/>
                    </a:stretch>
                  </pic:blipFill>
                  <pic:spPr>
                    <a:xfrm>
                      <a:off x="0" y="0"/>
                      <a:ext cx="5266690" cy="2962910"/>
                    </a:xfrm>
                    <a:prstGeom prst="rect">
                      <a:avLst/>
                    </a:prstGeom>
                  </pic:spPr>
                </pic:pic>
              </a:graphicData>
            </a:graphic>
          </wp:inline>
        </w:drawing>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r>
        <w:rPr>
          <w:rFonts w:hint="default"/>
          <w:sz w:val="24"/>
          <w:szCs w:val="24"/>
          <w:lang w:val="en-US"/>
        </w:rPr>
        <w:t>In the cell we:</w:t>
      </w:r>
    </w:p>
    <w:p>
      <w:pPr>
        <w:numPr>
          <w:ilvl w:val="0"/>
          <w:numId w:val="5"/>
        </w:numPr>
        <w:ind w:left="420" w:leftChars="0" w:hanging="420" w:firstLineChars="0"/>
        <w:jc w:val="both"/>
        <w:rPr>
          <w:rFonts w:hint="default"/>
          <w:sz w:val="24"/>
          <w:szCs w:val="24"/>
          <w:lang w:val="en-US"/>
        </w:rPr>
      </w:pPr>
      <w:r>
        <w:rPr>
          <w:rFonts w:hint="default"/>
          <w:sz w:val="24"/>
          <w:szCs w:val="24"/>
          <w:lang w:val="en-US"/>
        </w:rPr>
        <w:t>First import the required libraries.</w:t>
      </w:r>
    </w:p>
    <w:p>
      <w:pPr>
        <w:numPr>
          <w:ilvl w:val="0"/>
          <w:numId w:val="5"/>
        </w:numPr>
        <w:ind w:left="420" w:leftChars="0" w:hanging="420" w:firstLineChars="0"/>
        <w:jc w:val="both"/>
        <w:rPr>
          <w:rFonts w:hint="default"/>
          <w:sz w:val="24"/>
          <w:szCs w:val="24"/>
          <w:lang w:val="en-US"/>
        </w:rPr>
      </w:pPr>
      <w:r>
        <w:rPr>
          <w:rFonts w:hint="default"/>
          <w:sz w:val="24"/>
          <w:szCs w:val="24"/>
          <w:lang w:val="en-US"/>
        </w:rPr>
        <w:t>Then create a sample dataset with reference to the dataset we read from the csv file.</w:t>
      </w:r>
    </w:p>
    <w:p>
      <w:pPr>
        <w:numPr>
          <w:ilvl w:val="0"/>
          <w:numId w:val="5"/>
        </w:numPr>
        <w:ind w:left="420" w:leftChars="0" w:hanging="420" w:firstLineChars="0"/>
        <w:jc w:val="both"/>
        <w:rPr>
          <w:rFonts w:hint="default"/>
          <w:sz w:val="24"/>
          <w:szCs w:val="24"/>
          <w:lang w:val="en-US"/>
        </w:rPr>
      </w:pPr>
      <w:r>
        <w:rPr>
          <w:rFonts w:hint="default"/>
          <w:sz w:val="24"/>
          <w:szCs w:val="24"/>
          <w:lang w:val="en-US"/>
        </w:rPr>
        <w:t>And create the bar chart using the seaborn library.</w:t>
      </w:r>
    </w:p>
    <w:p>
      <w:pPr>
        <w:numPr>
          <w:ilvl w:val="0"/>
          <w:numId w:val="5"/>
        </w:numPr>
        <w:ind w:left="420" w:leftChars="0" w:hanging="420" w:firstLineChars="0"/>
        <w:jc w:val="both"/>
        <w:rPr>
          <w:rFonts w:hint="default"/>
          <w:sz w:val="24"/>
          <w:szCs w:val="24"/>
          <w:lang w:val="en-US"/>
        </w:rPr>
      </w:pPr>
      <w:r>
        <w:rPr>
          <w:rFonts w:hint="default"/>
          <w:sz w:val="24"/>
          <w:szCs w:val="24"/>
          <w:lang w:val="en-US"/>
        </w:rPr>
        <w:t>Finally plot and visualize the bar chart.</w:t>
      </w:r>
    </w:p>
    <w:p>
      <w:pPr>
        <w:numPr>
          <w:ilvl w:val="0"/>
          <w:numId w:val="0"/>
        </w:numPr>
        <w:jc w:val="both"/>
        <w:rPr>
          <w:rFonts w:hint="default"/>
          <w:sz w:val="24"/>
          <w:szCs w:val="24"/>
          <w:lang w:val="en-US"/>
        </w:rPr>
        <w:sectPr>
          <w:pgSz w:w="11906" w:h="16838"/>
          <w:pgMar w:top="1440" w:right="1800" w:bottom="1440" w:left="1800" w:header="720" w:footer="720" w:gutter="0"/>
          <w:cols w:space="720" w:num="1"/>
          <w:docGrid w:linePitch="360" w:charSpace="0"/>
        </w:sectPr>
      </w:pPr>
      <w:r>
        <w:rPr>
          <w:rFonts w:hint="default"/>
          <w:sz w:val="24"/>
          <w:szCs w:val="24"/>
          <w:lang w:val="en-US"/>
        </w:rPr>
        <w:t xml:space="preserve"> </w:t>
      </w:r>
    </w:p>
    <w:p>
      <w:pPr>
        <w:numPr>
          <w:ilvl w:val="0"/>
          <w:numId w:val="4"/>
        </w:numPr>
        <w:ind w:left="0" w:leftChars="0" w:firstLine="0" w:firstLineChars="0"/>
        <w:jc w:val="both"/>
        <w:rPr>
          <w:rFonts w:hint="default"/>
          <w:b/>
          <w:bCs/>
          <w:sz w:val="24"/>
          <w:szCs w:val="24"/>
          <w:u w:val="single"/>
          <w:lang w:val="en-US"/>
        </w:rPr>
      </w:pPr>
      <w:r>
        <w:rPr>
          <w:rFonts w:hint="default"/>
          <w:b/>
          <w:bCs/>
          <w:sz w:val="24"/>
          <w:szCs w:val="24"/>
          <w:u w:val="single"/>
          <w:lang w:val="en-US"/>
        </w:rPr>
        <w:t>Age vs. Spending Score.</w:t>
      </w:r>
    </w:p>
    <w:p>
      <w:pPr>
        <w:numPr>
          <w:ilvl w:val="0"/>
          <w:numId w:val="0"/>
        </w:numPr>
        <w:ind w:leftChars="0"/>
        <w:jc w:val="both"/>
        <w:rPr>
          <w:rFonts w:hint="default"/>
          <w:sz w:val="24"/>
          <w:szCs w:val="24"/>
          <w:lang w:val="en-US"/>
        </w:rPr>
      </w:pPr>
      <w:r>
        <w:rPr>
          <w:rFonts w:hint="default"/>
          <w:sz w:val="24"/>
          <w:szCs w:val="24"/>
          <w:lang w:val="en-US"/>
        </w:rPr>
        <w:drawing>
          <wp:inline distT="0" distB="0" distL="114300" distR="114300">
            <wp:extent cx="5266690" cy="2962910"/>
            <wp:effectExtent l="0" t="0" r="3810" b="2540"/>
            <wp:docPr id="10" name="Picture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pic:cNvPicPr>
                      <a:picLocks noChangeAspect="1"/>
                    </pic:cNvPicPr>
                  </pic:nvPicPr>
                  <pic:blipFill>
                    <a:blip r:embed="rId11"/>
                    <a:stretch>
                      <a:fillRect/>
                    </a:stretch>
                  </pic:blipFill>
                  <pic:spPr>
                    <a:xfrm>
                      <a:off x="0" y="0"/>
                      <a:ext cx="5266690" cy="2962910"/>
                    </a:xfrm>
                    <a:prstGeom prst="rect">
                      <a:avLst/>
                    </a:prstGeom>
                  </pic:spPr>
                </pic:pic>
              </a:graphicData>
            </a:graphic>
          </wp:inline>
        </w:drawing>
      </w:r>
    </w:p>
    <w:p>
      <w:pPr>
        <w:numPr>
          <w:ilvl w:val="0"/>
          <w:numId w:val="0"/>
        </w:numPr>
        <w:ind w:leftChars="0"/>
        <w:jc w:val="both"/>
        <w:rPr>
          <w:rFonts w:hint="default"/>
          <w:sz w:val="24"/>
          <w:szCs w:val="24"/>
          <w:lang w:val="en-US"/>
        </w:rPr>
      </w:pPr>
    </w:p>
    <w:p>
      <w:pPr>
        <w:numPr>
          <w:ilvl w:val="0"/>
          <w:numId w:val="0"/>
        </w:numPr>
        <w:ind w:leftChars="0"/>
        <w:jc w:val="both"/>
        <w:rPr>
          <w:rFonts w:hint="default"/>
          <w:sz w:val="24"/>
          <w:szCs w:val="24"/>
          <w:lang w:val="en-US"/>
        </w:rPr>
        <w:sectPr>
          <w:pgSz w:w="11906" w:h="16838"/>
          <w:pgMar w:top="1440" w:right="1800" w:bottom="1440" w:left="1800" w:header="720" w:footer="720" w:gutter="0"/>
          <w:cols w:space="720" w:num="1"/>
          <w:docGrid w:linePitch="360" w:charSpace="0"/>
        </w:sectPr>
      </w:pPr>
      <w:r>
        <w:rPr>
          <w:rFonts w:hint="default"/>
          <w:sz w:val="24"/>
          <w:szCs w:val="24"/>
          <w:lang w:val="en-US"/>
        </w:rPr>
        <w:t>In this cell we follow every step from the previous representation, except importing the required libraries as they are already active.</w:t>
      </w:r>
    </w:p>
    <w:p>
      <w:pPr>
        <w:numPr>
          <w:ilvl w:val="0"/>
          <w:numId w:val="0"/>
        </w:numPr>
        <w:ind w:leftChars="0"/>
        <w:jc w:val="both"/>
        <w:rPr>
          <w:rFonts w:hint="default"/>
          <w:b/>
          <w:bCs/>
          <w:sz w:val="24"/>
          <w:szCs w:val="24"/>
          <w:u w:val="single"/>
          <w:lang w:val="en-US"/>
        </w:rPr>
      </w:pPr>
      <w:r>
        <w:rPr>
          <w:rFonts w:hint="default"/>
          <w:b/>
          <w:bCs/>
          <w:sz w:val="24"/>
          <w:szCs w:val="24"/>
          <w:u w:val="single"/>
          <w:lang w:val="en-US"/>
        </w:rPr>
        <w:t>References.</w:t>
      </w:r>
    </w:p>
    <w:p>
      <w:pPr>
        <w:numPr>
          <w:ilvl w:val="0"/>
          <w:numId w:val="6"/>
        </w:numPr>
        <w:ind w:leftChars="0"/>
        <w:jc w:val="both"/>
        <w:rPr>
          <w:rFonts w:hint="default"/>
          <w:b w:val="0"/>
          <w:bCs w:val="0"/>
          <w:sz w:val="24"/>
          <w:szCs w:val="24"/>
          <w:u w:val="none"/>
          <w:lang w:val="en-US"/>
        </w:rPr>
      </w:pPr>
      <w:r>
        <w:rPr>
          <w:rFonts w:hint="default"/>
          <w:b w:val="0"/>
          <w:bCs w:val="0"/>
          <w:sz w:val="24"/>
          <w:szCs w:val="24"/>
          <w:u w:val="none"/>
          <w:lang w:val="en-US"/>
        </w:rPr>
        <w:t>Iyyer, S. (2019).</w:t>
      </w:r>
      <w:r>
        <w:rPr>
          <w:rFonts w:hint="default"/>
          <w:b w:val="0"/>
          <w:bCs w:val="0"/>
          <w:i/>
          <w:iCs/>
          <w:sz w:val="24"/>
          <w:szCs w:val="24"/>
          <w:u w:val="none"/>
          <w:lang w:val="en-US"/>
        </w:rPr>
        <w:t xml:space="preserve"> Customer data</w:t>
      </w:r>
      <w:r>
        <w:rPr>
          <w:rFonts w:hint="default"/>
          <w:b w:val="0"/>
          <w:bCs w:val="0"/>
          <w:sz w:val="24"/>
          <w:szCs w:val="24"/>
          <w:u w:val="none"/>
          <w:lang w:val="en-US"/>
        </w:rPr>
        <w:t xml:space="preserve">. Available at: </w:t>
      </w: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"https://www.kaggle.com/datasets/shrutimechlearn/customer-data?resource=download." </w:instrText>
      </w:r>
      <w:r>
        <w:rPr>
          <w:rFonts w:hint="default"/>
          <w:b w:val="0"/>
          <w:bCs w:val="0"/>
          <w:sz w:val="24"/>
          <w:szCs w:val="24"/>
          <w:u w:val="none"/>
          <w:lang w:val="en-US"/>
        </w:rPr>
        <w:fldChar w:fldCharType="separate"/>
      </w:r>
      <w:r>
        <w:rPr>
          <w:rStyle w:val="6"/>
          <w:rFonts w:hint="default"/>
          <w:b w:val="0"/>
          <w:bCs w:val="0"/>
          <w:sz w:val="24"/>
          <w:szCs w:val="24"/>
          <w:lang w:val="en-US"/>
        </w:rPr>
        <w:t>https://www.kaggle.com/datasets/shrutimechlearn/customer-data?resource=download.</w:t>
      </w:r>
      <w:r>
        <w:rPr>
          <w:rFonts w:hint="default"/>
          <w:b w:val="0"/>
          <w:bCs w:val="0"/>
          <w:sz w:val="24"/>
          <w:szCs w:val="24"/>
          <w:u w:val="none"/>
          <w:lang w:val="en-US"/>
        </w:rPr>
        <w:fldChar w:fldCharType="end"/>
      </w:r>
      <w:r>
        <w:rPr>
          <w:rFonts w:hint="default"/>
          <w:b w:val="0"/>
          <w:bCs w:val="0"/>
          <w:sz w:val="24"/>
          <w:szCs w:val="24"/>
          <w:u w:val="none"/>
          <w:lang w:val="en-US"/>
        </w:rPr>
        <w:t xml:space="preserve"> [Accessed 26 August 2023].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111264"/>
    <w:multiLevelType w:val="singleLevel"/>
    <w:tmpl w:val="B6111264"/>
    <w:lvl w:ilvl="0" w:tentative="0">
      <w:start w:val="1"/>
      <w:numFmt w:val="decimal"/>
      <w:suff w:val="space"/>
      <w:lvlText w:val="%1."/>
      <w:lvlJc w:val="left"/>
    </w:lvl>
  </w:abstractNum>
  <w:abstractNum w:abstractNumId="1">
    <w:nsid w:val="C4F5BBCF"/>
    <w:multiLevelType w:val="singleLevel"/>
    <w:tmpl w:val="C4F5BBCF"/>
    <w:lvl w:ilvl="0" w:tentative="0">
      <w:start w:val="1"/>
      <w:numFmt w:val="decimal"/>
      <w:suff w:val="space"/>
      <w:lvlText w:val="%1."/>
      <w:lvlJc w:val="left"/>
    </w:lvl>
  </w:abstractNum>
  <w:abstractNum w:abstractNumId="2">
    <w:nsid w:val="EFF2BB90"/>
    <w:multiLevelType w:val="singleLevel"/>
    <w:tmpl w:val="EFF2BB90"/>
    <w:lvl w:ilvl="0" w:tentative="0">
      <w:start w:val="1"/>
      <w:numFmt w:val="decimal"/>
      <w:suff w:val="space"/>
      <w:lvlText w:val="%1."/>
      <w:lvlJc w:val="left"/>
    </w:lvl>
  </w:abstractNum>
  <w:abstractNum w:abstractNumId="3">
    <w:nsid w:val="5C006D93"/>
    <w:multiLevelType w:val="singleLevel"/>
    <w:tmpl w:val="5C006D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F0FC5C"/>
    <w:multiLevelType w:val="singleLevel"/>
    <w:tmpl w:val="72F0FC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A66C8E6"/>
    <w:multiLevelType w:val="singleLevel"/>
    <w:tmpl w:val="7A66C8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91306"/>
    <w:rsid w:val="0D691306"/>
    <w:rsid w:val="25E54529"/>
    <w:rsid w:val="35205941"/>
    <w:rsid w:val="5F7472DD"/>
    <w:rsid w:val="722B0C5B"/>
    <w:rsid w:val="7E516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2023-08-27T21:22:00Z</dcterms:created>
  <dc:creator>Enzo</dc:creator>
  <cp:lastModifiedBy>Enzo</cp:lastModifiedBy>
  <dcterms:modified xsi:type="dcterms:W3CDTF">2023-09-01T14:45:32Z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CEBAB3552793432AB635DD4661E334D8_11</vt:lpwstr>
  </property>
</Properties>
</file>