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240" w:lineRule="auto"/>
        <w:rPr>
          <w:rFonts w:ascii="Times New Roman" w:hAnsi="Times New Roman" w:eastAsia="Times New Roman" w:cs="Times New Roman"/>
          <w:sz w:val="24"/>
          <w:szCs w:val="24"/>
        </w:rPr>
      </w:pPr>
      <w:r>
        <w:rPr>
          <w:rFonts w:ascii="Calibri" w:hAnsi="Calibri" w:eastAsia="Times New Roman" w:cs="Calibri"/>
          <w:color w:val="000000"/>
          <w:sz w:val="28"/>
          <w:szCs w:val="28"/>
        </w:rPr>
        <w:t>                      </w:t>
      </w:r>
      <w:r>
        <w:rPr>
          <w:rFonts w:hint="default" w:ascii="Calibri" w:hAnsi="Calibri" w:eastAsia="Times New Roman" w:cs="Calibri"/>
          <w:color w:val="000000"/>
          <w:sz w:val="28"/>
          <w:szCs w:val="28"/>
          <w:lang w:val="en-US"/>
        </w:rPr>
        <w:t xml:space="preserve">                   </w:t>
      </w:r>
      <w:r>
        <w:rPr>
          <w:rFonts w:ascii="Calibri" w:hAnsi="Calibri" w:eastAsia="Times New Roman" w:cs="Calibri"/>
          <w:color w:val="000000"/>
          <w:sz w:val="28"/>
          <w:szCs w:val="28"/>
        </w:rPr>
        <w:t xml:space="preserve">   </w:t>
      </w:r>
      <w:r>
        <w:rPr>
          <w:rFonts w:ascii="Times New Roman" w:hAnsi="Times New Roman" w:eastAsia="Times New Roman" w:cs="Times New Roman"/>
          <w:color w:val="000000"/>
          <w:sz w:val="24"/>
          <w:szCs w:val="24"/>
        </w:rPr>
        <w:drawing>
          <wp:inline distT="0" distB="0" distL="0" distR="0">
            <wp:extent cx="1310640" cy="1310640"/>
            <wp:effectExtent l="0" t="0" r="3810" b="3810"/>
            <wp:docPr id="1" name="Picture 1" descr="https://lh3.googleusercontent.com/p2s_f1ebl-wqDHcDBmzk9PfV_2HI2DzFZU9U-2y6JQVeOKwGIVRnAj6YtTbtCnNzwHSh4jdbcqBvuOe71FZ17oRWvgIXqIQckOEdrdHnYuv8-DPP1O87qwDShpshXr0oIXUpc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3.googleusercontent.com/p2s_f1ebl-wqDHcDBmzk9PfV_2HI2DzFZU9U-2y6JQVeOKwGIVRnAj6YtTbtCnNzwHSh4jdbcqBvuOe71FZ17oRWvgIXqIQckOEdrdHnYuv8-DPP1O87qwDShpshXr0oIXUpcnl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310640" cy="1310640"/>
                    </a:xfrm>
                    <a:prstGeom prst="rect">
                      <a:avLst/>
                    </a:prstGeom>
                    <a:noFill/>
                    <a:ln>
                      <a:noFill/>
                    </a:ln>
                  </pic:spPr>
                </pic:pic>
              </a:graphicData>
            </a:graphic>
          </wp:inline>
        </w:drawing>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br w:type="textWrapping"/>
      </w:r>
    </w:p>
    <w:p>
      <w:pPr>
        <w:spacing w:after="0" w:line="240" w:lineRule="auto"/>
        <w:jc w:val="center"/>
        <w:rPr>
          <w:rFonts w:ascii="Times New Roman" w:hAnsi="Times New Roman" w:eastAsia="Times New Roman" w:cs="Times New Roman"/>
          <w:sz w:val="24"/>
          <w:szCs w:val="24"/>
        </w:rPr>
      </w:pPr>
      <w:r>
        <w:rPr>
          <w:rFonts w:ascii="Calibri" w:hAnsi="Calibri" w:eastAsia="Times New Roman" w:cs="Calibri"/>
          <w:b/>
          <w:bCs/>
          <w:color w:val="000000"/>
          <w:sz w:val="32"/>
          <w:szCs w:val="32"/>
          <w:shd w:val="clear" w:color="auto" w:fill="FFFFFF"/>
        </w:rPr>
        <w:t>London College of Professional Studies</w:t>
      </w:r>
    </w:p>
    <w:p>
      <w:pPr>
        <w:spacing w:after="0" w:line="240" w:lineRule="auto"/>
        <w:jc w:val="center"/>
        <w:rPr>
          <w:rFonts w:ascii="Times New Roman" w:hAnsi="Times New Roman" w:eastAsia="Times New Roman" w:cs="Times New Roman"/>
          <w:sz w:val="24"/>
          <w:szCs w:val="24"/>
        </w:rPr>
      </w:pPr>
      <w:r>
        <w:rPr>
          <w:rFonts w:ascii="Calibri" w:hAnsi="Calibri" w:eastAsia="Times New Roman" w:cs="Calibri"/>
          <w:b/>
          <w:bCs/>
          <w:i/>
          <w:iCs/>
          <w:color w:val="000000"/>
          <w:sz w:val="32"/>
          <w:szCs w:val="32"/>
          <w:shd w:val="clear" w:color="auto" w:fill="FFFFFF"/>
        </w:rPr>
        <w:t>Assignment Cover Page</w:t>
      </w:r>
    </w:p>
    <w:tbl>
      <w:tblPr>
        <w:tblStyle w:val="3"/>
        <w:tblpPr w:leftFromText="180" w:rightFromText="180" w:vertAnchor="text" w:horzAnchor="page" w:tblpX="1853" w:tblpY="246"/>
        <w:tblOverlap w:val="never"/>
        <w:tblW w:w="0" w:type="auto"/>
        <w:tblInd w:w="0" w:type="dxa"/>
        <w:tblLayout w:type="autofit"/>
        <w:tblCellMar>
          <w:top w:w="15" w:type="dxa"/>
          <w:left w:w="15" w:type="dxa"/>
          <w:bottom w:w="15" w:type="dxa"/>
          <w:right w:w="15" w:type="dxa"/>
        </w:tblCellMar>
      </w:tblPr>
      <w:tblGrid>
        <w:gridCol w:w="2579"/>
        <w:gridCol w:w="5619"/>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Student name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Christopher Moyo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Student ID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14034</w:t>
            </w:r>
          </w:p>
        </w:tc>
      </w:tr>
      <w:tr>
        <w:tblPrEx>
          <w:tblCellMar>
            <w:top w:w="15" w:type="dxa"/>
            <w:left w:w="15" w:type="dxa"/>
            <w:bottom w:w="15" w:type="dxa"/>
            <w:right w:w="15" w:type="dxa"/>
          </w:tblCellMar>
        </w:tblPrEx>
        <w:trPr>
          <w:trHeight w:val="7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Submission 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hint="default" w:ascii="Calibri" w:hAnsi="Calibri" w:eastAsia="Times New Roman" w:cs="Calibri"/>
                <w:b/>
                <w:bCs/>
                <w:color w:val="000000"/>
                <w:sz w:val="24"/>
                <w:szCs w:val="24"/>
                <w:shd w:val="clear" w:color="auto" w:fill="FFFFFF"/>
                <w:lang w:val="en-US"/>
              </w:rPr>
              <w:t>28</w:t>
            </w:r>
            <w:r>
              <w:rPr>
                <w:rFonts w:ascii="Calibri" w:hAnsi="Calibri" w:eastAsia="Times New Roman" w:cs="Calibri"/>
                <w:b/>
                <w:bCs/>
                <w:color w:val="000000"/>
                <w:sz w:val="24"/>
                <w:szCs w:val="24"/>
                <w:shd w:val="clear" w:color="auto" w:fill="FFFFFF"/>
              </w:rPr>
              <w:t>/</w:t>
            </w:r>
            <w:r>
              <w:rPr>
                <w:rFonts w:hint="default" w:ascii="Calibri" w:hAnsi="Calibri" w:eastAsia="Times New Roman" w:cs="Calibri"/>
                <w:b/>
                <w:bCs/>
                <w:color w:val="000000"/>
                <w:sz w:val="24"/>
                <w:szCs w:val="24"/>
                <w:shd w:val="clear" w:color="auto" w:fill="FFFFFF"/>
                <w:lang w:val="en-US"/>
              </w:rPr>
              <w:t>08</w:t>
            </w:r>
            <w:r>
              <w:rPr>
                <w:rFonts w:ascii="Calibri" w:hAnsi="Calibri" w:eastAsia="Times New Roman" w:cs="Calibri"/>
                <w:b/>
                <w:bCs/>
                <w:color w:val="000000"/>
                <w:sz w:val="24"/>
                <w:szCs w:val="24"/>
                <w:shd w:val="clear" w:color="auto" w:fill="FFFFFF"/>
              </w:rPr>
              <w:t>/202</w:t>
            </w:r>
            <w:r>
              <w:rPr>
                <w:rFonts w:hint="default" w:ascii="Calibri" w:hAnsi="Calibri" w:eastAsia="Times New Roman" w:cs="Calibri"/>
                <w:b/>
                <w:bCs/>
                <w:color w:val="000000"/>
                <w:sz w:val="24"/>
                <w:szCs w:val="24"/>
                <w:shd w:val="clear" w:color="auto" w:fill="FFFFFF"/>
                <w:lang w:val="en-US"/>
              </w:rPr>
              <w:t>3</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Qualification title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 xml:space="preserve">OTHM Level </w:t>
            </w:r>
            <w:r>
              <w:rPr>
                <w:rFonts w:hint="default" w:ascii="Calibri" w:hAnsi="Calibri" w:eastAsia="Times New Roman" w:cs="Calibri"/>
                <w:b/>
                <w:bCs/>
                <w:color w:val="000000"/>
                <w:sz w:val="24"/>
                <w:szCs w:val="24"/>
                <w:shd w:val="clear" w:color="auto" w:fill="FFFFFF"/>
                <w:lang w:val="en-US"/>
              </w:rPr>
              <w:t>6</w:t>
            </w:r>
            <w:r>
              <w:rPr>
                <w:rFonts w:ascii="Calibri" w:hAnsi="Calibri" w:eastAsia="Times New Roman" w:cs="Calibri"/>
                <w:b/>
                <w:bCs/>
                <w:color w:val="000000"/>
                <w:sz w:val="24"/>
                <w:szCs w:val="24"/>
                <w:shd w:val="clear" w:color="auto" w:fill="FFFFFF"/>
              </w:rPr>
              <w:t xml:space="preserve"> Diploma in Information and Technology</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Qualification code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ascii="Calibri" w:hAnsi="Calibri" w:eastAsia="Times New Roman" w:cs="Calibri"/>
                <w:b/>
                <w:bCs/>
                <w:color w:val="000000"/>
                <w:sz w:val="24"/>
                <w:szCs w:val="24"/>
                <w:shd w:val="clear" w:color="auto" w:fill="FFFFFF"/>
              </w:rPr>
              <w:t>603/3</w:t>
            </w:r>
            <w:r>
              <w:rPr>
                <w:rFonts w:hint="default" w:ascii="Calibri" w:hAnsi="Calibri" w:eastAsia="Times New Roman" w:cs="Calibri"/>
                <w:b/>
                <w:bCs/>
                <w:color w:val="000000"/>
                <w:sz w:val="24"/>
                <w:szCs w:val="24"/>
                <w:shd w:val="clear" w:color="auto" w:fill="FFFFFF"/>
                <w:lang w:val="en-US"/>
              </w:rPr>
              <w:t>789/8</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Unit title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ascii="Calibri" w:hAnsi="Calibri" w:eastAsia="Times New Roman" w:cs="Calibri"/>
                <w:b/>
                <w:bCs/>
                <w:color w:val="000000"/>
                <w:sz w:val="24"/>
                <w:szCs w:val="24"/>
                <w:shd w:val="clear" w:color="auto" w:fill="FFFFFF"/>
              </w:rPr>
              <w:t xml:space="preserve">Advanced </w:t>
            </w:r>
            <w:r>
              <w:rPr>
                <w:rFonts w:hint="default" w:ascii="Calibri" w:hAnsi="Calibri" w:eastAsia="Times New Roman" w:cs="Calibri"/>
                <w:b/>
                <w:bCs/>
                <w:color w:val="000000"/>
                <w:sz w:val="24"/>
                <w:szCs w:val="24"/>
                <w:shd w:val="clear" w:color="auto" w:fill="FFFFFF"/>
                <w:lang w:val="en-US"/>
              </w:rPr>
              <w:t>Data Analytics</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ascii="Calibri" w:hAnsi="Calibri" w:eastAsia="Times New Roman" w:cs="Calibri"/>
                <w:b/>
                <w:bCs/>
                <w:color w:val="000000"/>
                <w:sz w:val="24"/>
                <w:szCs w:val="24"/>
                <w:shd w:val="clear" w:color="auto" w:fill="FFFFFF"/>
              </w:rPr>
              <w:t xml:space="preserve">Unit </w:t>
            </w:r>
            <w:r>
              <w:rPr>
                <w:rFonts w:hint="default" w:ascii="Calibri" w:hAnsi="Calibri" w:eastAsia="Times New Roman" w:cs="Calibri"/>
                <w:b/>
                <w:bCs/>
                <w:color w:val="000000"/>
                <w:sz w:val="24"/>
                <w:szCs w:val="24"/>
                <w:shd w:val="clear" w:color="auto" w:fill="FFFFFF"/>
                <w:lang w:val="en-US"/>
              </w:rPr>
              <w:t>Reference Number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hint="default" w:ascii="Calibri" w:hAnsi="Calibri" w:eastAsia="Times New Roman" w:cs="Calibri"/>
                <w:b/>
                <w:bCs/>
                <w:color w:val="000000"/>
                <w:sz w:val="24"/>
                <w:szCs w:val="24"/>
                <w:shd w:val="clear" w:color="auto" w:fill="FFFFFF"/>
                <w:lang w:val="en-US"/>
              </w:rPr>
              <w:t>Y</w:t>
            </w:r>
            <w:r>
              <w:rPr>
                <w:rFonts w:ascii="Calibri" w:hAnsi="Calibri" w:eastAsia="Times New Roman" w:cs="Calibri"/>
                <w:b/>
                <w:bCs/>
                <w:color w:val="000000"/>
                <w:sz w:val="24"/>
                <w:szCs w:val="24"/>
                <w:shd w:val="clear" w:color="auto" w:fill="FFFFFF"/>
              </w:rPr>
              <w:t>/617/</w:t>
            </w:r>
            <w:r>
              <w:rPr>
                <w:rFonts w:hint="default" w:ascii="Calibri" w:hAnsi="Calibri" w:eastAsia="Times New Roman" w:cs="Calibri"/>
                <w:b/>
                <w:bCs/>
                <w:color w:val="000000"/>
                <w:sz w:val="24"/>
                <w:szCs w:val="24"/>
                <w:shd w:val="clear" w:color="auto" w:fill="FFFFFF"/>
                <w:lang w:val="en-US"/>
              </w:rPr>
              <w:t>3035</w:t>
            </w:r>
          </w:p>
        </w:tc>
      </w:tr>
    </w:tbl>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Calibri" w:hAnsi="Calibri" w:eastAsia="Times New Roman" w:cs="Calibri"/>
          <w:color w:val="000000"/>
          <w:shd w:val="clear" w:color="auto" w:fill="FFFFFF"/>
        </w:rPr>
        <w:t xml:space="preserve"> I declare that the attached work is entirely my own and that all sources have been acknowledged </w:t>
      </w:r>
      <w:r>
        <w:rPr>
          <w:rFonts w:hint="eastAsia" w:ascii="MS Gothic" w:hAnsi="MS Gothic" w:eastAsia="MS Gothic" w:cs="Times New Roman"/>
          <w:color w:val="000000"/>
          <w:shd w:val="clear" w:color="auto" w:fill="FFFFFF"/>
        </w:rPr>
        <w:t>☒</w:t>
      </w:r>
    </w:p>
    <w:p/>
    <w:p>
      <w:pPr>
        <w:jc w:val="both"/>
        <w:rPr>
          <w:rFonts w:hint="default"/>
          <w:sz w:val="24"/>
          <w:szCs w:val="24"/>
          <w:lang w:val="en-US"/>
        </w:rPr>
        <w:sectPr>
          <w:pgSz w:w="11906" w:h="16838"/>
          <w:pgMar w:top="1440" w:right="1800" w:bottom="1440" w:left="1800" w:header="720" w:footer="720" w:gutter="0"/>
          <w:cols w:space="720" w:num="1"/>
          <w:docGrid w:linePitch="360" w:charSpace="0"/>
        </w:sectPr>
      </w:pPr>
    </w:p>
    <w:p>
      <w:pPr>
        <w:ind w:firstLine="720" w:firstLineChars="0"/>
        <w:jc w:val="both"/>
        <w:rPr>
          <w:rFonts w:hint="default"/>
          <w:sz w:val="24"/>
          <w:szCs w:val="24"/>
          <w:lang w:val="en-US"/>
        </w:rPr>
      </w:pPr>
      <w:r>
        <w:rPr>
          <w:rFonts w:hint="default"/>
          <w:sz w:val="24"/>
          <w:szCs w:val="24"/>
          <w:lang w:val="en-US"/>
        </w:rPr>
        <w:t>Our final predictive analysis was performed on the production of wine. The focus of this analysis was the quality of the produced wine by type before its distribution to stores or customers. The tools used were Microsoft Visual Studio Code, Jupyter Notebook, and Python programming language. Below is the demonstration.</w:t>
      </w:r>
    </w:p>
    <w:p>
      <w:pPr>
        <w:ind w:firstLine="720" w:firstLineChars="0"/>
        <w:jc w:val="both"/>
        <w:rPr>
          <w:rFonts w:hint="default"/>
          <w:sz w:val="24"/>
          <w:szCs w:val="24"/>
          <w:lang w:val="en-US"/>
        </w:rPr>
      </w:pPr>
      <w:r>
        <w:rPr>
          <w:rFonts w:hint="default"/>
          <w:sz w:val="24"/>
          <w:szCs w:val="24"/>
          <w:lang w:val="en-US"/>
        </w:rPr>
        <w:t>The used dataset is borrowed from Cyber Cop on the Kaggle data analytics platform.</w:t>
      </w:r>
    </w:p>
    <w:p>
      <w:pPr>
        <w:jc w:val="both"/>
        <w:rPr>
          <w:rFonts w:hint="default"/>
          <w:sz w:val="24"/>
          <w:szCs w:val="24"/>
          <w:lang w:val="en-US"/>
        </w:rPr>
      </w:pPr>
    </w:p>
    <w:p>
      <w:pPr>
        <w:numPr>
          <w:ilvl w:val="0"/>
          <w:numId w:val="1"/>
        </w:numPr>
        <w:jc w:val="both"/>
        <w:rPr>
          <w:rFonts w:hint="default"/>
          <w:sz w:val="24"/>
          <w:szCs w:val="24"/>
          <w:lang w:val="en-US"/>
        </w:rPr>
      </w:pPr>
      <w:r>
        <w:rPr>
          <w:rFonts w:hint="default"/>
          <w:b w:val="0"/>
          <w:bCs w:val="0"/>
          <w:sz w:val="24"/>
          <w:szCs w:val="24"/>
          <w:u w:val="none"/>
          <w:lang w:val="en-US"/>
        </w:rPr>
        <w:t>Adding required libraries and getting the relevant dataset file read into the notebook for analysing, as well as checking the brief of the dataset</w:t>
      </w:r>
      <w:r>
        <w:rPr>
          <w:rFonts w:hint="default"/>
          <w:sz w:val="24"/>
          <w:szCs w:val="24"/>
          <w:lang w:val="en-US"/>
        </w:rPr>
        <w:t>.</w:t>
      </w:r>
    </w:p>
    <w:p>
      <w:pPr>
        <w:numPr>
          <w:ilvl w:val="0"/>
          <w:numId w:val="0"/>
        </w:numPr>
        <w:jc w:val="both"/>
        <w:rPr>
          <w:rFonts w:hint="default"/>
          <w:sz w:val="24"/>
          <w:szCs w:val="24"/>
          <w:lang w:val="en-US"/>
        </w:rPr>
      </w:pPr>
    </w:p>
    <w:p>
      <w:pPr>
        <w:numPr>
          <w:ilvl w:val="0"/>
          <w:numId w:val="0"/>
        </w:numPr>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3" name="Picture 3" descr="Food and Beverage Industry.ipynb - Visual Studio Code 01_09_2023 15_57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od and Beverage Industry.ipynb - Visual Studio Code 01_09_2023 15_57_37"/>
                    <pic:cNvPicPr>
                      <a:picLocks noChangeAspect="1"/>
                    </pic:cNvPicPr>
                  </pic:nvPicPr>
                  <pic:blipFill>
                    <a:blip r:embed="rId5"/>
                    <a:stretch>
                      <a:fillRect/>
                    </a:stretch>
                  </pic:blipFill>
                  <pic:spPr>
                    <a:xfrm>
                      <a:off x="0" y="0"/>
                      <a:ext cx="5266690" cy="2830830"/>
                    </a:xfrm>
                    <a:prstGeom prst="rect">
                      <a:avLst/>
                    </a:prstGeom>
                  </pic:spPr>
                </pic:pic>
              </a:graphicData>
            </a:graphic>
          </wp:inline>
        </w:drawing>
      </w:r>
    </w:p>
    <w:p>
      <w:pPr>
        <w:numPr>
          <w:ilvl w:val="0"/>
          <w:numId w:val="2"/>
        </w:numPr>
        <w:ind w:left="420" w:leftChars="0" w:hanging="420" w:firstLineChars="0"/>
        <w:jc w:val="both"/>
        <w:rPr>
          <w:rFonts w:hint="default"/>
          <w:sz w:val="24"/>
          <w:szCs w:val="24"/>
          <w:lang w:val="en-US"/>
        </w:rPr>
      </w:pPr>
      <w:r>
        <w:rPr>
          <w:rFonts w:hint="default"/>
          <w:sz w:val="24"/>
          <w:szCs w:val="24"/>
          <w:lang w:val="en-US"/>
        </w:rPr>
        <w:t>We begin by importing the relevant libraries we are to use for analysis in cells 1, 2, and 3, and then prompt the pandas library to read our dataset in cell 4.</w:t>
      </w:r>
    </w:p>
    <w:p>
      <w:pPr>
        <w:numPr>
          <w:ilvl w:val="0"/>
          <w:numId w:val="2"/>
        </w:numPr>
        <w:ind w:left="420" w:leftChars="0" w:hanging="420" w:firstLineChars="0"/>
        <w:jc w:val="both"/>
        <w:rPr>
          <w:rFonts w:hint="default"/>
          <w:sz w:val="24"/>
          <w:szCs w:val="24"/>
          <w:lang w:val="en-US"/>
        </w:rPr>
      </w:pPr>
      <w:r>
        <w:rPr>
          <w:rFonts w:hint="default"/>
          <w:sz w:val="24"/>
          <w:szCs w:val="24"/>
          <w:lang w:val="en-US"/>
        </w:rPr>
        <w:t>Cell 5 assist us in knowing the first 5 members of the dataset and the description of the dataset we are using.</w:t>
      </w:r>
    </w:p>
    <w:p>
      <w:pPr>
        <w:numPr>
          <w:ilvl w:val="0"/>
          <w:numId w:val="0"/>
        </w:numPr>
        <w:tabs>
          <w:tab w:val="left" w:pos="420"/>
        </w:tabs>
        <w:jc w:val="both"/>
        <w:rPr>
          <w:rFonts w:hint="default"/>
          <w:sz w:val="24"/>
          <w:szCs w:val="24"/>
          <w:lang w:val="en-US"/>
        </w:rPr>
      </w:pPr>
    </w:p>
    <w:p>
      <w:pPr>
        <w:numPr>
          <w:ilvl w:val="0"/>
          <w:numId w:val="0"/>
        </w:numPr>
        <w:tabs>
          <w:tab w:val="left" w:pos="420"/>
        </w:tabs>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4" name="Picture 4" descr="Food and Beverage Industry.ipynb - Visual Studio Code 01_09_2023 15_57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ood and Beverage Industry.ipynb - Visual Studio Code 01_09_2023 15_57_57"/>
                    <pic:cNvPicPr>
                      <a:picLocks noChangeAspect="1"/>
                    </pic:cNvPicPr>
                  </pic:nvPicPr>
                  <pic:blipFill>
                    <a:blip r:embed="rId6"/>
                    <a:stretch>
                      <a:fillRect/>
                    </a:stretch>
                  </pic:blipFill>
                  <pic:spPr>
                    <a:xfrm>
                      <a:off x="0" y="0"/>
                      <a:ext cx="5266690" cy="2830830"/>
                    </a:xfrm>
                    <a:prstGeom prst="rect">
                      <a:avLst/>
                    </a:prstGeom>
                  </pic:spPr>
                </pic:pic>
              </a:graphicData>
            </a:graphic>
          </wp:inline>
        </w:drawing>
      </w:r>
    </w:p>
    <w:p>
      <w:pPr>
        <w:numPr>
          <w:ilvl w:val="0"/>
          <w:numId w:val="2"/>
        </w:numPr>
        <w:ind w:left="420" w:leftChars="0" w:hanging="420" w:firstLineChars="0"/>
        <w:jc w:val="both"/>
        <w:rPr>
          <w:rFonts w:hint="default"/>
          <w:sz w:val="24"/>
          <w:szCs w:val="24"/>
          <w:lang w:val="en-US"/>
        </w:rPr>
      </w:pPr>
      <w:r>
        <w:rPr>
          <w:rFonts w:hint="default"/>
          <w:sz w:val="24"/>
          <w:szCs w:val="24"/>
          <w:lang w:val="en-US"/>
        </w:rPr>
        <w:t>Cells 6, 7, and 8 are created in order to show dataset information and clearing off any unnamed attributes.</w:t>
      </w:r>
    </w:p>
    <w:p>
      <w:pPr>
        <w:numPr>
          <w:ilvl w:val="0"/>
          <w:numId w:val="0"/>
        </w:numPr>
        <w:jc w:val="both"/>
        <w:rPr>
          <w:rFonts w:hint="default"/>
          <w:sz w:val="24"/>
          <w:szCs w:val="24"/>
          <w:lang w:val="en-US"/>
        </w:rPr>
      </w:pPr>
    </w:p>
    <w:p>
      <w:pPr>
        <w:numPr>
          <w:ilvl w:val="0"/>
          <w:numId w:val="1"/>
        </w:numPr>
        <w:ind w:left="0" w:leftChars="0" w:firstLine="0" w:firstLineChars="0"/>
        <w:jc w:val="both"/>
        <w:rPr>
          <w:rFonts w:hint="default"/>
          <w:sz w:val="24"/>
          <w:szCs w:val="24"/>
          <w:lang w:val="en-US"/>
        </w:rPr>
      </w:pPr>
      <w:r>
        <w:rPr>
          <w:rFonts w:hint="default"/>
          <w:sz w:val="24"/>
          <w:szCs w:val="24"/>
          <w:lang w:val="en-US"/>
        </w:rPr>
        <w:t>We then take notes of the counts of each type of wine produced as shown below.</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drawing>
          <wp:inline distT="0" distB="0" distL="114300" distR="114300">
            <wp:extent cx="5266690" cy="1560830"/>
            <wp:effectExtent l="0" t="0" r="3810" b="1270"/>
            <wp:docPr id="8" name="Picture 8" descr="Food and Beverage Industry.ipynb - Visual Studio Code 01_09_2023 15_58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ood and Beverage Industry.ipynb - Visual Studio Code 01_09_2023 15_58_12"/>
                    <pic:cNvPicPr>
                      <a:picLocks noChangeAspect="1"/>
                    </pic:cNvPicPr>
                  </pic:nvPicPr>
                  <pic:blipFill>
                    <a:blip r:embed="rId7"/>
                    <a:stretch>
                      <a:fillRect/>
                    </a:stretch>
                  </pic:blipFill>
                  <pic:spPr>
                    <a:xfrm>
                      <a:off x="0" y="0"/>
                      <a:ext cx="5266690" cy="1560830"/>
                    </a:xfrm>
                    <a:prstGeom prst="rect">
                      <a:avLst/>
                    </a:prstGeom>
                  </pic:spPr>
                </pic:pic>
              </a:graphicData>
            </a:graphic>
          </wp:inline>
        </w:drawing>
      </w:r>
    </w:p>
    <w:p>
      <w:pPr>
        <w:numPr>
          <w:ilvl w:val="0"/>
          <w:numId w:val="3"/>
        </w:numPr>
        <w:ind w:left="420" w:leftChars="0" w:hanging="420" w:firstLineChars="0"/>
        <w:jc w:val="both"/>
        <w:rPr>
          <w:rFonts w:hint="default"/>
          <w:sz w:val="24"/>
          <w:szCs w:val="24"/>
          <w:lang w:val="en-US"/>
        </w:rPr>
      </w:pPr>
      <w:r>
        <w:rPr>
          <w:rFonts w:hint="default"/>
          <w:sz w:val="24"/>
          <w:szCs w:val="24"/>
          <w:lang w:val="en-US"/>
        </w:rPr>
        <w:t>Cells 9 and 10 are written to take note of the percentage count of each produced wine type and the quality that each quality possesses.</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p>
    <w:p>
      <w:pPr>
        <w:numPr>
          <w:ilvl w:val="0"/>
          <w:numId w:val="1"/>
        </w:numPr>
        <w:ind w:left="0" w:leftChars="0" w:firstLine="0" w:firstLineChars="0"/>
        <w:jc w:val="both"/>
        <w:rPr>
          <w:rFonts w:hint="default"/>
          <w:sz w:val="24"/>
          <w:szCs w:val="24"/>
          <w:lang w:val="en-US"/>
        </w:rPr>
      </w:pPr>
      <w:r>
        <w:rPr>
          <w:rFonts w:hint="default"/>
          <w:sz w:val="24"/>
          <w:szCs w:val="24"/>
          <w:lang w:val="en-US"/>
        </w:rPr>
        <w:t>Using seaborn, we can visualize show the contents of the wines in terms of citric acid, volatile acidity, and fixed acidity, as shown below:</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11" name="Picture 11" descr="Food and Beverage Industry.ipynb - Visual Studio Code 01_09_2023 15_58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od and Beverage Industry.ipynb - Visual Studio Code 01_09_2023 15_58_24"/>
                    <pic:cNvPicPr>
                      <a:picLocks noChangeAspect="1"/>
                    </pic:cNvPicPr>
                  </pic:nvPicPr>
                  <pic:blipFill>
                    <a:blip r:embed="rId8"/>
                    <a:stretch>
                      <a:fillRect/>
                    </a:stretch>
                  </pic:blipFill>
                  <pic:spPr>
                    <a:xfrm>
                      <a:off x="0" y="0"/>
                      <a:ext cx="5266690" cy="2830830"/>
                    </a:xfrm>
                    <a:prstGeom prst="rect">
                      <a:avLst/>
                    </a:prstGeom>
                  </pic:spPr>
                </pic:pic>
              </a:graphicData>
            </a:graphic>
          </wp:inline>
        </w:drawing>
      </w:r>
    </w:p>
    <w:p>
      <w:pPr>
        <w:numPr>
          <w:ilvl w:val="0"/>
          <w:numId w:val="0"/>
        </w:numPr>
        <w:ind w:leftChars="0"/>
        <w:jc w:val="both"/>
        <w:rPr>
          <w:rFonts w:hint="default"/>
          <w:sz w:val="24"/>
          <w:szCs w:val="24"/>
          <w:lang w:val="en-US"/>
        </w:rPr>
      </w:pPr>
    </w:p>
    <w:p>
      <w:pPr>
        <w:numPr>
          <w:ilvl w:val="0"/>
          <w:numId w:val="0"/>
        </w:numPr>
        <w:jc w:val="both"/>
        <w:rPr>
          <w:rFonts w:hint="default"/>
          <w:b w:val="0"/>
          <w:bCs w:val="0"/>
          <w:sz w:val="24"/>
          <w:szCs w:val="24"/>
          <w:u w:val="none"/>
          <w:lang w:val="en-US"/>
        </w:rPr>
        <w:sectPr>
          <w:pgSz w:w="11906" w:h="16838"/>
          <w:pgMar w:top="1440" w:right="1800" w:bottom="1440" w:left="1800" w:header="720" w:footer="720" w:gutter="0"/>
          <w:cols w:space="720" w:num="1"/>
          <w:docGrid w:linePitch="360" w:charSpace="0"/>
        </w:sectPr>
      </w:pPr>
    </w:p>
    <w:p>
      <w:pPr>
        <w:numPr>
          <w:ilvl w:val="0"/>
          <w:numId w:val="1"/>
        </w:numPr>
        <w:ind w:left="0" w:leftChars="0" w:firstLine="0" w:firstLineChars="0"/>
        <w:jc w:val="both"/>
        <w:rPr>
          <w:rFonts w:hint="default"/>
          <w:b w:val="0"/>
          <w:bCs w:val="0"/>
          <w:sz w:val="24"/>
          <w:szCs w:val="24"/>
          <w:u w:val="none"/>
          <w:lang w:val="en-US"/>
        </w:rPr>
      </w:pPr>
      <w:r>
        <w:rPr>
          <w:rFonts w:hint="default"/>
          <w:b w:val="0"/>
          <w:bCs w:val="0"/>
          <w:sz w:val="24"/>
          <w:szCs w:val="24"/>
          <w:u w:val="none"/>
          <w:lang w:val="en-US"/>
        </w:rPr>
        <w:t>We then get to prepare the data using the Scikit-Learn (sklearn) library for further analysis and visualization of the wine in terms of predictive and true values of production in relation to the types of wine produced.</w:t>
      </w:r>
    </w:p>
    <w:p>
      <w:pPr>
        <w:numPr>
          <w:ilvl w:val="0"/>
          <w:numId w:val="0"/>
        </w:numPr>
        <w:ind w:leftChars="0"/>
        <w:jc w:val="both"/>
        <w:rPr>
          <w:rFonts w:hint="default"/>
          <w:b w:val="0"/>
          <w:bCs w:val="0"/>
          <w:sz w:val="24"/>
          <w:szCs w:val="24"/>
          <w:u w:val="none"/>
          <w:lang w:val="en-US"/>
        </w:rPr>
      </w:pPr>
    </w:p>
    <w:p>
      <w:pPr>
        <w:numPr>
          <w:ilvl w:val="0"/>
          <w:numId w:val="0"/>
        </w:numPr>
        <w:ind w:leftChars="0"/>
        <w:jc w:val="both"/>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266690" cy="2487930"/>
            <wp:effectExtent l="0" t="0" r="3810" b="1270"/>
            <wp:docPr id="12" name="Picture 12" descr="Food and Beverage Industry.ipynb - Visual Studio Code 01_09_2023 15_59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od and Beverage Industry.ipynb - Visual Studio Code 01_09_2023 15_59_03"/>
                    <pic:cNvPicPr>
                      <a:picLocks noChangeAspect="1"/>
                    </pic:cNvPicPr>
                  </pic:nvPicPr>
                  <pic:blipFill>
                    <a:blip r:embed="rId9"/>
                    <a:stretch>
                      <a:fillRect/>
                    </a:stretch>
                  </pic:blipFill>
                  <pic:spPr>
                    <a:xfrm>
                      <a:off x="0" y="0"/>
                      <a:ext cx="5266690" cy="2487930"/>
                    </a:xfrm>
                    <a:prstGeom prst="rect">
                      <a:avLst/>
                    </a:prstGeom>
                  </pic:spPr>
                </pic:pic>
              </a:graphicData>
            </a:graphic>
          </wp:inline>
        </w:drawing>
      </w:r>
    </w:p>
    <w:p>
      <w:pPr>
        <w:numPr>
          <w:ilvl w:val="0"/>
          <w:numId w:val="0"/>
        </w:numPr>
        <w:ind w:leftChars="0"/>
        <w:jc w:val="both"/>
        <w:rPr>
          <w:rFonts w:hint="default"/>
          <w:b w:val="0"/>
          <w:bCs w:val="0"/>
          <w:sz w:val="24"/>
          <w:szCs w:val="24"/>
          <w:u w:val="none"/>
          <w:lang w:val="en-US"/>
        </w:rPr>
      </w:pPr>
    </w:p>
    <w:p>
      <w:pPr>
        <w:numPr>
          <w:ilvl w:val="0"/>
          <w:numId w:val="0"/>
        </w:numPr>
        <w:ind w:leftChars="0"/>
        <w:jc w:val="both"/>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266690" cy="1909445"/>
            <wp:effectExtent l="0" t="0" r="3810" b="1905"/>
            <wp:docPr id="13" name="Picture 13" descr="Food and Beverage Industry.ipynb - Visual Studio Code 01_09_2023 15_59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od and Beverage Industry.ipynb - Visual Studio Code 01_09_2023 15_59_19"/>
                    <pic:cNvPicPr>
                      <a:picLocks noChangeAspect="1"/>
                    </pic:cNvPicPr>
                  </pic:nvPicPr>
                  <pic:blipFill>
                    <a:blip r:embed="rId10"/>
                    <a:stretch>
                      <a:fillRect/>
                    </a:stretch>
                  </pic:blipFill>
                  <pic:spPr>
                    <a:xfrm>
                      <a:off x="0" y="0"/>
                      <a:ext cx="5266690" cy="1909445"/>
                    </a:xfrm>
                    <a:prstGeom prst="rect">
                      <a:avLst/>
                    </a:prstGeom>
                  </pic:spPr>
                </pic:pic>
              </a:graphicData>
            </a:graphic>
          </wp:inline>
        </w:drawing>
      </w:r>
    </w:p>
    <w:p>
      <w:pPr>
        <w:numPr>
          <w:ilvl w:val="0"/>
          <w:numId w:val="0"/>
        </w:numPr>
        <w:ind w:leftChars="0"/>
        <w:jc w:val="both"/>
        <w:rPr>
          <w:rFonts w:hint="default"/>
          <w:b w:val="0"/>
          <w:bCs w:val="0"/>
          <w:sz w:val="24"/>
          <w:szCs w:val="24"/>
          <w:u w:val="none"/>
          <w:lang w:val="en-US"/>
        </w:rPr>
      </w:pPr>
    </w:p>
    <w:p>
      <w:pPr>
        <w:numPr>
          <w:ilvl w:val="0"/>
          <w:numId w:val="0"/>
        </w:numPr>
        <w:ind w:leftChars="0"/>
        <w:jc w:val="both"/>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266690" cy="2282190"/>
            <wp:effectExtent l="0" t="0" r="3810" b="3810"/>
            <wp:docPr id="14" name="Picture 14" descr="Food and Beverage Industry.ipynb - Visual Studio Code 01_09_2023 15_59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od and Beverage Industry.ipynb - Visual Studio Code 01_09_2023 15_59_36"/>
                    <pic:cNvPicPr>
                      <a:picLocks noChangeAspect="1"/>
                    </pic:cNvPicPr>
                  </pic:nvPicPr>
                  <pic:blipFill>
                    <a:blip r:embed="rId11"/>
                    <a:stretch>
                      <a:fillRect/>
                    </a:stretch>
                  </pic:blipFill>
                  <pic:spPr>
                    <a:xfrm>
                      <a:off x="0" y="0"/>
                      <a:ext cx="5266690" cy="2282190"/>
                    </a:xfrm>
                    <a:prstGeom prst="rect">
                      <a:avLst/>
                    </a:prstGeom>
                  </pic:spPr>
                </pic:pic>
              </a:graphicData>
            </a:graphic>
          </wp:inline>
        </w:drawing>
      </w:r>
    </w:p>
    <w:p>
      <w:pPr>
        <w:numPr>
          <w:ilvl w:val="0"/>
          <w:numId w:val="0"/>
        </w:numPr>
        <w:ind w:leftChars="0"/>
        <w:jc w:val="both"/>
        <w:rPr>
          <w:rFonts w:hint="default"/>
          <w:b w:val="0"/>
          <w:bCs w:val="0"/>
          <w:sz w:val="24"/>
          <w:szCs w:val="24"/>
          <w:u w:val="none"/>
          <w:lang w:val="en-US"/>
        </w:rPr>
      </w:pPr>
    </w:p>
    <w:p>
      <w:pPr>
        <w:numPr>
          <w:ilvl w:val="0"/>
          <w:numId w:val="0"/>
        </w:numPr>
        <w:ind w:leftChars="0"/>
        <w:jc w:val="both"/>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266690" cy="1064260"/>
            <wp:effectExtent l="0" t="0" r="3810" b="2540"/>
            <wp:docPr id="15" name="Picture 15" descr="Food and Beverage Industry.ipynb - Visual Studio Code 01_09_2023 15_5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od and Beverage Industry.ipynb - Visual Studio Code 01_09_2023 15_59_49"/>
                    <pic:cNvPicPr>
                      <a:picLocks noChangeAspect="1"/>
                    </pic:cNvPicPr>
                  </pic:nvPicPr>
                  <pic:blipFill>
                    <a:blip r:embed="rId12"/>
                    <a:stretch>
                      <a:fillRect/>
                    </a:stretch>
                  </pic:blipFill>
                  <pic:spPr>
                    <a:xfrm>
                      <a:off x="0" y="0"/>
                      <a:ext cx="5266690" cy="1064260"/>
                    </a:xfrm>
                    <a:prstGeom prst="rect">
                      <a:avLst/>
                    </a:prstGeom>
                  </pic:spPr>
                </pic:pic>
              </a:graphicData>
            </a:graphic>
          </wp:inline>
        </w:drawing>
      </w:r>
    </w:p>
    <w:p>
      <w:pPr>
        <w:numPr>
          <w:ilvl w:val="0"/>
          <w:numId w:val="0"/>
        </w:numPr>
        <w:ind w:leftChars="0"/>
        <w:jc w:val="both"/>
        <w:rPr>
          <w:rFonts w:hint="default"/>
          <w:b w:val="0"/>
          <w:bCs w:val="0"/>
          <w:sz w:val="24"/>
          <w:szCs w:val="24"/>
          <w:u w:val="none"/>
          <w:lang w:val="en-US"/>
        </w:rPr>
      </w:pPr>
    </w:p>
    <w:p>
      <w:pPr>
        <w:numPr>
          <w:ilvl w:val="0"/>
          <w:numId w:val="0"/>
        </w:numPr>
        <w:ind w:leftChars="0"/>
        <w:jc w:val="both"/>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266690" cy="2688590"/>
            <wp:effectExtent l="0" t="0" r="3810" b="3810"/>
            <wp:docPr id="16" name="Picture 16" descr="Food and Beverage Industry.ipynb - Visual Studio Code 01_09_2023 16_00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ood and Beverage Industry.ipynb - Visual Studio Code 01_09_2023 16_00_06"/>
                    <pic:cNvPicPr>
                      <a:picLocks noChangeAspect="1"/>
                    </pic:cNvPicPr>
                  </pic:nvPicPr>
                  <pic:blipFill>
                    <a:blip r:embed="rId13"/>
                    <a:stretch>
                      <a:fillRect/>
                    </a:stretch>
                  </pic:blipFill>
                  <pic:spPr>
                    <a:xfrm>
                      <a:off x="0" y="0"/>
                      <a:ext cx="5266690" cy="2688590"/>
                    </a:xfrm>
                    <a:prstGeom prst="rect">
                      <a:avLst/>
                    </a:prstGeom>
                  </pic:spPr>
                </pic:pic>
              </a:graphicData>
            </a:graphic>
          </wp:inline>
        </w:drawing>
      </w:r>
    </w:p>
    <w:p>
      <w:pPr>
        <w:numPr>
          <w:ilvl w:val="0"/>
          <w:numId w:val="0"/>
        </w:numPr>
        <w:ind w:leftChars="0"/>
        <w:jc w:val="both"/>
        <w:rPr>
          <w:rFonts w:hint="default"/>
          <w:b w:val="0"/>
          <w:bCs w:val="0"/>
          <w:sz w:val="24"/>
          <w:szCs w:val="24"/>
          <w:u w:val="none"/>
          <w:lang w:val="en-US"/>
        </w:rPr>
      </w:pPr>
    </w:p>
    <w:p>
      <w:pPr>
        <w:numPr>
          <w:ilvl w:val="0"/>
          <w:numId w:val="0"/>
        </w:numPr>
        <w:ind w:leftChars="0"/>
        <w:jc w:val="both"/>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266690" cy="1426210"/>
            <wp:effectExtent l="0" t="0" r="3810" b="2540"/>
            <wp:docPr id="17" name="Picture 17" descr="Food and Beverage Industry.ipynb - Visual Studio Code 01_09_2023 16_00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od and Beverage Industry.ipynb - Visual Studio Code 01_09_2023 16_00_22"/>
                    <pic:cNvPicPr>
                      <a:picLocks noChangeAspect="1"/>
                    </pic:cNvPicPr>
                  </pic:nvPicPr>
                  <pic:blipFill>
                    <a:blip r:embed="rId14"/>
                    <a:stretch>
                      <a:fillRect/>
                    </a:stretch>
                  </pic:blipFill>
                  <pic:spPr>
                    <a:xfrm>
                      <a:off x="0" y="0"/>
                      <a:ext cx="5266690" cy="1426210"/>
                    </a:xfrm>
                    <a:prstGeom prst="rect">
                      <a:avLst/>
                    </a:prstGeom>
                  </pic:spPr>
                </pic:pic>
              </a:graphicData>
            </a:graphic>
          </wp:inline>
        </w:drawing>
      </w:r>
    </w:p>
    <w:p>
      <w:pPr>
        <w:numPr>
          <w:ilvl w:val="0"/>
          <w:numId w:val="0"/>
        </w:numPr>
        <w:ind w:leftChars="0"/>
        <w:jc w:val="both"/>
        <w:rPr>
          <w:rFonts w:hint="default"/>
          <w:b w:val="0"/>
          <w:bCs w:val="0"/>
          <w:sz w:val="24"/>
          <w:szCs w:val="24"/>
          <w:u w:val="none"/>
          <w:lang w:val="en-US"/>
        </w:rPr>
      </w:pPr>
    </w:p>
    <w:p>
      <w:pPr>
        <w:numPr>
          <w:ilvl w:val="0"/>
          <w:numId w:val="0"/>
        </w:numPr>
        <w:ind w:leftChars="0"/>
        <w:jc w:val="both"/>
        <w:rPr>
          <w:rFonts w:hint="default"/>
          <w:b w:val="0"/>
          <w:bCs w:val="0"/>
          <w:sz w:val="24"/>
          <w:szCs w:val="24"/>
          <w:u w:val="none"/>
          <w:lang w:val="en-US"/>
        </w:rPr>
      </w:pPr>
      <w:r>
        <w:rPr>
          <w:rFonts w:hint="default"/>
          <w:b w:val="0"/>
          <w:bCs w:val="0"/>
          <w:sz w:val="24"/>
          <w:szCs w:val="24"/>
          <w:u w:val="none"/>
          <w:lang w:val="en-US"/>
        </w:rPr>
        <w:drawing>
          <wp:inline distT="0" distB="0" distL="114300" distR="114300">
            <wp:extent cx="5266690" cy="2830830"/>
            <wp:effectExtent l="0" t="0" r="3810" b="1270"/>
            <wp:docPr id="18" name="Picture 18" descr="Food and Beverage Industry.ipynb - Visual Studio Code 01_09_2023 16_00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od and Beverage Industry.ipynb - Visual Studio Code 01_09_2023 16_00_33"/>
                    <pic:cNvPicPr>
                      <a:picLocks noChangeAspect="1"/>
                    </pic:cNvPicPr>
                  </pic:nvPicPr>
                  <pic:blipFill>
                    <a:blip r:embed="rId15"/>
                    <a:stretch>
                      <a:fillRect/>
                    </a:stretch>
                  </pic:blipFill>
                  <pic:spPr>
                    <a:xfrm>
                      <a:off x="0" y="0"/>
                      <a:ext cx="5266690" cy="2830830"/>
                    </a:xfrm>
                    <a:prstGeom prst="rect">
                      <a:avLst/>
                    </a:prstGeom>
                  </pic:spPr>
                </pic:pic>
              </a:graphicData>
            </a:graphic>
          </wp:inline>
        </w:drawing>
      </w:r>
    </w:p>
    <w:p>
      <w:pPr>
        <w:numPr>
          <w:ilvl w:val="0"/>
          <w:numId w:val="0"/>
        </w:numPr>
        <w:ind w:leftChars="0"/>
        <w:jc w:val="both"/>
        <w:rPr>
          <w:rFonts w:hint="default"/>
          <w:b w:val="0"/>
          <w:bCs w:val="0"/>
          <w:sz w:val="24"/>
          <w:szCs w:val="24"/>
          <w:u w:val="none"/>
          <w:lang w:val="en-US"/>
        </w:rPr>
      </w:pPr>
    </w:p>
    <w:p>
      <w:pPr>
        <w:numPr>
          <w:ilvl w:val="0"/>
          <w:numId w:val="0"/>
        </w:numPr>
        <w:ind w:leftChars="0"/>
        <w:jc w:val="both"/>
        <w:rPr>
          <w:rFonts w:hint="default"/>
          <w:b w:val="0"/>
          <w:bCs w:val="0"/>
          <w:sz w:val="24"/>
          <w:szCs w:val="24"/>
          <w:u w:val="none"/>
          <w:lang w:val="en-US"/>
        </w:rPr>
      </w:pPr>
      <w:r>
        <w:rPr>
          <w:rFonts w:hint="default"/>
          <w:b w:val="0"/>
          <w:bCs w:val="0"/>
          <w:sz w:val="24"/>
          <w:szCs w:val="24"/>
          <w:u w:val="none"/>
          <w:lang w:val="en-US"/>
        </w:rPr>
        <w:t>The shown graphics show the differences in predicted quality vs the true quality produced and this can be followed in the comment scripts in green writing on every screenshot above.</w:t>
      </w:r>
    </w:p>
    <w:p>
      <w:pPr>
        <w:numPr>
          <w:ilvl w:val="0"/>
          <w:numId w:val="0"/>
        </w:numPr>
        <w:ind w:leftChars="0"/>
        <w:jc w:val="both"/>
        <w:rPr>
          <w:rFonts w:hint="default"/>
          <w:b w:val="0"/>
          <w:bCs w:val="0"/>
          <w:sz w:val="24"/>
          <w:szCs w:val="24"/>
          <w:u w:val="none"/>
          <w:lang w:val="en-US"/>
        </w:rPr>
        <w:sectPr>
          <w:pgSz w:w="11906" w:h="16838"/>
          <w:pgMar w:top="1440" w:right="1800" w:bottom="1440" w:left="1800" w:header="720" w:footer="720" w:gutter="0"/>
          <w:cols w:space="720" w:num="1"/>
          <w:docGrid w:linePitch="360" w:charSpace="0"/>
        </w:sectPr>
      </w:pPr>
    </w:p>
    <w:p>
      <w:pPr>
        <w:numPr>
          <w:ilvl w:val="0"/>
          <w:numId w:val="0"/>
        </w:numPr>
        <w:ind w:leftChars="0"/>
        <w:jc w:val="both"/>
        <w:rPr>
          <w:rFonts w:hint="default"/>
          <w:b/>
          <w:bCs/>
          <w:sz w:val="24"/>
          <w:szCs w:val="24"/>
          <w:u w:val="single"/>
          <w:lang w:val="en-US"/>
        </w:rPr>
      </w:pPr>
      <w:r>
        <w:rPr>
          <w:rFonts w:hint="default"/>
          <w:b/>
          <w:bCs/>
          <w:sz w:val="24"/>
          <w:szCs w:val="24"/>
          <w:u w:val="single"/>
          <w:lang w:val="en-US"/>
        </w:rPr>
        <w:t>References.</w:t>
      </w:r>
    </w:p>
    <w:p>
      <w:pPr>
        <w:numPr>
          <w:ilvl w:val="0"/>
          <w:numId w:val="4"/>
        </w:numPr>
        <w:ind w:leftChars="0"/>
        <w:jc w:val="both"/>
        <w:rPr>
          <w:rFonts w:hint="default"/>
          <w:b w:val="0"/>
          <w:bCs w:val="0"/>
          <w:sz w:val="24"/>
          <w:szCs w:val="24"/>
          <w:u w:val="none"/>
          <w:lang w:val="en-US"/>
        </w:rPr>
      </w:pPr>
      <w:r>
        <w:rPr>
          <w:rFonts w:hint="default"/>
          <w:b w:val="0"/>
          <w:bCs w:val="0"/>
          <w:sz w:val="24"/>
          <w:szCs w:val="24"/>
          <w:u w:val="none"/>
          <w:lang w:val="en-US"/>
        </w:rPr>
        <w:t xml:space="preserve">Cyber Cop. (2023). </w:t>
      </w:r>
      <w:r>
        <w:rPr>
          <w:rFonts w:hint="default"/>
          <w:b w:val="0"/>
          <w:bCs w:val="0"/>
          <w:i/>
          <w:iCs/>
          <w:sz w:val="24"/>
          <w:szCs w:val="24"/>
          <w:u w:val="none"/>
          <w:lang w:val="en-US"/>
        </w:rPr>
        <w:t>Wine Quality Data (Combined)</w:t>
      </w:r>
      <w:r>
        <w:rPr>
          <w:rFonts w:hint="default"/>
          <w:b w:val="0"/>
          <w:bCs w:val="0"/>
          <w:sz w:val="24"/>
          <w:szCs w:val="24"/>
          <w:u w:val="none"/>
          <w:lang w:val="en-US"/>
        </w:rPr>
        <w:t xml:space="preserve">. Available at: </w:t>
      </w:r>
      <w:r>
        <w:rPr>
          <w:rFonts w:hint="default"/>
          <w:b w:val="0"/>
          <w:bCs w:val="0"/>
          <w:sz w:val="24"/>
          <w:szCs w:val="24"/>
          <w:u w:val="none"/>
          <w:lang w:val="en-US"/>
        </w:rPr>
        <w:fldChar w:fldCharType="begin"/>
      </w:r>
      <w:r>
        <w:rPr>
          <w:rFonts w:hint="default"/>
          <w:b w:val="0"/>
          <w:bCs w:val="0"/>
          <w:sz w:val="24"/>
          <w:szCs w:val="24"/>
          <w:u w:val="none"/>
          <w:lang w:val="en-US"/>
        </w:rPr>
        <w:instrText xml:space="preserve"> HYPERLINK "https://www.kaggle.com/datasets/subhajournal/wine-quality-data-combined." </w:instrText>
      </w:r>
      <w:r>
        <w:rPr>
          <w:rFonts w:hint="default"/>
          <w:b w:val="0"/>
          <w:bCs w:val="0"/>
          <w:sz w:val="24"/>
          <w:szCs w:val="24"/>
          <w:u w:val="none"/>
          <w:lang w:val="en-US"/>
        </w:rPr>
        <w:fldChar w:fldCharType="separate"/>
      </w:r>
      <w:r>
        <w:rPr>
          <w:rStyle w:val="6"/>
          <w:rFonts w:hint="default"/>
          <w:b w:val="0"/>
          <w:bCs w:val="0"/>
          <w:sz w:val="24"/>
          <w:szCs w:val="24"/>
          <w:lang w:val="en-US"/>
        </w:rPr>
        <w:t>https://www.kaggle.com/datasets/subhajournal/wine-quality-data-combined.</w:t>
      </w:r>
      <w:r>
        <w:rPr>
          <w:rFonts w:hint="default"/>
          <w:b w:val="0"/>
          <w:bCs w:val="0"/>
          <w:sz w:val="24"/>
          <w:szCs w:val="24"/>
          <w:u w:val="none"/>
          <w:lang w:val="en-US"/>
        </w:rPr>
        <w:fldChar w:fldCharType="end"/>
      </w:r>
      <w:r>
        <w:rPr>
          <w:rFonts w:hint="default"/>
          <w:b w:val="0"/>
          <w:bCs w:val="0"/>
          <w:sz w:val="24"/>
          <w:szCs w:val="24"/>
          <w:u w:val="none"/>
          <w:lang w:val="en-US"/>
        </w:rPr>
        <w:t xml:space="preserve"> [Accessed 25 August 2023].</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3098C1"/>
    <w:multiLevelType w:val="singleLevel"/>
    <w:tmpl w:val="9A3098C1"/>
    <w:lvl w:ilvl="0" w:tentative="0">
      <w:start w:val="1"/>
      <w:numFmt w:val="decimal"/>
      <w:suff w:val="space"/>
      <w:lvlText w:val="%1."/>
      <w:lvlJc w:val="left"/>
    </w:lvl>
  </w:abstractNum>
  <w:abstractNum w:abstractNumId="1">
    <w:nsid w:val="C4F5BBCF"/>
    <w:multiLevelType w:val="singleLevel"/>
    <w:tmpl w:val="C4F5BBCF"/>
    <w:lvl w:ilvl="0" w:tentative="0">
      <w:start w:val="1"/>
      <w:numFmt w:val="decimal"/>
      <w:suff w:val="space"/>
      <w:lvlText w:val="%1."/>
      <w:lvlJc w:val="left"/>
    </w:lvl>
  </w:abstractNum>
  <w:abstractNum w:abstractNumId="2">
    <w:nsid w:val="5C006D93"/>
    <w:multiLevelType w:val="singleLevel"/>
    <w:tmpl w:val="5C006D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A66C8E6"/>
    <w:multiLevelType w:val="singleLevel"/>
    <w:tmpl w:val="7A66C8E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91306"/>
    <w:rsid w:val="0AB46C10"/>
    <w:rsid w:val="0D691306"/>
    <w:rsid w:val="25E54529"/>
    <w:rsid w:val="35205941"/>
    <w:rsid w:val="43B07060"/>
    <w:rsid w:val="490A3473"/>
    <w:rsid w:val="54FB3652"/>
    <w:rsid w:val="70981D04"/>
    <w:rsid w:val="722B0C5B"/>
    <w:rsid w:val="7E516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2023-08-27T21:22:00Z</dcterms:created>
  <dc:creator>Enzo</dc:creator>
  <cp:lastModifiedBy>LAWRENCE CHIWEVU</cp:lastModifiedBy>
  <dcterms:modified xsi:type="dcterms:W3CDTF">2023-09-01T15:06:05Z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CEBAB3552793432AB635DD4661E334D8_11</vt:lpwstr>
  </property>
</Properties>
</file>