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rPr>
          <w:rFonts w:ascii="Microsoft YaHei" w:hAnsi="Microsoft YaHei" w:eastAsia="Microsoft YaHei"/>
          <w:b/>
          <w:sz w:val="40"/>
        </w:rPr>
        <w:t>第003节点 6至9小时 变量/类型</w:t>
      </w:r>
    </w:p>
    <w:p>
      <w:pPr>
        <w:jc w:val="center"/>
      </w:pPr>
      <w:r>
        <w:rPr>
          <w:rFonts w:ascii="Microsoft YaHei" w:hAnsi="Microsoft YaHei" w:eastAsia="Microsoft YaHei"/>
          <w:color w:val="505050"/>
          <w:sz w:val="22"/>
        </w:rPr>
        <w:t>知识复习详解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1984"/>
        <w:gridCol w:w="8391"/>
      </w:tblGrid>
      <w:tr>
        <w:tc>
          <w:tcPr>
            <w:tcW w:type="dxa" w:w="4986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/>
                <w:sz w:val="18"/>
              </w:rPr>
              <w:t>累计小时节点</w:t>
            </w:r>
          </w:p>
        </w:tc>
        <w:tc>
          <w:tcPr>
            <w:tcW w:type="dxa" w:w="4986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6-9h</w:t>
            </w:r>
          </w:p>
        </w:tc>
      </w:tr>
      <w:tr>
        <w:tc>
          <w:tcPr>
            <w:tcW w:type="dxa" w:w="4986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/>
                <w:sz w:val="18"/>
              </w:rPr>
              <w:t>所属知识阶段</w:t>
            </w:r>
          </w:p>
        </w:tc>
        <w:tc>
          <w:tcPr>
            <w:tcW w:type="dxa" w:w="4986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Python基础</w:t>
            </w:r>
          </w:p>
        </w:tc>
      </w:tr>
      <w:tr>
        <w:tc>
          <w:tcPr>
            <w:tcW w:type="dxa" w:w="4986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/>
                <w:sz w:val="18"/>
              </w:rPr>
              <w:t>学习模块与章节</w:t>
            </w:r>
          </w:p>
        </w:tc>
        <w:tc>
          <w:tcPr>
            <w:tcW w:type="dxa" w:w="4986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变量/类型</w:t>
              <w:br/>
              <w:t>09-13集：字面量、变量、标识符、变量交换、数据类型</w:t>
            </w:r>
          </w:p>
        </w:tc>
      </w:tr>
    </w:tbl>
    <w:p>
      <w:pPr>
        <w:pStyle w:val="Heading1"/>
        <w:keepNext/>
      </w:pPr>
      <w:r>
        <w:t>一 本节点知识边界</w:t>
      </w:r>
    </w:p>
    <w:p>
      <w:r>
        <w:rPr>
          <w:rFonts w:ascii="Microsoft YaHei" w:hAnsi="Microsoft YaHei" w:eastAsia="Microsoft YaHei"/>
          <w:sz w:val="21"/>
        </w:rPr>
        <w:t>本笔记对应原表中的“变量/类型”模块，章节范围为“09-13集：字面量、变量、标识符、变量交换、数据类型”。正文只整理该模块需要理解、记忆和会用的知识，不包含日期安排、学习时长分配、打卡、求职或项目规划。</w:t>
      </w:r>
    </w:p>
    <w:p>
      <w:r>
        <w:rPr>
          <w:rFonts w:ascii="Microsoft YaHei" w:hAnsi="Microsoft YaHei" w:eastAsia="Microsoft YaHei"/>
          <w:b/>
          <w:sz w:val="21"/>
        </w:rPr>
        <w:t>知识目标：</w:t>
      </w:r>
      <w:r>
        <w:rPr>
          <w:rFonts w:ascii="Microsoft YaHei" w:hAnsi="Microsoft YaHei" w:eastAsia="Microsoft YaHei"/>
          <w:sz w:val="21"/>
        </w:rPr>
        <w:t>理解名称绑定、基本类型、可变性与显式转换。</w:t>
      </w:r>
    </w:p>
    <w:p>
      <w:r>
        <w:rPr>
          <w:rFonts w:ascii="Microsoft YaHei" w:hAnsi="Microsoft YaHei" w:eastAsia="Microsoft YaHei"/>
          <w:sz w:val="21"/>
        </w:rPr>
        <w:t>本次为该主题在表格中的首次出现，正文从定义、基本机制和代表性接口开始，建立完整基础。</w:t>
      </w:r>
    </w:p>
    <w:p>
      <w:pPr>
        <w:pStyle w:val="Heading1"/>
        <w:keepNext/>
      </w:pPr>
      <w:r>
        <w:t>二 概念地图</w:t>
      </w:r>
    </w:p>
    <w:p>
      <w:r>
        <w:rPr>
          <w:rFonts w:ascii="Microsoft YaHei" w:hAnsi="Microsoft YaHei" w:eastAsia="Microsoft YaHei"/>
          <w:sz w:val="21"/>
        </w:rPr>
        <w:t>Python 是动态类型但强类型语言。变量名绑定到对象，类型属于对象而不是变量。代码块靠缩进形成；表达式产生值，语句执行动作。先分清输入、处理、输出，再写代码。遇到错误先读 traceback 最后一行，再沿调用栈向上定位。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对象与名称：Python 变量保存的是对象引用。判断赋值、复制和修改是否互相影响时，必须同时看对象是否可变以及操作是原地修改还是重新绑定。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控制流：分支和循环负责决定语句的执行路径。先写清输入范围、边界与终止条件，再选择 if、for 或 while。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数据模型：字符串、列表、元组、字典、集合各自体现顺序、唯一性、键值映射、可变性和哈希约束。选错容器会直接增加复杂度。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函数契约：函数应明确参数、返回值、副作用和异常。不要只验证正常输入，还要验证空值、非法类型、边界值和重复值。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错误定位：先读 traceback 最后一行的异常类型和消息，再向上寻找自己代码中的首个调用位置，最后构造最小复现。</w:t>
      </w:r>
    </w:p>
    <w:p>
      <w:pPr>
        <w:pStyle w:val="Heading2"/>
        <w:keepNext/>
      </w:pPr>
      <w:r>
        <w:t>模块内部关系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变量是名称到对象的绑定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重新赋值不会改变旧对象。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常用标量 int/float/bool/str/NoneType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容器 list/tuple/dict/set。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type 看精确类型，isinstance 支持继承关系。</w:t>
      </w:r>
    </w:p>
    <w:p>
      <w:r>
        <w:rPr>
          <w:rFonts w:ascii="Microsoft YaHei" w:hAnsi="Microsoft YaHei" w:eastAsia="Microsoft YaHei"/>
          <w:sz w:val="21"/>
        </w:rPr>
        <w:t>阅读任何接口时统一按六个问题理解：它解决什么问题；输入是什么；状态保存在哪里；输出或副作用是什么；失败如何表达；如何验证结果。这样可以把零散名称还原成可运行的知识结构。</w:t>
      </w:r>
    </w:p>
    <w:p>
      <w:pPr>
        <w:pStyle w:val="Heading1"/>
        <w:keepNext/>
      </w:pPr>
      <w:r>
        <w:t>三 核心原理详解</w:t>
      </w:r>
    </w:p>
    <w:p>
      <w:pPr>
        <w:pStyle w:val="Heading2"/>
        <w:keepNext/>
      </w:pPr>
      <w:r>
        <w:t>原理 1</w:t>
      </w:r>
    </w:p>
    <w:p>
      <w:r>
        <w:rPr>
          <w:rFonts w:ascii="Microsoft YaHei" w:hAnsi="Microsoft YaHei" w:eastAsia="Microsoft YaHei"/>
          <w:sz w:val="21"/>
        </w:rPr>
        <w:t>变量是名称到对象的绑定</w:t>
      </w:r>
    </w:p>
    <w:p>
      <w:r>
        <w:rPr>
          <w:rFonts w:ascii="Microsoft YaHei" w:hAnsi="Microsoft YaHei" w:eastAsia="Microsoft YaHei"/>
          <w:sz w:val="21"/>
        </w:rPr>
        <w:t>理解时要同时确认对象或数据的生命周期、控制流经过的分支、错误出现的位置以及外部可观察结果。若只能复述定义但不能说明输入输出、边界和失败方式，说明该知识仍未真正掌握。</w:t>
      </w:r>
    </w:p>
    <w:p>
      <w:pPr>
        <w:pStyle w:val="Heading2"/>
        <w:keepNext/>
      </w:pPr>
      <w:r>
        <w:t>原理 2</w:t>
      </w:r>
    </w:p>
    <w:p>
      <w:r>
        <w:rPr>
          <w:rFonts w:ascii="Microsoft YaHei" w:hAnsi="Microsoft YaHei" w:eastAsia="Microsoft YaHei"/>
          <w:sz w:val="21"/>
        </w:rPr>
        <w:t>重新赋值不会改变旧对象。</w:t>
      </w:r>
    </w:p>
    <w:p>
      <w:r>
        <w:rPr>
          <w:rFonts w:ascii="Microsoft YaHei" w:hAnsi="Microsoft YaHei" w:eastAsia="Microsoft YaHei"/>
          <w:sz w:val="21"/>
        </w:rPr>
        <w:t>理解时要同时确认对象或数据的生命周期、控制流经过的分支、错误出现的位置以及外部可观察结果。若只能复述定义但不能说明输入输出、边界和失败方式，说明该知识仍未真正掌握。</w:t>
      </w:r>
    </w:p>
    <w:p>
      <w:pPr>
        <w:pStyle w:val="Heading2"/>
        <w:keepNext/>
      </w:pPr>
      <w:r>
        <w:t>原理 3</w:t>
      </w:r>
    </w:p>
    <w:p>
      <w:r>
        <w:rPr>
          <w:rFonts w:ascii="Microsoft YaHei" w:hAnsi="Microsoft YaHei" w:eastAsia="Microsoft YaHei"/>
          <w:sz w:val="21"/>
        </w:rPr>
        <w:t>常用标量 int/float/bool/str/NoneType</w:t>
      </w:r>
    </w:p>
    <w:p>
      <w:r>
        <w:rPr>
          <w:rFonts w:ascii="Microsoft YaHei" w:hAnsi="Microsoft YaHei" w:eastAsia="Microsoft YaHei"/>
          <w:sz w:val="21"/>
        </w:rPr>
        <w:t>理解时要同时确认对象或数据的生命周期、控制流经过的分支、错误出现的位置以及外部可观察结果。若只能复述定义但不能说明输入输出、边界和失败方式，说明该知识仍未真正掌握。</w:t>
      </w:r>
    </w:p>
    <w:p>
      <w:pPr>
        <w:pStyle w:val="Heading2"/>
        <w:keepNext/>
      </w:pPr>
      <w:r>
        <w:t>原理 4</w:t>
      </w:r>
    </w:p>
    <w:p>
      <w:r>
        <w:rPr>
          <w:rFonts w:ascii="Microsoft YaHei" w:hAnsi="Microsoft YaHei" w:eastAsia="Microsoft YaHei"/>
          <w:sz w:val="21"/>
        </w:rPr>
        <w:t>容器 list/tuple/dict/set。</w:t>
      </w:r>
    </w:p>
    <w:p>
      <w:r>
        <w:rPr>
          <w:rFonts w:ascii="Microsoft YaHei" w:hAnsi="Microsoft YaHei" w:eastAsia="Microsoft YaHei"/>
          <w:sz w:val="21"/>
        </w:rPr>
        <w:t>理解时要同时确认对象或数据的生命周期、控制流经过的分支、错误出现的位置以及外部可观察结果。若只能复述定义但不能说明输入输出、边界和失败方式，说明该知识仍未真正掌握。</w:t>
      </w:r>
    </w:p>
    <w:p>
      <w:pPr>
        <w:pStyle w:val="Heading2"/>
        <w:keepNext/>
      </w:pPr>
      <w:r>
        <w:t>原理 5</w:t>
      </w:r>
    </w:p>
    <w:p>
      <w:r>
        <w:rPr>
          <w:rFonts w:ascii="Microsoft YaHei" w:hAnsi="Microsoft YaHei" w:eastAsia="Microsoft YaHei"/>
          <w:sz w:val="21"/>
        </w:rPr>
        <w:t>type 看精确类型，isinstance 支持继承关系。</w:t>
      </w:r>
    </w:p>
    <w:p>
      <w:r>
        <w:rPr>
          <w:rFonts w:ascii="Microsoft YaHei" w:hAnsi="Microsoft YaHei" w:eastAsia="Microsoft YaHei"/>
          <w:sz w:val="21"/>
        </w:rPr>
        <w:t>理解时要同时确认对象或数据的生命周期、控制流经过的分支、错误出现的位置以及外部可观察结果。若只能复述定义但不能说明输入输出、边界和失败方式，说明该知识仍未真正掌握。</w:t>
      </w:r>
    </w:p>
    <w:p>
      <w:pPr>
        <w:pStyle w:val="Heading2"/>
        <w:keepNext/>
      </w:pPr>
      <w:r>
        <w:t>适用条件和取舍</w:t>
      </w:r>
    </w:p>
    <w:p>
      <w:r>
        <w:rPr>
          <w:rFonts w:ascii="Microsoft YaHei" w:hAnsi="Microsoft YaHei" w:eastAsia="Microsoft YaHei"/>
          <w:sz w:val="21"/>
        </w:rPr>
        <w:t>本模块适用于以下目标：理解名称绑定、基本类型、可变性与显式转换。 选择接口时先考虑正确性和可读性，再考虑性能与抽象层次。若存在多个实现方式，应比较数据规模、同步或异步、是否修改原对象、错误是否可恢复、是否需要持久化以及测试成本。</w:t>
      </w:r>
    </w:p>
    <w:p>
      <w:pPr>
        <w:pStyle w:val="Heading1"/>
        <w:keepNext/>
      </w:pPr>
      <w:r>
        <w:t>四 关键词 特殊函数 命令和参数</w:t>
      </w:r>
    </w:p>
    <w:p>
      <w:r>
        <w:rPr>
          <w:rFonts w:ascii="Microsoft YaHei" w:hAnsi="Microsoft YaHei" w:eastAsia="Microsoft YaHei"/>
          <w:sz w:val="21"/>
        </w:rPr>
        <w:t>下表把本模块出现的关键词、特殊函数、方法、命令或协议字段统一拆成作用、输入、结果和风险。函数签名会随版本更新时，以当前官方文档为准；原理、参数类别、返回语义和错误处理仍应按表中方法检查。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1994"/>
        <w:gridCol w:w="1994"/>
        <w:gridCol w:w="1994"/>
        <w:gridCol w:w="1994"/>
        <w:gridCol w:w="1994"/>
      </w:tblGrid>
      <w:tr>
        <w:tc>
          <w:tcPr>
            <w:tcW w:type="dxa" w:w="1587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/>
                <w:sz w:val="17"/>
              </w:rPr>
              <w:t>名称或语法</w:t>
            </w:r>
          </w:p>
        </w:tc>
        <w:tc>
          <w:tcPr>
            <w:tcW w:type="dxa" w:w="2551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/>
                <w:sz w:val="17"/>
              </w:rPr>
              <w:t>作用和适用场景</w:t>
            </w:r>
          </w:p>
        </w:tc>
        <w:tc>
          <w:tcPr>
            <w:tcW w:type="dxa" w:w="2381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/>
                <w:sz w:val="17"/>
              </w:rPr>
              <w:t>参数或输入</w:t>
            </w:r>
          </w:p>
        </w:tc>
        <w:tc>
          <w:tcPr>
            <w:tcW w:type="dxa" w:w="1814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/>
                <w:sz w:val="17"/>
              </w:rPr>
              <w:t>返回值或结果</w:t>
            </w:r>
          </w:p>
        </w:tc>
        <w:tc>
          <w:tcPr>
            <w:tcW w:type="dxa" w:w="2268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/>
                <w:sz w:val="17"/>
              </w:rPr>
              <w:t>异常和易错点</w:t>
            </w:r>
          </w:p>
        </w:tc>
      </w:tr>
      <w:tr>
        <w:tc>
          <w:tcPr>
            <w:tcW w:type="dxa" w:w="1587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赋值 =</w:t>
            </w:r>
          </w:p>
        </w:tc>
        <w:tc>
          <w:tcPr>
            <w:tcW w:type="dxa" w:w="2551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本节点中的关键概念，用于支撑“理解名称绑定、基本类型、可变性与显式转换。”所需的行为或判断</w:t>
            </w:r>
          </w:p>
        </w:tc>
        <w:tc>
          <w:tcPr>
            <w:tcW w:type="dxa" w:w="2381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按本节点语法或协议提供输入；无参数的关键字表示控制结构或概念约束</w:t>
            </w:r>
          </w:p>
        </w:tc>
        <w:tc>
          <w:tcPr>
            <w:tcW w:type="dxa" w:w="1814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不直接返回值，用于解释或约束本节点的实现行为</w:t>
            </w:r>
          </w:p>
        </w:tc>
        <w:tc>
          <w:tcPr>
            <w:tcW w:type="dxa" w:w="2268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必须结合上下文确认适用条件、边界和失败语义；不要只记名称而忽略输入、输出与副作用</w:t>
            </w:r>
          </w:p>
        </w:tc>
      </w:tr>
      <w:tr>
        <w:tc>
          <w:tcPr>
            <w:tcW w:type="dxa" w:w="1587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交换 a,b=b,a</w:t>
            </w:r>
          </w:p>
        </w:tc>
        <w:tc>
          <w:tcPr>
            <w:tcW w:type="dxa" w:w="2551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本节点中的关键概念，用于支撑“理解名称绑定、基本类型、可变性与显式转换。”所需的行为或判断</w:t>
            </w:r>
          </w:p>
        </w:tc>
        <w:tc>
          <w:tcPr>
            <w:tcW w:type="dxa" w:w="2381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按本节点语法或协议提供输入；无参数的关键字表示控制结构或概念约束</w:t>
            </w:r>
          </w:p>
        </w:tc>
        <w:tc>
          <w:tcPr>
            <w:tcW w:type="dxa" w:w="1814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不直接返回值，用于解释或约束本节点的实现行为</w:t>
            </w:r>
          </w:p>
        </w:tc>
        <w:tc>
          <w:tcPr>
            <w:tcW w:type="dxa" w:w="2268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必须结合上下文确认适用条件、边界和失败语义；不要只记名称而忽略输入、输出与副作用</w:t>
            </w:r>
          </w:p>
        </w:tc>
      </w:tr>
      <w:tr>
        <w:tc>
          <w:tcPr>
            <w:tcW w:type="dxa" w:w="1587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type</w:t>
            </w:r>
          </w:p>
        </w:tc>
        <w:tc>
          <w:tcPr>
            <w:tcW w:type="dxa" w:w="2551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读取对象的实际类型，或以三参数形式动态创建类</w:t>
            </w:r>
          </w:p>
        </w:tc>
        <w:tc>
          <w:tcPr>
            <w:tcW w:type="dxa" w:w="2381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常用 type(object)；高级形式为 type(name bases namespace)</w:t>
            </w:r>
          </w:p>
        </w:tc>
        <w:tc>
          <w:tcPr>
            <w:tcW w:type="dxa" w:w="1814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返回类型对象</w:t>
            </w:r>
          </w:p>
        </w:tc>
        <w:tc>
          <w:tcPr>
            <w:tcW w:type="dxa" w:w="2268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业务类型判断通常优先 isinstance 以兼容继承</w:t>
            </w:r>
          </w:p>
        </w:tc>
      </w:tr>
      <w:tr>
        <w:tc>
          <w:tcPr>
            <w:tcW w:type="dxa" w:w="1587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isinstance</w:t>
            </w:r>
          </w:p>
        </w:tc>
        <w:tc>
          <w:tcPr>
            <w:tcW w:type="dxa" w:w="2551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按继承关系检查对象类型</w:t>
            </w:r>
          </w:p>
        </w:tc>
        <w:tc>
          <w:tcPr>
            <w:tcW w:type="dxa" w:w="2381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object 与 classinfo，可传类型元组</w:t>
            </w:r>
          </w:p>
        </w:tc>
        <w:tc>
          <w:tcPr>
            <w:tcW w:type="dxa" w:w="1814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返回 bool</w:t>
            </w:r>
          </w:p>
        </w:tc>
        <w:tc>
          <w:tcPr>
            <w:tcW w:type="dxa" w:w="2268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bool 是 int 的子类；不要用它替代业务字段校验</w:t>
            </w:r>
          </w:p>
        </w:tc>
      </w:tr>
      <w:tr>
        <w:tc>
          <w:tcPr>
            <w:tcW w:type="dxa" w:w="1587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id</w:t>
            </w:r>
          </w:p>
        </w:tc>
        <w:tc>
          <w:tcPr>
            <w:tcW w:type="dxa" w:w="2551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返回对象在当前运行期内的身份标识</w:t>
            </w:r>
          </w:p>
        </w:tc>
        <w:tc>
          <w:tcPr>
            <w:tcW w:type="dxa" w:w="2381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任意 object</w:t>
            </w:r>
          </w:p>
        </w:tc>
        <w:tc>
          <w:tcPr>
            <w:tcW w:type="dxa" w:w="1814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返回 int</w:t>
            </w:r>
          </w:p>
        </w:tc>
        <w:tc>
          <w:tcPr>
            <w:tcW w:type="dxa" w:w="2268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只在对象存活期间保证唯一，不能当持久化业务 ID</w:t>
            </w:r>
          </w:p>
        </w:tc>
      </w:tr>
      <w:tr>
        <w:tc>
          <w:tcPr>
            <w:tcW w:type="dxa" w:w="1587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int</w:t>
            </w:r>
          </w:p>
        </w:tc>
        <w:tc>
          <w:tcPr>
            <w:tcW w:type="dxa" w:w="2551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把兼容输入转换为整数</w:t>
            </w:r>
          </w:p>
        </w:tc>
        <w:tc>
          <w:tcPr>
            <w:tcW w:type="dxa" w:w="2381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x 与可选 base；base 仅用于字符串等输入</w:t>
            </w:r>
          </w:p>
        </w:tc>
        <w:tc>
          <w:tcPr>
            <w:tcW w:type="dxa" w:w="1814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返回 int</w:t>
            </w:r>
          </w:p>
        </w:tc>
        <w:tc>
          <w:tcPr>
            <w:tcW w:type="dxa" w:w="2268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非法文本抛 ValueError，不兼容对象抛 TypeError；浮点转换会截断小数而非四舍五入</w:t>
            </w:r>
          </w:p>
        </w:tc>
      </w:tr>
      <w:tr>
        <w:tc>
          <w:tcPr>
            <w:tcW w:type="dxa" w:w="1587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float</w:t>
            </w:r>
          </w:p>
        </w:tc>
        <w:tc>
          <w:tcPr>
            <w:tcW w:type="dxa" w:w="2551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把数字或数字字符串转换为双精度浮点数</w:t>
            </w:r>
          </w:p>
        </w:tc>
        <w:tc>
          <w:tcPr>
            <w:tcW w:type="dxa" w:w="2381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x 是数字或可解析字符串</w:t>
            </w:r>
          </w:p>
        </w:tc>
        <w:tc>
          <w:tcPr>
            <w:tcW w:type="dxa" w:w="1814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返回 float</w:t>
            </w:r>
          </w:p>
        </w:tc>
        <w:tc>
          <w:tcPr>
            <w:tcW w:type="dxa" w:w="2268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非法文本抛 ValueError；二进制浮点存在精度误差，金额用 Decimal</w:t>
            </w:r>
          </w:p>
        </w:tc>
      </w:tr>
      <w:tr>
        <w:tc>
          <w:tcPr>
            <w:tcW w:type="dxa" w:w="1587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str</w:t>
            </w:r>
          </w:p>
        </w:tc>
        <w:tc>
          <w:tcPr>
            <w:tcW w:type="dxa" w:w="2551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取得对象的面向用户字符串表示</w:t>
            </w:r>
          </w:p>
        </w:tc>
        <w:tc>
          <w:tcPr>
            <w:tcW w:type="dxa" w:w="2381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object 以及编码相关高级参数</w:t>
            </w:r>
          </w:p>
        </w:tc>
        <w:tc>
          <w:tcPr>
            <w:tcW w:type="dxa" w:w="1814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返回 str</w:t>
            </w:r>
          </w:p>
        </w:tc>
        <w:tc>
          <w:tcPr>
            <w:tcW w:type="dxa" w:w="2268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字节解码要明确 encoding；自定义对象由 __str__ 决定</w:t>
            </w:r>
          </w:p>
        </w:tc>
      </w:tr>
      <w:tr>
        <w:tc>
          <w:tcPr>
            <w:tcW w:type="dxa" w:w="1587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bool</w:t>
            </w:r>
          </w:p>
        </w:tc>
        <w:tc>
          <w:tcPr>
            <w:tcW w:type="dxa" w:w="2551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按真值规则把对象转换为布尔值</w:t>
            </w:r>
          </w:p>
        </w:tc>
        <w:tc>
          <w:tcPr>
            <w:tcW w:type="dxa" w:w="2381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任意 object</w:t>
            </w:r>
          </w:p>
        </w:tc>
        <w:tc>
          <w:tcPr>
            <w:tcW w:type="dxa" w:w="1814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返回 True 或 False</w:t>
            </w:r>
          </w:p>
        </w:tc>
        <w:tc>
          <w:tcPr>
            <w:tcW w:type="dxa" w:w="2268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非空字符串包括 'False' 都为 True；业务文本需显式解析</w:t>
            </w:r>
          </w:p>
        </w:tc>
      </w:tr>
      <w:tr>
        <w:tc>
          <w:tcPr>
            <w:tcW w:type="dxa" w:w="1587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None 用 is None 判断。标识符由字母/数字/下划线组成且不能数字开头</w:t>
            </w:r>
          </w:p>
        </w:tc>
        <w:tc>
          <w:tcPr>
            <w:tcW w:type="dxa" w:w="2551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本节点中的关键概念，用于支撑“理解名称绑定、基本类型、可变性与显式转换。”所需的行为或判断</w:t>
            </w:r>
          </w:p>
        </w:tc>
        <w:tc>
          <w:tcPr>
            <w:tcW w:type="dxa" w:w="2381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按本节点语法或协议提供输入；无参数的关键字表示控制结构或概念约束</w:t>
            </w:r>
          </w:p>
        </w:tc>
        <w:tc>
          <w:tcPr>
            <w:tcW w:type="dxa" w:w="1814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不直接返回值，用于解释或约束本节点的实现行为</w:t>
            </w:r>
          </w:p>
        </w:tc>
        <w:tc>
          <w:tcPr>
            <w:tcW w:type="dxa" w:w="2268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必须结合上下文确认适用条件、边界和失败语义；不要只记名称而忽略输入、输出与副作用</w:t>
            </w:r>
          </w:p>
        </w:tc>
      </w:tr>
    </w:tbl>
    <w:p>
      <w:pPr>
        <w:pStyle w:val="Heading1"/>
        <w:keepNext/>
      </w:pPr>
      <w:r>
        <w:t>五 语法和调用规则</w:t>
      </w:r>
    </w:p>
    <w:p>
      <w:pPr>
        <w:pStyle w:val="Heading2"/>
        <w:keepNext/>
      </w:pPr>
      <w:r>
        <w:t>赋值 =</w:t>
      </w:r>
    </w:p>
    <w:p>
      <w:r>
        <w:rPr>
          <w:rFonts w:ascii="Microsoft YaHei" w:hAnsi="Microsoft YaHei" w:eastAsia="Microsoft YaHei"/>
          <w:b/>
          <w:sz w:val="21"/>
        </w:rPr>
        <w:t>作用：</w:t>
      </w:r>
      <w:r>
        <w:rPr>
          <w:rFonts w:ascii="Microsoft YaHei" w:hAnsi="Microsoft YaHei" w:eastAsia="Microsoft YaHei"/>
          <w:sz w:val="21"/>
        </w:rPr>
        <w:t>本节点中的关键概念，用于支撑“理解名称绑定、基本类型、可变性与显式转换。”所需的行为或判断</w:t>
      </w:r>
    </w:p>
    <w:p>
      <w:r>
        <w:rPr>
          <w:rFonts w:ascii="Microsoft YaHei" w:hAnsi="Microsoft YaHei" w:eastAsia="Microsoft YaHei"/>
          <w:b/>
          <w:sz w:val="21"/>
        </w:rPr>
        <w:t>标准写法：</w:t>
      </w:r>
      <w:r>
        <w:rPr>
          <w:rFonts w:ascii="Microsoft YaHei" w:hAnsi="Microsoft YaHei" w:eastAsia="Microsoft YaHei"/>
          <w:sz w:val="21"/>
        </w:rPr>
        <w:t>赋值 =</w:t>
      </w:r>
    </w:p>
    <w:p>
      <w:r>
        <w:rPr>
          <w:rFonts w:ascii="Microsoft YaHei" w:hAnsi="Microsoft YaHei" w:eastAsia="Microsoft YaHei"/>
          <w:b/>
          <w:sz w:val="21"/>
        </w:rPr>
        <w:t>输入和参数：</w:t>
      </w:r>
      <w:r>
        <w:rPr>
          <w:rFonts w:ascii="Microsoft YaHei" w:hAnsi="Microsoft YaHei" w:eastAsia="Microsoft YaHei"/>
          <w:sz w:val="21"/>
        </w:rPr>
        <w:t>按本节点语法或协议提供输入；无参数的关键字表示控制结构或概念约束</w:t>
      </w:r>
    </w:p>
    <w:p>
      <w:r>
        <w:rPr>
          <w:rFonts w:ascii="Microsoft YaHei" w:hAnsi="Microsoft YaHei" w:eastAsia="Microsoft YaHei"/>
          <w:b/>
          <w:sz w:val="21"/>
        </w:rPr>
        <w:t>返回值或外部结果：</w:t>
      </w:r>
      <w:r>
        <w:rPr>
          <w:rFonts w:ascii="Microsoft YaHei" w:hAnsi="Microsoft YaHei" w:eastAsia="Microsoft YaHei"/>
          <w:sz w:val="21"/>
        </w:rPr>
        <w:t>不直接返回值，用于解释或约束本节点的实现行为</w:t>
      </w:r>
    </w:p>
    <w:p>
      <w:r>
        <w:rPr>
          <w:rFonts w:ascii="Microsoft YaHei" w:hAnsi="Microsoft YaHei" w:eastAsia="Microsoft YaHei"/>
          <w:b/>
          <w:sz w:val="21"/>
        </w:rPr>
        <w:t>异常与限制：</w:t>
      </w:r>
      <w:r>
        <w:rPr>
          <w:rFonts w:ascii="Microsoft YaHei" w:hAnsi="Microsoft YaHei" w:eastAsia="Microsoft YaHei"/>
          <w:sz w:val="21"/>
        </w:rPr>
        <w:t>必须结合上下文确认适用条件、边界和失败语义；不要只记名称而忽略输入、输出与副作用</w:t>
      </w:r>
    </w:p>
    <w:p>
      <w:r>
        <w:rPr>
          <w:rFonts w:ascii="Microsoft YaHei" w:hAnsi="Microsoft YaHei" w:eastAsia="Microsoft YaHei"/>
          <w:b/>
          <w:sz w:val="21"/>
        </w:rPr>
        <w:t>与相近名称或语法的区别：</w:t>
      </w:r>
      <w:r>
        <w:rPr>
          <w:rFonts w:ascii="Microsoft YaHei" w:hAnsi="Microsoft YaHei" w:eastAsia="Microsoft YaHei"/>
          <w:sz w:val="21"/>
        </w:rPr>
        <w:t>与相近接口比较时重点看是否原地修改、是否惰性执行、是否保留顺序、返回值类型和异常类型。</w:t>
      </w:r>
    </w:p>
    <w:p>
      <w:r>
        <w:rPr>
          <w:rFonts w:ascii="Microsoft YaHei" w:hAnsi="Microsoft YaHei" w:eastAsia="Microsoft YaHei"/>
          <w:b/>
          <w:sz w:val="21"/>
        </w:rPr>
        <w:t>正确性判断：</w:t>
      </w:r>
      <w:r>
        <w:rPr>
          <w:rFonts w:ascii="Microsoft YaHei" w:hAnsi="Microsoft YaHei" w:eastAsia="Microsoft YaHei"/>
          <w:sz w:val="21"/>
        </w:rPr>
        <w:t>用最小输入验证正常结果，再补空值、边界值、非法输入和重复调用。若该项会修改对象或外部状态，还要检查修改前后差异以及失败时是否留下部分状态。</w:t>
      </w:r>
    </w:p>
    <w:p>
      <w:pPr>
        <w:pStyle w:val="Heading2"/>
        <w:keepNext/>
      </w:pPr>
      <w:r>
        <w:t>交换 a,b=b,a</w:t>
      </w:r>
    </w:p>
    <w:p>
      <w:r>
        <w:rPr>
          <w:rFonts w:ascii="Microsoft YaHei" w:hAnsi="Microsoft YaHei" w:eastAsia="Microsoft YaHei"/>
          <w:b/>
          <w:sz w:val="21"/>
        </w:rPr>
        <w:t>作用：</w:t>
      </w:r>
      <w:r>
        <w:rPr>
          <w:rFonts w:ascii="Microsoft YaHei" w:hAnsi="Microsoft YaHei" w:eastAsia="Microsoft YaHei"/>
          <w:sz w:val="21"/>
        </w:rPr>
        <w:t>本节点中的关键概念，用于支撑“理解名称绑定、基本类型、可变性与显式转换。”所需的行为或判断</w:t>
      </w:r>
    </w:p>
    <w:p>
      <w:r>
        <w:rPr>
          <w:rFonts w:ascii="Microsoft YaHei" w:hAnsi="Microsoft YaHei" w:eastAsia="Microsoft YaHei"/>
          <w:b/>
          <w:sz w:val="21"/>
        </w:rPr>
        <w:t>标准写法：</w:t>
      </w:r>
      <w:r>
        <w:rPr>
          <w:rFonts w:ascii="Microsoft YaHei" w:hAnsi="Microsoft YaHei" w:eastAsia="Microsoft YaHei"/>
          <w:sz w:val="21"/>
        </w:rPr>
        <w:t>交换 a,b=b,a</w:t>
      </w:r>
    </w:p>
    <w:p>
      <w:r>
        <w:rPr>
          <w:rFonts w:ascii="Microsoft YaHei" w:hAnsi="Microsoft YaHei" w:eastAsia="Microsoft YaHei"/>
          <w:b/>
          <w:sz w:val="21"/>
        </w:rPr>
        <w:t>输入和参数：</w:t>
      </w:r>
      <w:r>
        <w:rPr>
          <w:rFonts w:ascii="Microsoft YaHei" w:hAnsi="Microsoft YaHei" w:eastAsia="Microsoft YaHei"/>
          <w:sz w:val="21"/>
        </w:rPr>
        <w:t>按本节点语法或协议提供输入；无参数的关键字表示控制结构或概念约束</w:t>
      </w:r>
    </w:p>
    <w:p>
      <w:r>
        <w:rPr>
          <w:rFonts w:ascii="Microsoft YaHei" w:hAnsi="Microsoft YaHei" w:eastAsia="Microsoft YaHei"/>
          <w:b/>
          <w:sz w:val="21"/>
        </w:rPr>
        <w:t>返回值或外部结果：</w:t>
      </w:r>
      <w:r>
        <w:rPr>
          <w:rFonts w:ascii="Microsoft YaHei" w:hAnsi="Microsoft YaHei" w:eastAsia="Microsoft YaHei"/>
          <w:sz w:val="21"/>
        </w:rPr>
        <w:t>不直接返回值，用于解释或约束本节点的实现行为</w:t>
      </w:r>
    </w:p>
    <w:p>
      <w:r>
        <w:rPr>
          <w:rFonts w:ascii="Microsoft YaHei" w:hAnsi="Microsoft YaHei" w:eastAsia="Microsoft YaHei"/>
          <w:b/>
          <w:sz w:val="21"/>
        </w:rPr>
        <w:t>异常与限制：</w:t>
      </w:r>
      <w:r>
        <w:rPr>
          <w:rFonts w:ascii="Microsoft YaHei" w:hAnsi="Microsoft YaHei" w:eastAsia="Microsoft YaHei"/>
          <w:sz w:val="21"/>
        </w:rPr>
        <w:t>必须结合上下文确认适用条件、边界和失败语义；不要只记名称而忽略输入、输出与副作用</w:t>
      </w:r>
    </w:p>
    <w:p>
      <w:r>
        <w:rPr>
          <w:rFonts w:ascii="Microsoft YaHei" w:hAnsi="Microsoft YaHei" w:eastAsia="Microsoft YaHei"/>
          <w:b/>
          <w:sz w:val="21"/>
        </w:rPr>
        <w:t>与相近名称或语法的区别：</w:t>
      </w:r>
      <w:r>
        <w:rPr>
          <w:rFonts w:ascii="Microsoft YaHei" w:hAnsi="Microsoft YaHei" w:eastAsia="Microsoft YaHei"/>
          <w:sz w:val="21"/>
        </w:rPr>
        <w:t>与相近接口比较时重点看是否原地修改、是否惰性执行、是否保留顺序、返回值类型和异常类型。</w:t>
      </w:r>
    </w:p>
    <w:p>
      <w:r>
        <w:rPr>
          <w:rFonts w:ascii="Microsoft YaHei" w:hAnsi="Microsoft YaHei" w:eastAsia="Microsoft YaHei"/>
          <w:b/>
          <w:sz w:val="21"/>
        </w:rPr>
        <w:t>正确性判断：</w:t>
      </w:r>
      <w:r>
        <w:rPr>
          <w:rFonts w:ascii="Microsoft YaHei" w:hAnsi="Microsoft YaHei" w:eastAsia="Microsoft YaHei"/>
          <w:sz w:val="21"/>
        </w:rPr>
        <w:t>用最小输入验证正常结果，再补空值、边界值、非法输入和重复调用。若该项会修改对象或外部状态，还要检查修改前后差异以及失败时是否留下部分状态。</w:t>
      </w:r>
    </w:p>
    <w:p>
      <w:pPr>
        <w:pStyle w:val="Heading2"/>
        <w:keepNext/>
      </w:pPr>
      <w:r>
        <w:t>type</w:t>
      </w:r>
    </w:p>
    <w:p>
      <w:r>
        <w:rPr>
          <w:rFonts w:ascii="Microsoft YaHei" w:hAnsi="Microsoft YaHei" w:eastAsia="Microsoft YaHei"/>
          <w:b/>
          <w:sz w:val="21"/>
        </w:rPr>
        <w:t>作用：</w:t>
      </w:r>
      <w:r>
        <w:rPr>
          <w:rFonts w:ascii="Microsoft YaHei" w:hAnsi="Microsoft YaHei" w:eastAsia="Microsoft YaHei"/>
          <w:sz w:val="21"/>
        </w:rPr>
        <w:t>读取对象的实际类型，或以三参数形式动态创建类</w:t>
      </w:r>
    </w:p>
    <w:p>
      <w:r>
        <w:rPr>
          <w:rFonts w:ascii="Microsoft YaHei" w:hAnsi="Microsoft YaHei" w:eastAsia="Microsoft YaHei"/>
          <w:b/>
          <w:sz w:val="21"/>
        </w:rPr>
        <w:t>标准写法：</w:t>
      </w:r>
      <w:r>
        <w:rPr>
          <w:rFonts w:ascii="Microsoft YaHei" w:hAnsi="Microsoft YaHei" w:eastAsia="Microsoft YaHei"/>
          <w:sz w:val="21"/>
        </w:rPr>
        <w:t>type(x)</w:t>
      </w:r>
    </w:p>
    <w:p>
      <w:r>
        <w:rPr>
          <w:rFonts w:ascii="Microsoft YaHei" w:hAnsi="Microsoft YaHei" w:eastAsia="Microsoft YaHei"/>
          <w:b/>
          <w:sz w:val="21"/>
        </w:rPr>
        <w:t>输入和参数：</w:t>
      </w:r>
      <w:r>
        <w:rPr>
          <w:rFonts w:ascii="Microsoft YaHei" w:hAnsi="Microsoft YaHei" w:eastAsia="Microsoft YaHei"/>
          <w:sz w:val="21"/>
        </w:rPr>
        <w:t>常用 type(object)；高级形式为 type(name bases namespace)</w:t>
      </w:r>
    </w:p>
    <w:p>
      <w:r>
        <w:rPr>
          <w:rFonts w:ascii="Microsoft YaHei" w:hAnsi="Microsoft YaHei" w:eastAsia="Microsoft YaHei"/>
          <w:b/>
          <w:sz w:val="21"/>
        </w:rPr>
        <w:t>返回值或外部结果：</w:t>
      </w:r>
      <w:r>
        <w:rPr>
          <w:rFonts w:ascii="Microsoft YaHei" w:hAnsi="Microsoft YaHei" w:eastAsia="Microsoft YaHei"/>
          <w:sz w:val="21"/>
        </w:rPr>
        <w:t>返回类型对象</w:t>
      </w:r>
    </w:p>
    <w:p>
      <w:r>
        <w:rPr>
          <w:rFonts w:ascii="Microsoft YaHei" w:hAnsi="Microsoft YaHei" w:eastAsia="Microsoft YaHei"/>
          <w:b/>
          <w:sz w:val="21"/>
        </w:rPr>
        <w:t>异常与限制：</w:t>
      </w:r>
      <w:r>
        <w:rPr>
          <w:rFonts w:ascii="Microsoft YaHei" w:hAnsi="Microsoft YaHei" w:eastAsia="Microsoft YaHei"/>
          <w:sz w:val="21"/>
        </w:rPr>
        <w:t>业务类型判断通常优先 isinstance 以兼容继承</w:t>
      </w:r>
    </w:p>
    <w:p>
      <w:r>
        <w:rPr>
          <w:rFonts w:ascii="Microsoft YaHei" w:hAnsi="Microsoft YaHei" w:eastAsia="Microsoft YaHei"/>
          <w:b/>
          <w:sz w:val="21"/>
        </w:rPr>
        <w:t>与相近名称或语法的区别：</w:t>
      </w:r>
      <w:r>
        <w:rPr>
          <w:rFonts w:ascii="Microsoft YaHei" w:hAnsi="Microsoft YaHei" w:eastAsia="Microsoft YaHei"/>
          <w:sz w:val="21"/>
        </w:rPr>
        <w:t>与相近接口比较时重点看是否原地修改、是否惰性执行、是否保留顺序、返回值类型和异常类型。</w:t>
      </w:r>
    </w:p>
    <w:p>
      <w:r>
        <w:rPr>
          <w:rFonts w:ascii="Microsoft YaHei" w:hAnsi="Microsoft YaHei" w:eastAsia="Microsoft YaHei"/>
          <w:b/>
          <w:sz w:val="21"/>
        </w:rPr>
        <w:t>正确性判断：</w:t>
      </w:r>
      <w:r>
        <w:rPr>
          <w:rFonts w:ascii="Microsoft YaHei" w:hAnsi="Microsoft YaHei" w:eastAsia="Microsoft YaHei"/>
          <w:sz w:val="21"/>
        </w:rPr>
        <w:t>用最小输入验证正常结果，再补空值、边界值、非法输入和重复调用。若该项会修改对象或外部状态，还要检查修改前后差异以及失败时是否留下部分状态。</w:t>
      </w:r>
    </w:p>
    <w:p>
      <w:pPr>
        <w:pStyle w:val="Heading2"/>
        <w:keepNext/>
      </w:pPr>
      <w:r>
        <w:t>isinstance</w:t>
      </w:r>
    </w:p>
    <w:p>
      <w:r>
        <w:rPr>
          <w:rFonts w:ascii="Microsoft YaHei" w:hAnsi="Microsoft YaHei" w:eastAsia="Microsoft YaHei"/>
          <w:b/>
          <w:sz w:val="21"/>
        </w:rPr>
        <w:t>作用：</w:t>
      </w:r>
      <w:r>
        <w:rPr>
          <w:rFonts w:ascii="Microsoft YaHei" w:hAnsi="Microsoft YaHei" w:eastAsia="Microsoft YaHei"/>
          <w:sz w:val="21"/>
        </w:rPr>
        <w:t>按继承关系检查对象类型</w:t>
      </w:r>
    </w:p>
    <w:p>
      <w:r>
        <w:rPr>
          <w:rFonts w:ascii="Microsoft YaHei" w:hAnsi="Microsoft YaHei" w:eastAsia="Microsoft YaHei"/>
          <w:b/>
          <w:sz w:val="21"/>
        </w:rPr>
        <w:t>标准写法：</w:t>
      </w:r>
      <w:r>
        <w:rPr>
          <w:rFonts w:ascii="Microsoft YaHei" w:hAnsi="Microsoft YaHei" w:eastAsia="Microsoft YaHei"/>
          <w:sz w:val="21"/>
        </w:rPr>
        <w:t>isinstance(x,(int,float))</w:t>
      </w:r>
    </w:p>
    <w:p>
      <w:r>
        <w:rPr>
          <w:rFonts w:ascii="Microsoft YaHei" w:hAnsi="Microsoft YaHei" w:eastAsia="Microsoft YaHei"/>
          <w:b/>
          <w:sz w:val="21"/>
        </w:rPr>
        <w:t>输入和参数：</w:t>
      </w:r>
      <w:r>
        <w:rPr>
          <w:rFonts w:ascii="Microsoft YaHei" w:hAnsi="Microsoft YaHei" w:eastAsia="Microsoft YaHei"/>
          <w:sz w:val="21"/>
        </w:rPr>
        <w:t>object 与 classinfo，可传类型元组</w:t>
      </w:r>
    </w:p>
    <w:p>
      <w:r>
        <w:rPr>
          <w:rFonts w:ascii="Microsoft YaHei" w:hAnsi="Microsoft YaHei" w:eastAsia="Microsoft YaHei"/>
          <w:b/>
          <w:sz w:val="21"/>
        </w:rPr>
        <w:t>返回值或外部结果：</w:t>
      </w:r>
      <w:r>
        <w:rPr>
          <w:rFonts w:ascii="Microsoft YaHei" w:hAnsi="Microsoft YaHei" w:eastAsia="Microsoft YaHei"/>
          <w:sz w:val="21"/>
        </w:rPr>
        <w:t>返回 bool</w:t>
      </w:r>
    </w:p>
    <w:p>
      <w:r>
        <w:rPr>
          <w:rFonts w:ascii="Microsoft YaHei" w:hAnsi="Microsoft YaHei" w:eastAsia="Microsoft YaHei"/>
          <w:b/>
          <w:sz w:val="21"/>
        </w:rPr>
        <w:t>异常与限制：</w:t>
      </w:r>
      <w:r>
        <w:rPr>
          <w:rFonts w:ascii="Microsoft YaHei" w:hAnsi="Microsoft YaHei" w:eastAsia="Microsoft YaHei"/>
          <w:sz w:val="21"/>
        </w:rPr>
        <w:t>bool 是 int 的子类；不要用它替代业务字段校验</w:t>
      </w:r>
    </w:p>
    <w:p>
      <w:r>
        <w:rPr>
          <w:rFonts w:ascii="Microsoft YaHei" w:hAnsi="Microsoft YaHei" w:eastAsia="Microsoft YaHei"/>
          <w:b/>
          <w:sz w:val="21"/>
        </w:rPr>
        <w:t>与相近名称或语法的区别：</w:t>
      </w:r>
      <w:r>
        <w:rPr>
          <w:rFonts w:ascii="Microsoft YaHei" w:hAnsi="Microsoft YaHei" w:eastAsia="Microsoft YaHei"/>
          <w:sz w:val="21"/>
        </w:rPr>
        <w:t>与相近接口比较时重点看是否原地修改、是否惰性执行、是否保留顺序、返回值类型和异常类型。</w:t>
      </w:r>
    </w:p>
    <w:p>
      <w:r>
        <w:rPr>
          <w:rFonts w:ascii="Microsoft YaHei" w:hAnsi="Microsoft YaHei" w:eastAsia="Microsoft YaHei"/>
          <w:b/>
          <w:sz w:val="21"/>
        </w:rPr>
        <w:t>正确性判断：</w:t>
      </w:r>
      <w:r>
        <w:rPr>
          <w:rFonts w:ascii="Microsoft YaHei" w:hAnsi="Microsoft YaHei" w:eastAsia="Microsoft YaHei"/>
          <w:sz w:val="21"/>
        </w:rPr>
        <w:t>用最小输入验证正常结果，再补空值、边界值、非法输入和重复调用。若该项会修改对象或外部状态，还要检查修改前后差异以及失败时是否留下部分状态。</w:t>
      </w:r>
    </w:p>
    <w:p>
      <w:pPr>
        <w:pStyle w:val="Heading2"/>
        <w:keepNext/>
      </w:pPr>
      <w:r>
        <w:t>id</w:t>
      </w:r>
    </w:p>
    <w:p>
      <w:r>
        <w:rPr>
          <w:rFonts w:ascii="Microsoft YaHei" w:hAnsi="Microsoft YaHei" w:eastAsia="Microsoft YaHei"/>
          <w:b/>
          <w:sz w:val="21"/>
        </w:rPr>
        <w:t>作用：</w:t>
      </w:r>
      <w:r>
        <w:rPr>
          <w:rFonts w:ascii="Microsoft YaHei" w:hAnsi="Microsoft YaHei" w:eastAsia="Microsoft YaHei"/>
          <w:sz w:val="21"/>
        </w:rPr>
        <w:t>返回对象在当前运行期内的身份标识</w:t>
      </w:r>
    </w:p>
    <w:p>
      <w:r>
        <w:rPr>
          <w:rFonts w:ascii="Microsoft YaHei" w:hAnsi="Microsoft YaHei" w:eastAsia="Microsoft YaHei"/>
          <w:b/>
          <w:sz w:val="21"/>
        </w:rPr>
        <w:t>标准写法：</w:t>
      </w:r>
      <w:r>
        <w:rPr>
          <w:rFonts w:ascii="Microsoft YaHei" w:hAnsi="Microsoft YaHei" w:eastAsia="Microsoft YaHei"/>
          <w:sz w:val="21"/>
        </w:rPr>
        <w:t>id(x)</w:t>
      </w:r>
    </w:p>
    <w:p>
      <w:r>
        <w:rPr>
          <w:rFonts w:ascii="Microsoft YaHei" w:hAnsi="Microsoft YaHei" w:eastAsia="Microsoft YaHei"/>
          <w:b/>
          <w:sz w:val="21"/>
        </w:rPr>
        <w:t>输入和参数：</w:t>
      </w:r>
      <w:r>
        <w:rPr>
          <w:rFonts w:ascii="Microsoft YaHei" w:hAnsi="Microsoft YaHei" w:eastAsia="Microsoft YaHei"/>
          <w:sz w:val="21"/>
        </w:rPr>
        <w:t>任意 object</w:t>
      </w:r>
    </w:p>
    <w:p>
      <w:r>
        <w:rPr>
          <w:rFonts w:ascii="Microsoft YaHei" w:hAnsi="Microsoft YaHei" w:eastAsia="Microsoft YaHei"/>
          <w:b/>
          <w:sz w:val="21"/>
        </w:rPr>
        <w:t>返回值或外部结果：</w:t>
      </w:r>
      <w:r>
        <w:rPr>
          <w:rFonts w:ascii="Microsoft YaHei" w:hAnsi="Microsoft YaHei" w:eastAsia="Microsoft YaHei"/>
          <w:sz w:val="21"/>
        </w:rPr>
        <w:t>返回 int</w:t>
      </w:r>
    </w:p>
    <w:p>
      <w:r>
        <w:rPr>
          <w:rFonts w:ascii="Microsoft YaHei" w:hAnsi="Microsoft YaHei" w:eastAsia="Microsoft YaHei"/>
          <w:b/>
          <w:sz w:val="21"/>
        </w:rPr>
        <w:t>异常与限制：</w:t>
      </w:r>
      <w:r>
        <w:rPr>
          <w:rFonts w:ascii="Microsoft YaHei" w:hAnsi="Microsoft YaHei" w:eastAsia="Microsoft YaHei"/>
          <w:sz w:val="21"/>
        </w:rPr>
        <w:t>只在对象存活期间保证唯一，不能当持久化业务 ID</w:t>
      </w:r>
    </w:p>
    <w:p>
      <w:r>
        <w:rPr>
          <w:rFonts w:ascii="Microsoft YaHei" w:hAnsi="Microsoft YaHei" w:eastAsia="Microsoft YaHei"/>
          <w:b/>
          <w:sz w:val="21"/>
        </w:rPr>
        <w:t>与相近名称或语法的区别：</w:t>
      </w:r>
      <w:r>
        <w:rPr>
          <w:rFonts w:ascii="Microsoft YaHei" w:hAnsi="Microsoft YaHei" w:eastAsia="Microsoft YaHei"/>
          <w:sz w:val="21"/>
        </w:rPr>
        <w:t>与相近接口比较时重点看是否原地修改、是否惰性执行、是否保留顺序、返回值类型和异常类型。</w:t>
      </w:r>
    </w:p>
    <w:p>
      <w:r>
        <w:rPr>
          <w:rFonts w:ascii="Microsoft YaHei" w:hAnsi="Microsoft YaHei" w:eastAsia="Microsoft YaHei"/>
          <w:b/>
          <w:sz w:val="21"/>
        </w:rPr>
        <w:t>正确性判断：</w:t>
      </w:r>
      <w:r>
        <w:rPr>
          <w:rFonts w:ascii="Microsoft YaHei" w:hAnsi="Microsoft YaHei" w:eastAsia="Microsoft YaHei"/>
          <w:sz w:val="21"/>
        </w:rPr>
        <w:t>用最小输入验证正常结果，再补空值、边界值、非法输入和重复调用。若该项会修改对象或外部状态，还要检查修改前后差异以及失败时是否留下部分状态。</w:t>
      </w:r>
    </w:p>
    <w:p>
      <w:pPr>
        <w:pStyle w:val="Heading2"/>
        <w:keepNext/>
      </w:pPr>
      <w:r>
        <w:t>int</w:t>
      </w:r>
    </w:p>
    <w:p>
      <w:r>
        <w:rPr>
          <w:rFonts w:ascii="Microsoft YaHei" w:hAnsi="Microsoft YaHei" w:eastAsia="Microsoft YaHei"/>
          <w:b/>
          <w:sz w:val="21"/>
        </w:rPr>
        <w:t>作用：</w:t>
      </w:r>
      <w:r>
        <w:rPr>
          <w:rFonts w:ascii="Microsoft YaHei" w:hAnsi="Microsoft YaHei" w:eastAsia="Microsoft YaHei"/>
          <w:sz w:val="21"/>
        </w:rPr>
        <w:t>把兼容输入转换为整数</w:t>
      </w:r>
    </w:p>
    <w:p>
      <w:r>
        <w:rPr>
          <w:rFonts w:ascii="Microsoft YaHei" w:hAnsi="Microsoft YaHei" w:eastAsia="Microsoft YaHei"/>
          <w:b/>
          <w:sz w:val="21"/>
        </w:rPr>
        <w:t>标准写法：</w:t>
      </w:r>
      <w:r>
        <w:rPr>
          <w:rFonts w:ascii="Microsoft YaHei" w:hAnsi="Microsoft YaHei" w:eastAsia="Microsoft YaHei"/>
          <w:sz w:val="21"/>
        </w:rPr>
        <w:t>int(...)</w:t>
      </w:r>
    </w:p>
    <w:p>
      <w:r>
        <w:rPr>
          <w:rFonts w:ascii="Microsoft YaHei" w:hAnsi="Microsoft YaHei" w:eastAsia="Microsoft YaHei"/>
          <w:b/>
          <w:sz w:val="21"/>
        </w:rPr>
        <w:t>输入和参数：</w:t>
      </w:r>
      <w:r>
        <w:rPr>
          <w:rFonts w:ascii="Microsoft YaHei" w:hAnsi="Microsoft YaHei" w:eastAsia="Microsoft YaHei"/>
          <w:sz w:val="21"/>
        </w:rPr>
        <w:t>x 与可选 base；base 仅用于字符串等输入</w:t>
      </w:r>
    </w:p>
    <w:p>
      <w:r>
        <w:rPr>
          <w:rFonts w:ascii="Microsoft YaHei" w:hAnsi="Microsoft YaHei" w:eastAsia="Microsoft YaHei"/>
          <w:b/>
          <w:sz w:val="21"/>
        </w:rPr>
        <w:t>返回值或外部结果：</w:t>
      </w:r>
      <w:r>
        <w:rPr>
          <w:rFonts w:ascii="Microsoft YaHei" w:hAnsi="Microsoft YaHei" w:eastAsia="Microsoft YaHei"/>
          <w:sz w:val="21"/>
        </w:rPr>
        <w:t>返回 int</w:t>
      </w:r>
    </w:p>
    <w:p>
      <w:r>
        <w:rPr>
          <w:rFonts w:ascii="Microsoft YaHei" w:hAnsi="Microsoft YaHei" w:eastAsia="Microsoft YaHei"/>
          <w:b/>
          <w:sz w:val="21"/>
        </w:rPr>
        <w:t>异常与限制：</w:t>
      </w:r>
      <w:r>
        <w:rPr>
          <w:rFonts w:ascii="Microsoft YaHei" w:hAnsi="Microsoft YaHei" w:eastAsia="Microsoft YaHei"/>
          <w:sz w:val="21"/>
        </w:rPr>
        <w:t>非法文本抛 ValueError，不兼容对象抛 TypeError；浮点转换会截断小数而非四舍五入</w:t>
      </w:r>
    </w:p>
    <w:p>
      <w:r>
        <w:rPr>
          <w:rFonts w:ascii="Microsoft YaHei" w:hAnsi="Microsoft YaHei" w:eastAsia="Microsoft YaHei"/>
          <w:b/>
          <w:sz w:val="21"/>
        </w:rPr>
        <w:t>与相近名称或语法的区别：</w:t>
      </w:r>
      <w:r>
        <w:rPr>
          <w:rFonts w:ascii="Microsoft YaHei" w:hAnsi="Microsoft YaHei" w:eastAsia="Microsoft YaHei"/>
          <w:sz w:val="21"/>
        </w:rPr>
        <w:t>与相近接口比较时重点看是否原地修改、是否惰性执行、是否保留顺序、返回值类型和异常类型。</w:t>
      </w:r>
    </w:p>
    <w:p>
      <w:r>
        <w:rPr>
          <w:rFonts w:ascii="Microsoft YaHei" w:hAnsi="Microsoft YaHei" w:eastAsia="Microsoft YaHei"/>
          <w:b/>
          <w:sz w:val="21"/>
        </w:rPr>
        <w:t>正确性判断：</w:t>
      </w:r>
      <w:r>
        <w:rPr>
          <w:rFonts w:ascii="Microsoft YaHei" w:hAnsi="Microsoft YaHei" w:eastAsia="Microsoft YaHei"/>
          <w:sz w:val="21"/>
        </w:rPr>
        <w:t>用最小输入验证正常结果，再补空值、边界值、非法输入和重复调用。若该项会修改对象或外部状态，还要检查修改前后差异以及失败时是否留下部分状态。</w:t>
      </w:r>
    </w:p>
    <w:p>
      <w:pPr>
        <w:pStyle w:val="Heading2"/>
        <w:keepNext/>
      </w:pPr>
      <w:r>
        <w:t>float</w:t>
      </w:r>
    </w:p>
    <w:p>
      <w:r>
        <w:rPr>
          <w:rFonts w:ascii="Microsoft YaHei" w:hAnsi="Microsoft YaHei" w:eastAsia="Microsoft YaHei"/>
          <w:b/>
          <w:sz w:val="21"/>
        </w:rPr>
        <w:t>作用：</w:t>
      </w:r>
      <w:r>
        <w:rPr>
          <w:rFonts w:ascii="Microsoft YaHei" w:hAnsi="Microsoft YaHei" w:eastAsia="Microsoft YaHei"/>
          <w:sz w:val="21"/>
        </w:rPr>
        <w:t>把数字或数字字符串转换为双精度浮点数</w:t>
      </w:r>
    </w:p>
    <w:p>
      <w:r>
        <w:rPr>
          <w:rFonts w:ascii="Microsoft YaHei" w:hAnsi="Microsoft YaHei" w:eastAsia="Microsoft YaHei"/>
          <w:b/>
          <w:sz w:val="21"/>
        </w:rPr>
        <w:t>标准写法：</w:t>
      </w:r>
      <w:r>
        <w:rPr>
          <w:rFonts w:ascii="Microsoft YaHei" w:hAnsi="Microsoft YaHei" w:eastAsia="Microsoft YaHei"/>
          <w:sz w:val="21"/>
        </w:rPr>
        <w:t>float(...)</w:t>
      </w:r>
    </w:p>
    <w:p>
      <w:r>
        <w:rPr>
          <w:rFonts w:ascii="Microsoft YaHei" w:hAnsi="Microsoft YaHei" w:eastAsia="Microsoft YaHei"/>
          <w:b/>
          <w:sz w:val="21"/>
        </w:rPr>
        <w:t>输入和参数：</w:t>
      </w:r>
      <w:r>
        <w:rPr>
          <w:rFonts w:ascii="Microsoft YaHei" w:hAnsi="Microsoft YaHei" w:eastAsia="Microsoft YaHei"/>
          <w:sz w:val="21"/>
        </w:rPr>
        <w:t>x 是数字或可解析字符串</w:t>
      </w:r>
    </w:p>
    <w:p>
      <w:r>
        <w:rPr>
          <w:rFonts w:ascii="Microsoft YaHei" w:hAnsi="Microsoft YaHei" w:eastAsia="Microsoft YaHei"/>
          <w:b/>
          <w:sz w:val="21"/>
        </w:rPr>
        <w:t>返回值或外部结果：</w:t>
      </w:r>
      <w:r>
        <w:rPr>
          <w:rFonts w:ascii="Microsoft YaHei" w:hAnsi="Microsoft YaHei" w:eastAsia="Microsoft YaHei"/>
          <w:sz w:val="21"/>
        </w:rPr>
        <w:t>返回 float</w:t>
      </w:r>
    </w:p>
    <w:p>
      <w:r>
        <w:rPr>
          <w:rFonts w:ascii="Microsoft YaHei" w:hAnsi="Microsoft YaHei" w:eastAsia="Microsoft YaHei"/>
          <w:b/>
          <w:sz w:val="21"/>
        </w:rPr>
        <w:t>异常与限制：</w:t>
      </w:r>
      <w:r>
        <w:rPr>
          <w:rFonts w:ascii="Microsoft YaHei" w:hAnsi="Microsoft YaHei" w:eastAsia="Microsoft YaHei"/>
          <w:sz w:val="21"/>
        </w:rPr>
        <w:t>非法文本抛 ValueError；二进制浮点存在精度误差，金额用 Decimal</w:t>
      </w:r>
    </w:p>
    <w:p>
      <w:r>
        <w:rPr>
          <w:rFonts w:ascii="Microsoft YaHei" w:hAnsi="Microsoft YaHei" w:eastAsia="Microsoft YaHei"/>
          <w:b/>
          <w:sz w:val="21"/>
        </w:rPr>
        <w:t>与相近名称或语法的区别：</w:t>
      </w:r>
      <w:r>
        <w:rPr>
          <w:rFonts w:ascii="Microsoft YaHei" w:hAnsi="Microsoft YaHei" w:eastAsia="Microsoft YaHei"/>
          <w:sz w:val="21"/>
        </w:rPr>
        <w:t>与相近接口比较时重点看是否原地修改、是否惰性执行、是否保留顺序、返回值类型和异常类型。</w:t>
      </w:r>
    </w:p>
    <w:p>
      <w:r>
        <w:rPr>
          <w:rFonts w:ascii="Microsoft YaHei" w:hAnsi="Microsoft YaHei" w:eastAsia="Microsoft YaHei"/>
          <w:b/>
          <w:sz w:val="21"/>
        </w:rPr>
        <w:t>正确性判断：</w:t>
      </w:r>
      <w:r>
        <w:rPr>
          <w:rFonts w:ascii="Microsoft YaHei" w:hAnsi="Microsoft YaHei" w:eastAsia="Microsoft YaHei"/>
          <w:sz w:val="21"/>
        </w:rPr>
        <w:t>用最小输入验证正常结果，再补空值、边界值、非法输入和重复调用。若该项会修改对象或外部状态，还要检查修改前后差异以及失败时是否留下部分状态。</w:t>
      </w:r>
    </w:p>
    <w:p>
      <w:pPr>
        <w:pStyle w:val="Heading2"/>
        <w:keepNext/>
      </w:pPr>
      <w:r>
        <w:t>str</w:t>
      </w:r>
    </w:p>
    <w:p>
      <w:r>
        <w:rPr>
          <w:rFonts w:ascii="Microsoft YaHei" w:hAnsi="Microsoft YaHei" w:eastAsia="Microsoft YaHei"/>
          <w:b/>
          <w:sz w:val="21"/>
        </w:rPr>
        <w:t>作用：</w:t>
      </w:r>
      <w:r>
        <w:rPr>
          <w:rFonts w:ascii="Microsoft YaHei" w:hAnsi="Microsoft YaHei" w:eastAsia="Microsoft YaHei"/>
          <w:sz w:val="21"/>
        </w:rPr>
        <w:t>取得对象的面向用户字符串表示</w:t>
      </w:r>
    </w:p>
    <w:p>
      <w:r>
        <w:rPr>
          <w:rFonts w:ascii="Microsoft YaHei" w:hAnsi="Microsoft YaHei" w:eastAsia="Microsoft YaHei"/>
          <w:b/>
          <w:sz w:val="21"/>
        </w:rPr>
        <w:t>标准写法：</w:t>
      </w:r>
      <w:r>
        <w:rPr>
          <w:rFonts w:ascii="Microsoft YaHei" w:hAnsi="Microsoft YaHei" w:eastAsia="Microsoft YaHei"/>
          <w:sz w:val="21"/>
        </w:rPr>
        <w:t>str(...)</w:t>
      </w:r>
    </w:p>
    <w:p>
      <w:r>
        <w:rPr>
          <w:rFonts w:ascii="Microsoft YaHei" w:hAnsi="Microsoft YaHei" w:eastAsia="Microsoft YaHei"/>
          <w:b/>
          <w:sz w:val="21"/>
        </w:rPr>
        <w:t>输入和参数：</w:t>
      </w:r>
      <w:r>
        <w:rPr>
          <w:rFonts w:ascii="Microsoft YaHei" w:hAnsi="Microsoft YaHei" w:eastAsia="Microsoft YaHei"/>
          <w:sz w:val="21"/>
        </w:rPr>
        <w:t>object 以及编码相关高级参数</w:t>
      </w:r>
    </w:p>
    <w:p>
      <w:r>
        <w:rPr>
          <w:rFonts w:ascii="Microsoft YaHei" w:hAnsi="Microsoft YaHei" w:eastAsia="Microsoft YaHei"/>
          <w:b/>
          <w:sz w:val="21"/>
        </w:rPr>
        <w:t>返回值或外部结果：</w:t>
      </w:r>
      <w:r>
        <w:rPr>
          <w:rFonts w:ascii="Microsoft YaHei" w:hAnsi="Microsoft YaHei" w:eastAsia="Microsoft YaHei"/>
          <w:sz w:val="21"/>
        </w:rPr>
        <w:t>返回 str</w:t>
      </w:r>
    </w:p>
    <w:p>
      <w:r>
        <w:rPr>
          <w:rFonts w:ascii="Microsoft YaHei" w:hAnsi="Microsoft YaHei" w:eastAsia="Microsoft YaHei"/>
          <w:b/>
          <w:sz w:val="21"/>
        </w:rPr>
        <w:t>异常与限制：</w:t>
      </w:r>
      <w:r>
        <w:rPr>
          <w:rFonts w:ascii="Microsoft YaHei" w:hAnsi="Microsoft YaHei" w:eastAsia="Microsoft YaHei"/>
          <w:sz w:val="21"/>
        </w:rPr>
        <w:t>字节解码要明确 encoding；自定义对象由 __str__ 决定</w:t>
      </w:r>
    </w:p>
    <w:p>
      <w:r>
        <w:rPr>
          <w:rFonts w:ascii="Microsoft YaHei" w:hAnsi="Microsoft YaHei" w:eastAsia="Microsoft YaHei"/>
          <w:b/>
          <w:sz w:val="21"/>
        </w:rPr>
        <w:t>与相近名称或语法的区别：</w:t>
      </w:r>
      <w:r>
        <w:rPr>
          <w:rFonts w:ascii="Microsoft YaHei" w:hAnsi="Microsoft YaHei" w:eastAsia="Microsoft YaHei"/>
          <w:sz w:val="21"/>
        </w:rPr>
        <w:t>与相近接口比较时重点看是否原地修改、是否惰性执行、是否保留顺序、返回值类型和异常类型。</w:t>
      </w:r>
    </w:p>
    <w:p>
      <w:r>
        <w:rPr>
          <w:rFonts w:ascii="Microsoft YaHei" w:hAnsi="Microsoft YaHei" w:eastAsia="Microsoft YaHei"/>
          <w:b/>
          <w:sz w:val="21"/>
        </w:rPr>
        <w:t>正确性判断：</w:t>
      </w:r>
      <w:r>
        <w:rPr>
          <w:rFonts w:ascii="Microsoft YaHei" w:hAnsi="Microsoft YaHei" w:eastAsia="Microsoft YaHei"/>
          <w:sz w:val="21"/>
        </w:rPr>
        <w:t>用最小输入验证正常结果，再补空值、边界值、非法输入和重复调用。若该项会修改对象或外部状态，还要检查修改前后差异以及失败时是否留下部分状态。</w:t>
      </w:r>
    </w:p>
    <w:p>
      <w:pPr>
        <w:pStyle w:val="Heading2"/>
        <w:keepNext/>
      </w:pPr>
      <w:r>
        <w:t>bool</w:t>
      </w:r>
    </w:p>
    <w:p>
      <w:r>
        <w:rPr>
          <w:rFonts w:ascii="Microsoft YaHei" w:hAnsi="Microsoft YaHei" w:eastAsia="Microsoft YaHei"/>
          <w:b/>
          <w:sz w:val="21"/>
        </w:rPr>
        <w:t>作用：</w:t>
      </w:r>
      <w:r>
        <w:rPr>
          <w:rFonts w:ascii="Microsoft YaHei" w:hAnsi="Microsoft YaHei" w:eastAsia="Microsoft YaHei"/>
          <w:sz w:val="21"/>
        </w:rPr>
        <w:t>按真值规则把对象转换为布尔值</w:t>
      </w:r>
    </w:p>
    <w:p>
      <w:r>
        <w:rPr>
          <w:rFonts w:ascii="Microsoft YaHei" w:hAnsi="Microsoft YaHei" w:eastAsia="Microsoft YaHei"/>
          <w:b/>
          <w:sz w:val="21"/>
        </w:rPr>
        <w:t>标准写法：</w:t>
      </w:r>
      <w:r>
        <w:rPr>
          <w:rFonts w:ascii="Microsoft YaHei" w:hAnsi="Microsoft YaHei" w:eastAsia="Microsoft YaHei"/>
          <w:sz w:val="21"/>
        </w:rPr>
        <w:t>bool(...)</w:t>
      </w:r>
    </w:p>
    <w:p>
      <w:r>
        <w:rPr>
          <w:rFonts w:ascii="Microsoft YaHei" w:hAnsi="Microsoft YaHei" w:eastAsia="Microsoft YaHei"/>
          <w:b/>
          <w:sz w:val="21"/>
        </w:rPr>
        <w:t>输入和参数：</w:t>
      </w:r>
      <w:r>
        <w:rPr>
          <w:rFonts w:ascii="Microsoft YaHei" w:hAnsi="Microsoft YaHei" w:eastAsia="Microsoft YaHei"/>
          <w:sz w:val="21"/>
        </w:rPr>
        <w:t>任意 object</w:t>
      </w:r>
    </w:p>
    <w:p>
      <w:r>
        <w:rPr>
          <w:rFonts w:ascii="Microsoft YaHei" w:hAnsi="Microsoft YaHei" w:eastAsia="Microsoft YaHei"/>
          <w:b/>
          <w:sz w:val="21"/>
        </w:rPr>
        <w:t>返回值或外部结果：</w:t>
      </w:r>
      <w:r>
        <w:rPr>
          <w:rFonts w:ascii="Microsoft YaHei" w:hAnsi="Microsoft YaHei" w:eastAsia="Microsoft YaHei"/>
          <w:sz w:val="21"/>
        </w:rPr>
        <w:t>返回 True 或 False</w:t>
      </w:r>
    </w:p>
    <w:p>
      <w:r>
        <w:rPr>
          <w:rFonts w:ascii="Microsoft YaHei" w:hAnsi="Microsoft YaHei" w:eastAsia="Microsoft YaHei"/>
          <w:b/>
          <w:sz w:val="21"/>
        </w:rPr>
        <w:t>异常与限制：</w:t>
      </w:r>
      <w:r>
        <w:rPr>
          <w:rFonts w:ascii="Microsoft YaHei" w:hAnsi="Microsoft YaHei" w:eastAsia="Microsoft YaHei"/>
          <w:sz w:val="21"/>
        </w:rPr>
        <w:t>非空字符串包括 'False' 都为 True；业务文本需显式解析</w:t>
      </w:r>
    </w:p>
    <w:p>
      <w:r>
        <w:rPr>
          <w:rFonts w:ascii="Microsoft YaHei" w:hAnsi="Microsoft YaHei" w:eastAsia="Microsoft YaHei"/>
          <w:b/>
          <w:sz w:val="21"/>
        </w:rPr>
        <w:t>与相近名称或语法的区别：</w:t>
      </w:r>
      <w:r>
        <w:rPr>
          <w:rFonts w:ascii="Microsoft YaHei" w:hAnsi="Microsoft YaHei" w:eastAsia="Microsoft YaHei"/>
          <w:sz w:val="21"/>
        </w:rPr>
        <w:t>与相近接口比较时重点看是否原地修改、是否惰性执行、是否保留顺序、返回值类型和异常类型。</w:t>
      </w:r>
    </w:p>
    <w:p>
      <w:r>
        <w:rPr>
          <w:rFonts w:ascii="Microsoft YaHei" w:hAnsi="Microsoft YaHei" w:eastAsia="Microsoft YaHei"/>
          <w:b/>
          <w:sz w:val="21"/>
        </w:rPr>
        <w:t>正确性判断：</w:t>
      </w:r>
      <w:r>
        <w:rPr>
          <w:rFonts w:ascii="Microsoft YaHei" w:hAnsi="Microsoft YaHei" w:eastAsia="Microsoft YaHei"/>
          <w:sz w:val="21"/>
        </w:rPr>
        <w:t>用最小输入验证正常结果，再补空值、边界值、非法输入和重复调用。若该项会修改对象或外部状态，还要检查修改前后差异以及失败时是否留下部分状态。</w:t>
      </w:r>
    </w:p>
    <w:p>
      <w:pPr>
        <w:pStyle w:val="Heading2"/>
        <w:keepNext/>
      </w:pPr>
      <w:r>
        <w:t>None 用 is None 判断。标识符由字母/数字/下划线组成且不能数字开头</w:t>
      </w:r>
    </w:p>
    <w:p>
      <w:r>
        <w:rPr>
          <w:rFonts w:ascii="Microsoft YaHei" w:hAnsi="Microsoft YaHei" w:eastAsia="Microsoft YaHei"/>
          <w:b/>
          <w:sz w:val="21"/>
        </w:rPr>
        <w:t>作用：</w:t>
      </w:r>
      <w:r>
        <w:rPr>
          <w:rFonts w:ascii="Microsoft YaHei" w:hAnsi="Microsoft YaHei" w:eastAsia="Microsoft YaHei"/>
          <w:sz w:val="21"/>
        </w:rPr>
        <w:t>本节点中的关键概念，用于支撑“理解名称绑定、基本类型、可变性与显式转换。”所需的行为或判断</w:t>
      </w:r>
    </w:p>
    <w:p>
      <w:r>
        <w:rPr>
          <w:rFonts w:ascii="Microsoft YaHei" w:hAnsi="Microsoft YaHei" w:eastAsia="Microsoft YaHei"/>
          <w:b/>
          <w:sz w:val="21"/>
        </w:rPr>
        <w:t>标准写法：</w:t>
      </w:r>
      <w:r>
        <w:rPr>
          <w:rFonts w:ascii="Microsoft YaHei" w:hAnsi="Microsoft YaHei" w:eastAsia="Microsoft YaHei"/>
          <w:sz w:val="21"/>
        </w:rPr>
        <w:t>None 用 is None 判断。标识符由字母/数字/下划线组成且不能数字开头</w:t>
      </w:r>
    </w:p>
    <w:p>
      <w:r>
        <w:rPr>
          <w:rFonts w:ascii="Microsoft YaHei" w:hAnsi="Microsoft YaHei" w:eastAsia="Microsoft YaHei"/>
          <w:b/>
          <w:sz w:val="21"/>
        </w:rPr>
        <w:t>输入和参数：</w:t>
      </w:r>
      <w:r>
        <w:rPr>
          <w:rFonts w:ascii="Microsoft YaHei" w:hAnsi="Microsoft YaHei" w:eastAsia="Microsoft YaHei"/>
          <w:sz w:val="21"/>
        </w:rPr>
        <w:t>按本节点语法或协议提供输入；无参数的关键字表示控制结构或概念约束</w:t>
      </w:r>
    </w:p>
    <w:p>
      <w:r>
        <w:rPr>
          <w:rFonts w:ascii="Microsoft YaHei" w:hAnsi="Microsoft YaHei" w:eastAsia="Microsoft YaHei"/>
          <w:b/>
          <w:sz w:val="21"/>
        </w:rPr>
        <w:t>返回值或外部结果：</w:t>
      </w:r>
      <w:r>
        <w:rPr>
          <w:rFonts w:ascii="Microsoft YaHei" w:hAnsi="Microsoft YaHei" w:eastAsia="Microsoft YaHei"/>
          <w:sz w:val="21"/>
        </w:rPr>
        <w:t>不直接返回值，用于解释或约束本节点的实现行为</w:t>
      </w:r>
    </w:p>
    <w:p>
      <w:r>
        <w:rPr>
          <w:rFonts w:ascii="Microsoft YaHei" w:hAnsi="Microsoft YaHei" w:eastAsia="Microsoft YaHei"/>
          <w:b/>
          <w:sz w:val="21"/>
        </w:rPr>
        <w:t>异常与限制：</w:t>
      </w:r>
      <w:r>
        <w:rPr>
          <w:rFonts w:ascii="Microsoft YaHei" w:hAnsi="Microsoft YaHei" w:eastAsia="Microsoft YaHei"/>
          <w:sz w:val="21"/>
        </w:rPr>
        <w:t>必须结合上下文确认适用条件、边界和失败语义；不要只记名称而忽略输入、输出与副作用</w:t>
      </w:r>
    </w:p>
    <w:p>
      <w:r>
        <w:rPr>
          <w:rFonts w:ascii="Microsoft YaHei" w:hAnsi="Microsoft YaHei" w:eastAsia="Microsoft YaHei"/>
          <w:b/>
          <w:sz w:val="21"/>
        </w:rPr>
        <w:t>与相近名称或语法的区别：</w:t>
      </w:r>
      <w:r>
        <w:rPr>
          <w:rFonts w:ascii="Microsoft YaHei" w:hAnsi="Microsoft YaHei" w:eastAsia="Microsoft YaHei"/>
          <w:sz w:val="21"/>
        </w:rPr>
        <w:t>与相近接口比较时重点看是否原地修改、是否惰性执行、是否保留顺序、返回值类型和异常类型。</w:t>
      </w:r>
    </w:p>
    <w:p>
      <w:r>
        <w:rPr>
          <w:rFonts w:ascii="Microsoft YaHei" w:hAnsi="Microsoft YaHei" w:eastAsia="Microsoft YaHei"/>
          <w:b/>
          <w:sz w:val="21"/>
        </w:rPr>
        <w:t>正确性判断：</w:t>
      </w:r>
      <w:r>
        <w:rPr>
          <w:rFonts w:ascii="Microsoft YaHei" w:hAnsi="Microsoft YaHei" w:eastAsia="Microsoft YaHei"/>
          <w:sz w:val="21"/>
        </w:rPr>
        <w:t>用最小输入验证正常结果，再补空值、边界值、非法输入和重复调用。若该项会修改对象或外部状态，还要检查修改前后差异以及失败时是否留下部分状态。</w:t>
      </w:r>
    </w:p>
    <w:p>
      <w:pPr>
        <w:pStyle w:val="Heading1"/>
        <w:keepNext/>
      </w:pPr>
      <w:r>
        <w:t>六 完整示例</w:t>
      </w:r>
    </w:p>
    <w:p>
      <w:r>
        <w:rPr>
          <w:rFonts w:ascii="Microsoft YaHei" w:hAnsi="Microsoft YaHei" w:eastAsia="Microsoft YaHei"/>
          <w:sz w:val="21"/>
        </w:rPr>
        <w:t>下面示例来自该知识模块的代表性用法。复习时应能解释每一行的输入、状态变化、输出和潜在异常。</w:t>
      </w:r>
    </w:p>
    <w:p>
      <w:pPr>
        <w:pStyle w:val="CodeBlock"/>
      </w:pPr>
      <w:r>
        <w:rPr>
          <w:rFonts w:ascii="Consolas" w:hAnsi="Consolas" w:eastAsia="Consolas"/>
          <w:sz w:val="17"/>
        </w:rPr>
        <w:t>count = 3</w:t>
      </w:r>
    </w:p>
    <w:p>
      <w:pPr>
        <w:pStyle w:val="CodeBlock"/>
      </w:pPr>
      <w:r>
        <w:rPr>
          <w:rFonts w:ascii="Consolas" w:hAnsi="Consolas" w:eastAsia="Consolas"/>
          <w:sz w:val="17"/>
        </w:rPr>
        <w:t>price = 19.9</w:t>
      </w:r>
    </w:p>
    <w:p>
      <w:pPr>
        <w:pStyle w:val="CodeBlock"/>
      </w:pPr>
      <w:r>
        <w:rPr>
          <w:rFonts w:ascii="Consolas" w:hAnsi="Consolas" w:eastAsia="Consolas"/>
          <w:sz w:val="17"/>
        </w:rPr>
        <w:t>total = count * price</w:t>
      </w:r>
    </w:p>
    <w:p>
      <w:pPr>
        <w:pStyle w:val="CodeBlock"/>
      </w:pPr>
      <w:r>
        <w:rPr>
          <w:rFonts w:ascii="Consolas" w:hAnsi="Consolas" w:eastAsia="Consolas"/>
          <w:sz w:val="17"/>
        </w:rPr>
        <w:t>old, count = count, count + 1</w:t>
      </w:r>
    </w:p>
    <w:p>
      <w:pPr>
        <w:pStyle w:val="CodeBlock"/>
      </w:pPr>
      <w:r>
        <w:rPr>
          <w:rFonts w:ascii="Consolas" w:hAnsi="Consolas" w:eastAsia="Consolas"/>
          <w:sz w:val="17"/>
        </w:rPr>
        <w:t>print(type(total), isinstance(total, float), old, count)</w:t>
      </w:r>
    </w:p>
    <w:p>
      <w:pPr>
        <w:pStyle w:val="Heading2"/>
        <w:keepNext/>
      </w:pPr>
      <w:r>
        <w:t>逐行解释</w:t>
      </w:r>
    </w:p>
    <w:p>
      <w:r>
        <w:rPr>
          <w:rFonts w:ascii="Microsoft YaHei" w:hAnsi="Microsoft YaHei" w:eastAsia="Microsoft YaHei"/>
          <w:sz w:val="21"/>
        </w:rPr>
        <w:t>第 1 行  count = 3</w:t>
      </w:r>
    </w:p>
    <w:p>
      <w:pPr>
        <w:pStyle w:val="ListBullet2"/>
      </w:pPr>
      <w:r>
        <w:rPr>
          <w:rFonts w:ascii="Microsoft YaHei" w:hAnsi="Microsoft YaHei" w:eastAsia="Microsoft YaHei"/>
          <w:sz w:val="21"/>
        </w:rPr>
        <w:t>计算右侧表达式并把结果绑定或写入左侧目标；需要区分重新绑定与原地修改。</w:t>
      </w:r>
    </w:p>
    <w:p>
      <w:r>
        <w:rPr>
          <w:rFonts w:ascii="Microsoft YaHei" w:hAnsi="Microsoft YaHei" w:eastAsia="Microsoft YaHei"/>
          <w:sz w:val="21"/>
        </w:rPr>
        <w:t>第 2 行  price = 19.9</w:t>
      </w:r>
    </w:p>
    <w:p>
      <w:pPr>
        <w:pStyle w:val="ListBullet2"/>
      </w:pPr>
      <w:r>
        <w:rPr>
          <w:rFonts w:ascii="Microsoft YaHei" w:hAnsi="Microsoft YaHei" w:eastAsia="Microsoft YaHei"/>
          <w:sz w:val="21"/>
        </w:rPr>
        <w:t>计算右侧表达式并把结果绑定或写入左侧目标；需要区分重新绑定与原地修改。</w:t>
      </w:r>
    </w:p>
    <w:p>
      <w:r>
        <w:rPr>
          <w:rFonts w:ascii="Microsoft YaHei" w:hAnsi="Microsoft YaHei" w:eastAsia="Microsoft YaHei"/>
          <w:sz w:val="21"/>
        </w:rPr>
        <w:t>第 3 行  total = count * price</w:t>
      </w:r>
    </w:p>
    <w:p>
      <w:pPr>
        <w:pStyle w:val="ListBullet2"/>
      </w:pPr>
      <w:r>
        <w:rPr>
          <w:rFonts w:ascii="Microsoft YaHei" w:hAnsi="Microsoft YaHei" w:eastAsia="Microsoft YaHei"/>
          <w:sz w:val="21"/>
        </w:rPr>
        <w:t>计算右侧表达式并把结果绑定或写入左侧目标；需要区分重新绑定与原地修改。</w:t>
      </w:r>
    </w:p>
    <w:p>
      <w:r>
        <w:rPr>
          <w:rFonts w:ascii="Microsoft YaHei" w:hAnsi="Microsoft YaHei" w:eastAsia="Microsoft YaHei"/>
          <w:sz w:val="21"/>
        </w:rPr>
        <w:t>第 4 行  old, count = count, count + 1</w:t>
      </w:r>
    </w:p>
    <w:p>
      <w:pPr>
        <w:pStyle w:val="ListBullet2"/>
      </w:pPr>
      <w:r>
        <w:rPr>
          <w:rFonts w:ascii="Microsoft YaHei" w:hAnsi="Microsoft YaHei" w:eastAsia="Microsoft YaHei"/>
          <w:sz w:val="21"/>
        </w:rPr>
        <w:t>计算右侧表达式并把结果绑定或写入左侧目标；需要区分重新绑定与原地修改。</w:t>
      </w:r>
    </w:p>
    <w:p>
      <w:r>
        <w:rPr>
          <w:rFonts w:ascii="Microsoft YaHei" w:hAnsi="Microsoft YaHei" w:eastAsia="Microsoft YaHei"/>
          <w:sz w:val="21"/>
        </w:rPr>
        <w:t>第 5 行  print(type(total), isinstance(total, float), old, count)</w:t>
      </w:r>
    </w:p>
    <w:p>
      <w:pPr>
        <w:pStyle w:val="ListBullet2"/>
      </w:pPr>
      <w:r>
        <w:rPr>
          <w:rFonts w:ascii="Microsoft YaHei" w:hAnsi="Microsoft YaHei" w:eastAsia="Microsoft YaHei"/>
          <w:sz w:val="21"/>
        </w:rPr>
        <w:t>调用函数或方法；核对实参顺序、关键字参数、返回值和可能异常。</w:t>
      </w:r>
    </w:p>
    <w:p>
      <w:pPr>
        <w:pStyle w:val="Heading2"/>
        <w:keepNext/>
      </w:pPr>
      <w:r>
        <w:t>示例的验证点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先确认示例所需的运行环境、依赖版本、输入格式和外部服务是否存在。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检查正常输入的返回值、输出文本、数据库状态、文件状态或网络响应是否符合契约。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替换为空值、边界值、非法类型、重复数据、超时或权限不足，确认失败被明确表达而不是静默产生错误结果。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若示例修改外部状态，重复执行一次并观察是否需要幂等、清理或回滚。</w:t>
      </w:r>
    </w:p>
    <w:p>
      <w:pPr>
        <w:pStyle w:val="Heading1"/>
        <w:keepNext/>
      </w:pPr>
      <w:r>
        <w:t>七 易错点和错误原因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bool 是 int 的子类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float 有二进制精度误差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不要用 type(x)==... 代替所有 isinstance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不要用 is 比较普通数值/字符串。</w:t>
      </w:r>
    </w:p>
    <w:p>
      <w:pPr>
        <w:pStyle w:val="Heading2"/>
        <w:keepNext/>
      </w:pPr>
      <w:r>
        <w:t>阶段共性风险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边界必须覆盖：空输入、0、负数、最大/最小值、重复值、中文与空白。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不要把 input 返回值当数字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不要混用 = 与 ==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不要修改正在遍历的列表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不要用裸 except 吞掉异常。</w:t>
      </w:r>
    </w:p>
    <w:p>
      <w:pPr>
        <w:pStyle w:val="Heading2"/>
        <w:keepNext/>
      </w:pPr>
      <w:r>
        <w:t>错误分类</w:t>
      </w:r>
    </w:p>
    <w:p>
      <w:r>
        <w:rPr>
          <w:rFonts w:ascii="Microsoft YaHei" w:hAnsi="Microsoft YaHei" w:eastAsia="Microsoft YaHei"/>
          <w:sz w:val="21"/>
        </w:rPr>
        <w:t>语法或模式错误会在解析和校验阶段出现；类型、空值和边界错误多在运行时出现；状态、并发、权限和网络错误通常依赖外部条件；性能问题往往在数据量或并发量增大后暴露。定位前先归类，可以避免盲目改代码。</w:t>
      </w:r>
    </w:p>
    <w:p>
      <w:pPr>
        <w:pStyle w:val="Heading1"/>
        <w:keepNext/>
      </w:pPr>
      <w:r>
        <w:t>八 调试和验证方法</w:t>
      </w:r>
    </w:p>
    <w:p>
      <w:pPr>
        <w:pStyle w:val="ListNumber"/>
      </w:pPr>
      <w:r>
        <w:rPr>
          <w:rFonts w:ascii="Microsoft YaHei" w:hAnsi="Microsoft YaHei" w:eastAsia="Microsoft YaHei"/>
          <w:sz w:val="21"/>
        </w:rPr>
        <w:t>重现：固定输入、版本、配置和依赖，确认问题可重复。</w:t>
      </w:r>
    </w:p>
    <w:p>
      <w:pPr>
        <w:pStyle w:val="ListNumber"/>
      </w:pPr>
      <w:r>
        <w:rPr>
          <w:rFonts w:ascii="Microsoft YaHei" w:hAnsi="Microsoft YaHei" w:eastAsia="Microsoft YaHei"/>
          <w:sz w:val="21"/>
        </w:rPr>
        <w:t>缩小：删去无关分支和外部依赖，构造最小复现。</w:t>
      </w:r>
    </w:p>
    <w:p>
      <w:pPr>
        <w:pStyle w:val="ListNumber"/>
      </w:pPr>
      <w:r>
        <w:rPr>
          <w:rFonts w:ascii="Microsoft YaHei" w:hAnsi="Microsoft YaHei" w:eastAsia="Microsoft YaHei"/>
          <w:sz w:val="21"/>
        </w:rPr>
        <w:t>观察：记录关键输入、类型、长度、标识符、状态码、耗时和异常链，但不记录密钥及敏感原文。</w:t>
      </w:r>
    </w:p>
    <w:p>
      <w:pPr>
        <w:pStyle w:val="ListNumber"/>
      </w:pPr>
      <w:r>
        <w:rPr>
          <w:rFonts w:ascii="Microsoft YaHei" w:hAnsi="Microsoft YaHei" w:eastAsia="Microsoft YaHei"/>
          <w:sz w:val="21"/>
        </w:rPr>
        <w:t>分层：按语法、业务逻辑、数据、网络、权限、并发和基础设施逐层排除。</w:t>
      </w:r>
    </w:p>
    <w:p>
      <w:pPr>
        <w:pStyle w:val="ListNumber"/>
      </w:pPr>
      <w:r>
        <w:rPr>
          <w:rFonts w:ascii="Microsoft YaHei" w:hAnsi="Microsoft YaHei" w:eastAsia="Microsoft YaHei"/>
          <w:sz w:val="21"/>
        </w:rPr>
        <w:t>断言：把预期写成断言或自动化测试，避免只靠肉眼判断。</w:t>
      </w:r>
    </w:p>
    <w:p>
      <w:pPr>
        <w:pStyle w:val="ListNumber"/>
      </w:pPr>
      <w:r>
        <w:rPr>
          <w:rFonts w:ascii="Microsoft YaHei" w:hAnsi="Microsoft YaHei" w:eastAsia="Microsoft YaHei"/>
          <w:sz w:val="21"/>
        </w:rPr>
        <w:t>修复：处理根因后补回归测试，同时验证正常路径和原失败路径。</w:t>
      </w:r>
    </w:p>
    <w:p>
      <w:r>
        <w:rPr>
          <w:rFonts w:ascii="Microsoft YaHei" w:hAnsi="Microsoft YaHei" w:eastAsia="Microsoft YaHei"/>
          <w:sz w:val="21"/>
        </w:rPr>
        <w:t>本模块的专项排查重点：bool 是 int 的子类；float 有二进制精度误差；不要用 type(x)==... 代替所有 isinstance；不要用 is 比较普通数值/字符串。</w:t>
      </w:r>
    </w:p>
    <w:p>
      <w:pPr>
        <w:pStyle w:val="Heading1"/>
        <w:keepNext/>
      </w:pPr>
      <w:r>
        <w:t>九 相关知识对比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4986"/>
        <w:gridCol w:w="4986"/>
      </w:tblGrid>
      <w:tr>
        <w:tc>
          <w:tcPr>
            <w:tcW w:type="dxa" w:w="4986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/>
                <w:sz w:val="18"/>
              </w:rPr>
              <w:t>对比项</w:t>
            </w:r>
          </w:p>
        </w:tc>
        <w:tc>
          <w:tcPr>
            <w:tcW w:type="dxa" w:w="4986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/>
                <w:sz w:val="18"/>
              </w:rPr>
              <w:t>必须区分的含义</w:t>
            </w:r>
          </w:p>
        </w:tc>
      </w:tr>
      <w:tr>
        <w:tc>
          <w:tcPr>
            <w:tcW w:type="dxa" w:w="4986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/>
                <w:sz w:val="18"/>
              </w:rPr>
              <w:t>定义与实现</w:t>
            </w:r>
          </w:p>
        </w:tc>
        <w:tc>
          <w:tcPr>
            <w:tcW w:type="dxa" w:w="4986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定义说明概念保证什么，实现说明具体如何达到保证。复习时两者必须分开。</w:t>
            </w:r>
          </w:p>
        </w:tc>
      </w:tr>
      <w:tr>
        <w:tc>
          <w:tcPr>
            <w:tcW w:type="dxa" w:w="4986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/>
                <w:sz w:val="18"/>
              </w:rPr>
              <w:t>返回值与副作用</w:t>
            </w:r>
          </w:p>
        </w:tc>
        <w:tc>
          <w:tcPr>
            <w:tcW w:type="dxa" w:w="4986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返回值由调用表达式得到；副作用体现在对象、文件、数据库、网络或日志状态变化。两者可能同时存在。</w:t>
            </w:r>
          </w:p>
        </w:tc>
      </w:tr>
      <w:tr>
        <w:tc>
          <w:tcPr>
            <w:tcW w:type="dxa" w:w="4986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/>
                <w:sz w:val="18"/>
              </w:rPr>
              <w:t>正常路径与失败路径</w:t>
            </w:r>
          </w:p>
        </w:tc>
        <w:tc>
          <w:tcPr>
            <w:tcW w:type="dxa" w:w="4986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正常路径证明功能可用，失败路径决定系统是否可靠、安全且可诊断。</w:t>
            </w:r>
          </w:p>
        </w:tc>
      </w:tr>
      <w:tr>
        <w:tc>
          <w:tcPr>
            <w:tcW w:type="dxa" w:w="4986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/>
                <w:sz w:val="18"/>
              </w:rPr>
              <w:t>语法正确与业务正确</w:t>
            </w:r>
          </w:p>
        </w:tc>
        <w:tc>
          <w:tcPr>
            <w:tcW w:type="dxa" w:w="4986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能运行只说明通过语法和部分运行时检查，不代表满足数据约束、权限和真实业务语义。</w:t>
            </w:r>
          </w:p>
        </w:tc>
      </w:tr>
      <w:tr>
        <w:tc>
          <w:tcPr>
            <w:tcW w:type="dxa" w:w="4986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/>
                <w:sz w:val="18"/>
              </w:rPr>
              <w:t>开发示例与生产使用</w:t>
            </w:r>
          </w:p>
        </w:tc>
        <w:tc>
          <w:tcPr>
            <w:tcW w:type="dxa" w:w="4986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生产环境还需要版本固定、配置管理、超时、重试、幂等、并发、安全、监控和回滚。</w:t>
            </w:r>
          </w:p>
        </w:tc>
      </w:tr>
    </w:tbl>
    <w:p>
      <w:pPr>
        <w:pStyle w:val="Heading1"/>
        <w:keepNext/>
      </w:pPr>
      <w:r>
        <w:t>十 与前后知识的连接</w:t>
      </w:r>
    </w:p>
    <w:p>
      <w:r>
        <w:rPr>
          <w:rFonts w:ascii="Microsoft YaHei" w:hAnsi="Microsoft YaHei" w:eastAsia="Microsoft YaHei"/>
          <w:sz w:val="21"/>
        </w:rPr>
        <w:t>本模块不是孤立名词。它的输入通常来自前一层的数据结构、协议或配置，输出会被后一层的业务逻辑、接口、检索、Agent 或部署系统继续使用。复习时要能画出数据从进入系统到产生结果的路径，并标出校验、状态变化、异常和观测点。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对象与名称：Python 变量保存的是对象引用。判断赋值、复制和修改是否互相影响时，必须同时看对象是否可变以及操作是原地修改还是重新绑定。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控制流：分支和循环负责决定语句的执行路径。先写清输入范围、边界与终止条件，再选择 if、for 或 while。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数据模型：字符串、列表、元组、字典、集合各自体现顺序、唯一性、键值映射、可变性和哈希约束。选错容器会直接增加复杂度。</w:t>
      </w:r>
    </w:p>
    <w:p>
      <w:r>
        <w:rPr>
          <w:rFonts w:ascii="Microsoft YaHei" w:hAnsi="Microsoft YaHei" w:eastAsia="Microsoft YaHei"/>
          <w:sz w:val="21"/>
        </w:rPr>
        <w:t>本模块可进一步用于：打印 8 种对象的 type、isinstance 和真值；解释哪些可变。 这里保留的是知识应用场景说明，不是学习时间或打卡安排。</w:t>
      </w:r>
    </w:p>
    <w:p>
      <w:pPr>
        <w:pStyle w:val="Heading1"/>
        <w:keepNext/>
      </w:pPr>
      <w:r>
        <w:t>十一 复习问答和标准答案</w:t>
      </w:r>
    </w:p>
    <w:p>
      <w:pPr>
        <w:pStyle w:val="Heading3"/>
        <w:keepNext/>
      </w:pPr>
      <w:r>
        <w:t>问题 1</w:t>
      </w:r>
    </w:p>
    <w:p>
      <w:r>
        <w:rPr>
          <w:rFonts w:ascii="Microsoft YaHei" w:hAnsi="Microsoft YaHei" w:eastAsia="Microsoft YaHei"/>
          <w:sz w:val="21"/>
        </w:rPr>
        <w:t>a=b 后修改 a 一定影响 b 吗？</w:t>
      </w:r>
    </w:p>
    <w:p>
      <w:r>
        <w:rPr>
          <w:rFonts w:ascii="Microsoft YaHei" w:hAnsi="Microsoft YaHei" w:eastAsia="Microsoft YaHei"/>
          <w:b/>
          <w:sz w:val="21"/>
        </w:rPr>
        <w:t>答案：</w:t>
      </w:r>
      <w:r>
        <w:rPr>
          <w:rFonts w:ascii="Microsoft YaHei" w:hAnsi="Microsoft YaHei" w:eastAsia="Microsoft YaHei"/>
          <w:sz w:val="21"/>
        </w:rPr>
        <w:t>取决于是否指向同一可变对象以及修改是原地还是重新绑定</w:t>
      </w:r>
    </w:p>
    <w:p>
      <w:pPr>
        <w:pStyle w:val="Heading3"/>
        <w:keepNext/>
      </w:pPr>
      <w:r>
        <w:t>问题 2</w:t>
      </w:r>
    </w:p>
    <w:p>
      <w:r>
        <w:rPr>
          <w:rFonts w:ascii="Microsoft YaHei" w:hAnsi="Microsoft YaHei" w:eastAsia="Microsoft YaHei"/>
          <w:sz w:val="21"/>
        </w:rPr>
        <w:t>这个模块解决什么问题</w:t>
      </w:r>
    </w:p>
    <w:p>
      <w:r>
        <w:rPr>
          <w:rFonts w:ascii="Microsoft YaHei" w:hAnsi="Microsoft YaHei" w:eastAsia="Microsoft YaHei"/>
          <w:b/>
          <w:sz w:val="21"/>
        </w:rPr>
        <w:t>答案：</w:t>
      </w:r>
      <w:r>
        <w:rPr>
          <w:rFonts w:ascii="Microsoft YaHei" w:hAnsi="Microsoft YaHei" w:eastAsia="Microsoft YaHei"/>
          <w:sz w:val="21"/>
        </w:rPr>
        <w:t>理解名称绑定、基本类型、可变性与显式转换。</w:t>
      </w:r>
    </w:p>
    <w:p>
      <w:pPr>
        <w:pStyle w:val="Heading3"/>
        <w:keepNext/>
      </w:pPr>
      <w:r>
        <w:t>问题 3</w:t>
      </w:r>
    </w:p>
    <w:p>
      <w:r>
        <w:rPr>
          <w:rFonts w:ascii="Microsoft YaHei" w:hAnsi="Microsoft YaHei" w:eastAsia="Microsoft YaHei"/>
          <w:sz w:val="21"/>
        </w:rPr>
        <w:t>理解本模块时最重要的原理是什么</w:t>
      </w:r>
    </w:p>
    <w:p>
      <w:r>
        <w:rPr>
          <w:rFonts w:ascii="Microsoft YaHei" w:hAnsi="Microsoft YaHei" w:eastAsia="Microsoft YaHei"/>
          <w:b/>
          <w:sz w:val="21"/>
        </w:rPr>
        <w:t>答案：</w:t>
      </w:r>
      <w:r>
        <w:rPr>
          <w:rFonts w:ascii="Microsoft YaHei" w:hAnsi="Microsoft YaHei" w:eastAsia="Microsoft YaHei"/>
          <w:sz w:val="21"/>
        </w:rPr>
        <w:t>变量是名称到对象的绑定；重新赋值不会改变旧对象。常用标量 int/float/bool/str/NoneType；容器 list/tuple/dict/set。type 看精确类型，isinstance 支持继承关系。</w:t>
      </w:r>
    </w:p>
    <w:p>
      <w:pPr>
        <w:pStyle w:val="Heading3"/>
        <w:keepNext/>
      </w:pPr>
      <w:r>
        <w:t>问题 4</w:t>
      </w:r>
    </w:p>
    <w:p>
      <w:r>
        <w:rPr>
          <w:rFonts w:ascii="Microsoft YaHei" w:hAnsi="Microsoft YaHei" w:eastAsia="Microsoft YaHei"/>
          <w:sz w:val="21"/>
        </w:rPr>
        <w:t>使用 赋值 = 时必须核对哪些方面</w:t>
      </w:r>
    </w:p>
    <w:p>
      <w:r>
        <w:rPr>
          <w:rFonts w:ascii="Microsoft YaHei" w:hAnsi="Microsoft YaHei" w:eastAsia="Microsoft YaHei"/>
          <w:b/>
          <w:sz w:val="21"/>
        </w:rPr>
        <w:t>答案：</w:t>
      </w:r>
      <w:r>
        <w:rPr>
          <w:rFonts w:ascii="Microsoft YaHei" w:hAnsi="Microsoft YaHei" w:eastAsia="Microsoft YaHei"/>
          <w:sz w:val="21"/>
        </w:rPr>
        <w:t>核对输入类型与范围、参数默认值、返回结果、副作用、异常、资源释放和并发或权限边界。</w:t>
      </w:r>
    </w:p>
    <w:p>
      <w:pPr>
        <w:pStyle w:val="Heading3"/>
        <w:keepNext/>
      </w:pPr>
      <w:r>
        <w:t>问题 5</w:t>
      </w:r>
    </w:p>
    <w:p>
      <w:r>
        <w:rPr>
          <w:rFonts w:ascii="Microsoft YaHei" w:hAnsi="Microsoft YaHei" w:eastAsia="Microsoft YaHei"/>
          <w:sz w:val="21"/>
        </w:rPr>
        <w:t>最常见的失败模式是什么</w:t>
      </w:r>
    </w:p>
    <w:p>
      <w:r>
        <w:rPr>
          <w:rFonts w:ascii="Microsoft YaHei" w:hAnsi="Microsoft YaHei" w:eastAsia="Microsoft YaHei"/>
          <w:b/>
          <w:sz w:val="21"/>
        </w:rPr>
        <w:t>答案：</w:t>
      </w:r>
      <w:r>
        <w:rPr>
          <w:rFonts w:ascii="Microsoft YaHei" w:hAnsi="Microsoft YaHei" w:eastAsia="Microsoft YaHei"/>
          <w:sz w:val="21"/>
        </w:rPr>
        <w:t>bool 是 int 的子类；float 有二进制精度误差；不要用 type(x)==... 代替所有 isinstance；不要用 is 比较普通数值/字符串。</w:t>
      </w:r>
    </w:p>
    <w:p>
      <w:pPr>
        <w:pStyle w:val="Heading3"/>
        <w:keepNext/>
      </w:pPr>
      <w:r>
        <w:t>问题 6</w:t>
      </w:r>
    </w:p>
    <w:p>
      <w:r>
        <w:rPr>
          <w:rFonts w:ascii="Microsoft YaHei" w:hAnsi="Microsoft YaHei" w:eastAsia="Microsoft YaHei"/>
          <w:sz w:val="21"/>
        </w:rPr>
        <w:t>遇到错误应按什么顺序定位</w:t>
      </w:r>
    </w:p>
    <w:p>
      <w:r>
        <w:rPr>
          <w:rFonts w:ascii="Microsoft YaHei" w:hAnsi="Microsoft YaHei" w:eastAsia="Microsoft YaHei"/>
          <w:b/>
          <w:sz w:val="21"/>
        </w:rPr>
        <w:t>答案：</w:t>
      </w:r>
      <w:r>
        <w:rPr>
          <w:rFonts w:ascii="Microsoft YaHei" w:hAnsi="Microsoft YaHei" w:eastAsia="Microsoft YaHei"/>
          <w:sz w:val="21"/>
        </w:rPr>
        <w:t>边界必须覆盖：空输入、0、负数、最大/最小值、重复值、中文与空白。不要把 input 返回值当数字；不要混用 = 与 ==；不要修改正在遍历的列表；不要用裸 except 吞掉异常。</w:t>
      </w:r>
    </w:p>
    <w:p>
      <w:pPr>
        <w:pStyle w:val="Heading1"/>
        <w:keepNext/>
      </w:pPr>
      <w:r>
        <w:t>十二 本节点完整知识清单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能准确解释 变量/类型 的定义、解决的问题和适用边界。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能说出本节点每个关键词、函数或命令的作用、主要参数、结果和典型错误。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能逐行解释示例中的数据流、控制流、状态变化和异常位置。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能区分返回值与副作用、语法正确与业务正确、正常路径与失败路径。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能根据错误现象选择最小复现、日志、断言、测试或执行计划进行定位。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能说明本模块与同阶段其他模块以及完整 AI 应用链路的连接位置。</w:t>
      </w:r>
    </w:p>
    <w:p>
      <w:pPr>
        <w:pStyle w:val="Heading1"/>
        <w:keepNext/>
      </w:pPr>
      <w:r>
        <w:t>十三 内容来源</w:t>
      </w:r>
    </w:p>
    <w:p>
      <w:r>
        <w:rPr>
          <w:rFonts w:ascii="Microsoft YaHei" w:hAnsi="Microsoft YaHei" w:eastAsia="Microsoft YaHei"/>
          <w:sz w:val="21"/>
        </w:rPr>
        <w:t>节点范围来自用户提供的工作簿 800小时 AI应用开发 日期推演版 中的阶段、具体学习模块和章节字段。本笔记忽略工作簿中的日期、执行计划、产出、小测、失败处理、项目和求职字段，只把对应技术模块整理为知识正文。</w:t>
      </w:r>
    </w:p>
    <w:p>
      <w:r>
        <w:rPr>
          <w:rFonts w:ascii="Microsoft YaHei" w:hAnsi="Microsoft YaHei" w:eastAsia="Microsoft YaHei"/>
          <w:sz w:val="21"/>
        </w:rPr>
        <w:t>版本相关的函数签名、参数范围和框架行为应以所使用版本的官方文档为最终依据。稳定原理、数据流、失败语义和验证方法可作为复习主线。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020" w:right="1134" w:bottom="907" w:left="1134" w:header="454" w:footer="45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Microsoft YaHei" w:hAnsi="Microsoft YaHei" w:eastAsia="Microsoft YaHei"/>
        <w:color w:val="646464"/>
        <w:sz w:val="17"/>
      </w:rPr>
      <w:t xml:space="preserve">第 </w:t>
      <w:fldChar w:fldCharType="begin"/>
      <w:instrText xml:space="preserve"> PAGE </w:instrText>
      <w:fldChar w:fldCharType="separate"/>
      <w:fldChar w:fldCharType="end"/>
    </w:r>
    <w:r>
      <w:rPr>
        <w:rFonts w:ascii="Microsoft YaHei" w:hAnsi="Microsoft YaHei" w:eastAsia="Microsoft YaHei"/>
        <w:color w:val="646464"/>
        <w:sz w:val="17"/>
      </w:rPr>
      <w:t xml:space="preserve"> 页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</w:pPr>
    <w:r>
      <w:rPr>
        <w:rFonts w:ascii="Microsoft YaHei" w:hAnsi="Microsoft YaHei" w:eastAsia="Microsoft YaHei"/>
        <w:color w:val="6E6E6E"/>
        <w:sz w:val="17"/>
      </w:rPr>
      <w:t>800小时 AI应用开发知识笔记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00" w:lineRule="auto" w:after="100"/>
    </w:pPr>
    <w:rPr>
      <w:rFonts w:ascii="Microsoft YaHei" w:hAnsi="Microsoft YaHei" w:eastAsia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140"/>
      <w:outlineLvl w:val="0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000000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00"/>
      <w:outlineLvl w:val="1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000000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40" w:after="60"/>
      <w:outlineLvl w:val="2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000000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240" w:line="240" w:lineRule="auto" w:before="0"/>
      <w:contextualSpacing/>
    </w:pPr>
    <w:rPr>
      <w:rFonts w:asciiTheme="majorHAnsi" w:eastAsiaTheme="majorEastAsia" w:hAnsiTheme="majorHAnsi" w:cstheme="majorBidi" w:ascii="Microsoft YaHei" w:hAnsi="Microsoft YaHei" w:eastAsia="Microsoft YaHei"/>
      <w:b/>
      <w:color w:val="000000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Block">
    <w:name w:val="Code Block"/>
    <w:pPr>
      <w:spacing w:before="60" w:after="60" w:line="240" w:lineRule="auto"/>
      <w:ind w:left="340" w:right="227"/>
    </w:pPr>
    <w:rPr>
      <w:rFonts w:ascii="Consolas" w:hAnsi="Consolas" w:eastAsia="Microsoft YaHei"/>
      <w:sz w:val="17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