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第004节点 9至12小时 运算符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9-12h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运算符</w:t>
              <w:br/>
              <w:t>18-19集起：算术/赋值运算符；把同一章后续运算符看完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运算符”模块，章节范围为“18-19集起：算术/赋值运算符；把同一章后续运算符看完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正确使用算术、比较、逻辑、成员、身份与赋值运算符。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优先级不确定时加括号。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and/or 有短路且返回操作数，不保证返回 bool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链式比较 a &lt; x &lt;= b 可读性高。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// 是向下取整除法，% 与其满足商余关系。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优先级不确定时加括号。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and/or 有短路且返回操作数，不保证返回 bool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链式比较 a &lt; x &lt;= b 可读性高。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// 是向下取整除法，% 与其满足商余关系。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本模块适用于以下目标：正确使用算术、比较、逻辑、成员、身份与赋值运算符。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-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//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%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**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==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!=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&lt;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&lt;=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&gt;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&gt;=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and or not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is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not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+=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-=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*=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/=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位运算 &amp; | ^ ~ &lt;&lt; &gt;&gt;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本节点中的关键概念，用于支撑“正确使用算术、比较、逻辑、成员、身份与赋值运算符。”所需的行为或判断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+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result = left + right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-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result = left - right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*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result = left * right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/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result = left / right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//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result = left // right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%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result = left % right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**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result = base ** exponent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==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is_equal = left == right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!=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different = left != right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&lt;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left &lt; right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&lt;=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left &lt;= right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&gt;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left &gt; right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&gt;=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left &gt;= right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and or not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and or not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in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in(...)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not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in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not(...)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is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not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is(...)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+=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value += delta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-=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value -= delta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*=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value *= factor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/=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value /= divisor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位运算 &amp; | ^ ~ &lt;&lt; &gt;&gt;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本节点中的关键概念，用于支撑“正确使用算术、比较、逻辑、成员、身份与赋值运算符。”所需的行为或判断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位运算 &amp; | ^ ~ &lt;&lt; &gt;&gt;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x = 7</w:t>
      </w:r>
    </w:p>
    <w:p>
      <w:pPr>
        <w:pStyle w:val="CodeBlock"/>
      </w:pPr>
      <w:r>
        <w:rPr>
          <w:rFonts w:ascii="Consolas" w:hAnsi="Consolas" w:eastAsia="Consolas"/>
          <w:sz w:val="17"/>
        </w:rPr>
        <w:t>print(x / 2, x // 2, x % 2, x ** 2)</w:t>
      </w:r>
    </w:p>
    <w:p>
      <w:pPr>
        <w:pStyle w:val="CodeBlock"/>
      </w:pPr>
      <w:r>
        <w:rPr>
          <w:rFonts w:ascii="Consolas" w:hAnsi="Consolas" w:eastAsia="Consolas"/>
          <w:sz w:val="17"/>
        </w:rPr>
        <w:t>valid = 0 &lt;= x &lt;= 100 and x % 2 == 1</w:t>
      </w:r>
    </w:p>
    <w:p>
      <w:pPr>
        <w:pStyle w:val="CodeBlock"/>
      </w:pPr>
      <w:r>
        <w:rPr>
          <w:rFonts w:ascii="Consolas" w:hAnsi="Consolas" w:eastAsia="Consolas"/>
          <w:sz w:val="17"/>
        </w:rPr>
        <w:t>label = '有效' if valid else '无效'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x = 7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2 行  print(x / 2, x // 2, x % 2, x ** 2)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r>
        <w:rPr>
          <w:rFonts w:ascii="Microsoft YaHei" w:hAnsi="Microsoft YaHei" w:eastAsia="Microsoft YaHei"/>
          <w:sz w:val="21"/>
        </w:rPr>
        <w:t>第 3 行  valid = 0 &lt;= x &lt;= 100 and x % 2 == 1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执行该语句并改变控制流、对象状态或外部系统状态；应结合上下文观察结果。</w:t>
      </w:r>
    </w:p>
    <w:p>
      <w:r>
        <w:rPr>
          <w:rFonts w:ascii="Microsoft YaHei" w:hAnsi="Microsoft YaHei" w:eastAsia="Microsoft YaHei"/>
          <w:sz w:val="21"/>
        </w:rPr>
        <w:t>第 4 行  label = '有效' if valid else '无效'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负数整除容易误判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^ 是异或不是乘方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= 是赋值，== 是比较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is 判断对象身份，只推荐用于 None/单例。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本模块的专项排查重点：负数整除容易误判；^ 是异或不是乘方；= 是赋值，== 是比较；is 判断对象身份，只推荐用于 None/单例。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本模块可进一步用于：写折扣与范围校验程序，覆盖边界值；用真值表验证复合条件。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0 or 'x' 结果？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'x'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-3//2 结果？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-2，因为向下取整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正确使用算术、比较、逻辑、成员、身份与赋值运算符。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优先级不确定时加括号。and/or 有短路且返回操作数，不保证返回 bool；链式比较 a &lt; x &lt;= b 可读性高。// 是向下取整除法，% 与其满足商余关系。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+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负数整除容易误判；^ 是异或不是乘方；= 是赋值，== 是比较；is 判断对象身份，只推荐用于 None/单例。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运算符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