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第028节点 81至84小时 多态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81-84h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多态</w:t>
              <w:br/>
              <w:t>同上：多态章节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本笔记对应原表中的“多态”模块，章节范围为“同上：多态章节”。正文只整理该模块需要理解、记忆和会用的知识，不包含日期安排、学习时长分配、打卡、求职或项目规划。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掌握“多态”的原理、核心接口、边界和项目用法。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不同对象通过相同协议被同一代码使用。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Python 常用鸭子类型：关注对象能做什么，而非必须属于某类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抽象基类或 Protocol 可表达契约。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不同对象通过相同协议被同一代码使用。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Python 常用鸭子类型：关注对象能做什么，而非必须属于某类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抽象基类或 Protocol 可表达契约。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本模块适用于以下目标：掌握“多态”的原理、核心接口、边界和项目用法。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duck typing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本节点中的关键概念，用于支撑“掌握“多态”的原理、核心接口、边界和项目用法。”所需的行为或判断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isinstance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按继承关系检查对象类型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与 classinfo，可传类型元组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 是 int 的子类；不要用它替代业务字段校验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ABC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本节点中的关键概念，用于支撑“掌握“多态”的原理、核心接口、边界和项目用法。”所需的行为或判断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@abstractmethod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typing.Protocol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本节点中的关键概念，用于支撑“掌握“多态”的原理、核心接口、边界和项目用法。”所需的行为或判断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Liskov substitution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本节点中的关键概念，用于支撑“掌握“多态”的原理、核心接口、边界和项目用法。”所需的行为或判断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duck typing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本节点中的关键概念，用于支撑“掌握“多态”的原理、核心接口、边界和项目用法。”所需的行为或判断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duck typing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isinstance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按继承关系检查对象类型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isinstance(...)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与 classinfo，可传类型元组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bool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bool 是 int 的子类；不要用它替代业务字段校验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ABC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本节点中的关键概念，用于支撑“掌握“多态”的原理、核心接口、边界和项目用法。”所需的行为或判断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ABC(...)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@abstractmethod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@abstractmethod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typing.Protocol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本节点中的关键概念，用于支撑“掌握“多态”的原理、核心接口、边界和项目用法。”所需的行为或判断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typing.Protocol(...)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Liskov substitution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本节点中的关键概念，用于支撑“掌握“多态”的原理、核心接口、边界和项目用法。”所需的行为或判断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Liskov substitution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export(repo):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任何实现 save(data) 协议的对象都可用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repo.save({'id':'001'})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def export(repo):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2 行  # 任何实现 save(data) 协议的对象都可用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注释说明意图，不参与正常执行。</w:t>
      </w:r>
    </w:p>
    <w:p>
      <w:r>
        <w:rPr>
          <w:rFonts w:ascii="Microsoft YaHei" w:hAnsi="Microsoft YaHei" w:eastAsia="Microsoft YaHei"/>
          <w:sz w:val="21"/>
        </w:rPr>
        <w:t>第 3 行  return repo.save({'id':'001'})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不要用长串 isinstance 分支代替多态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子类不能破坏参数、返回值和异常契约。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本模块的专项排查重点：不要用长串 isinstance 分支代替多态；子类不能破坏参数、返回值和异常契约。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本模块可进一步用于：先做最小实验，再把“多态”接入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多态的核心对象/状态是什么？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掌握“多态”的原理、核心接口、边界和项目用法。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不同对象通过相同协议被同一代码使用。Python 常用鸭子类型：关注对象能做什么，而非必须属于某类；抽象基类或 Protocol 可表达契约。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duck typing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不要用长串 isinstance 分支代替多态；子类不能破坏参数、返回值和异常契约。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多态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