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29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sz w:val="20"/>
          <w:szCs w:val="20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sz w:val="20"/>
          <w:szCs w:val="20"/>
          <w:highlight w:val="white"/>
          <w:rtl w:val="0"/>
        </w:rPr>
        <w:t xml:space="preserve">Sistema de 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zWUmTkJOxCf2NsACWoqGFetENQ==">CgMxLjA4AHIhMVlnWnY0MmQyNGNRbEFmLW5rYmZiejFOdGRNcmFSZTJs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