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Quicksand" w:cs="Quicksand" w:eastAsia="Quicksand" w:hAnsi="Quicksand"/>
          <w:b w:val="1"/>
          <w:sz w:val="46"/>
          <w:szCs w:val="46"/>
        </w:rPr>
      </w:pPr>
      <w:bookmarkStart w:colFirst="0" w:colLast="0" w:name="_h8oes3anxtfq" w:id="0"/>
      <w:bookmarkEnd w:id="0"/>
      <w:r w:rsidDel="00000000" w:rsidR="00000000" w:rsidRPr="00000000">
        <w:rPr>
          <w:rFonts w:ascii="Quicksand" w:cs="Quicksand" w:eastAsia="Quicksand" w:hAnsi="Quicksand"/>
          <w:b w:val="1"/>
          <w:sz w:val="46"/>
          <w:szCs w:val="46"/>
          <w:rtl w:val="0"/>
        </w:rPr>
        <w:t xml:space="preserve">PLANO DE AULA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goprnoux8r3q" w:id="1"/>
      <w:bookmarkEnd w:id="1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Aula 29 | Tempo estimado: 1 hora e 30 minutos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Tipo da atividade: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Online e presencial</w:t>
        <w:br w:type="textWrapping"/>
      </w: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Ferramenta(s):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Computador, Google Docs, PowerPoint, ferramentas de pesquisa na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vzr8n0i8hoya" w:id="2"/>
      <w:bookmarkEnd w:id="2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Conteúdos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Produção do TCC.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s4kcg5le7xwu" w:id="3"/>
      <w:bookmarkEnd w:id="3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Objetivos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Compreender o que é o TCC e sua importância;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Aplicar ferramentas aprendidas ao longo do ano;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Desenvolver habilidades de pesquisa, organização e criatividade;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Consolidar o aprendizado teórico e prático.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</w:rPr>
      </w:pPr>
      <w:bookmarkStart w:colFirst="0" w:colLast="0" w:name="_prlu0m6ky2dc" w:id="4"/>
      <w:bookmarkEnd w:id="4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Estratégias 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Hoje, os alunos terão a oportunidade de avançar na produção do TCC.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 TCC, ou Trabalho de Conclusão de Curso, é um projeto final que reúne os principais aprendizados do ano letivo. Ele permite aos alunos demonstrar criatividade, organização e domínio de conteúdos.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Quicksand" w:cs="Quicksand" w:eastAsia="Quicksand" w:hAnsi="Quicksand"/>
          <w:b w:val="1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Passos para a aula: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Revisão inicial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Resgatar os principais conceitos trabalhados ao longo do ano que podem ser aplicados no TCC.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Organização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Planejar as etapas do trabalho utilizando um cronograma.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Produção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Trabalhar na elaboração dos elementos do TCC: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Estrutura do texto (introdução, desenvolvimento e conclusão);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Criação de materiais visuais, como gráficos e slides;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Revisão do conteúdo produzido.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Orientação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: Professores disponíveis para dúvidas e ajustes.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deverão utilizar ferramentas como: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textos: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escrever o conteúdo;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Editor de slides: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a apresentação;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Ferramentas de pesquisa: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para buscar informações e imagens relevantes.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rFonts w:ascii="Quicksand" w:cs="Quicksand" w:eastAsia="Quicksand" w:hAnsi="Quicksand"/>
          <w:b w:val="1"/>
          <w:color w:val="000000"/>
          <w:sz w:val="22"/>
          <w:szCs w:val="22"/>
        </w:rPr>
      </w:pPr>
      <w:bookmarkStart w:colFirst="0" w:colLast="0" w:name="_8dgtqty8mxv" w:id="5"/>
      <w:bookmarkEnd w:id="5"/>
      <w:r w:rsidDel="00000000" w:rsidR="00000000" w:rsidRPr="00000000">
        <w:rPr>
          <w:rFonts w:ascii="Quicksand" w:cs="Quicksand" w:eastAsia="Quicksand" w:hAnsi="Quicksand"/>
          <w:b w:val="1"/>
          <w:color w:val="000000"/>
          <w:sz w:val="22"/>
          <w:szCs w:val="22"/>
          <w:rtl w:val="0"/>
        </w:rPr>
        <w:t xml:space="preserve">Tarefas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Planeje e escreva a introdução e o objetivo do TCC.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Elabore o primeiro rascunho dos slides da apresentação.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tsxag4a84xa7" w:id="6"/>
      <w:bookmarkEnd w:id="6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Recursos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Computadores com acesso à internet;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Google Docs, PowerPoint ou similares;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Materiais de apoio (apostilas e anotações de aula).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rFonts w:ascii="Quicksand" w:cs="Quicksand" w:eastAsia="Quicksand" w:hAnsi="Quicksand"/>
          <w:b w:val="1"/>
          <w:sz w:val="22"/>
          <w:szCs w:val="22"/>
        </w:rPr>
      </w:pPr>
      <w:bookmarkStart w:colFirst="0" w:colLast="0" w:name="_e5yic82ucvvq" w:id="7"/>
      <w:bookmarkEnd w:id="7"/>
      <w:r w:rsidDel="00000000" w:rsidR="00000000" w:rsidRPr="00000000">
        <w:rPr>
          <w:rFonts w:ascii="Quicksand" w:cs="Quicksand" w:eastAsia="Quicksand" w:hAnsi="Quicksand"/>
          <w:b w:val="1"/>
          <w:sz w:val="22"/>
          <w:szCs w:val="22"/>
          <w:rtl w:val="0"/>
        </w:rPr>
        <w:t xml:space="preserve">Observação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rtl w:val="0"/>
        </w:rPr>
        <w:t xml:space="preserve">Os alunos que finalizarem as etapas propostas podem avançar na revisão ou solicitar orientações sobre melhorias no trabalho.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Fonts w:ascii="Quicksand" w:cs="Quicksand" w:eastAsia="Quicksand" w:hAnsi="Quicksand"/>
          <w:b w:val="1"/>
          <w:rtl w:val="0"/>
        </w:rPr>
        <w:t xml:space="preserve">Desafio:</w:t>
      </w:r>
      <w:r w:rsidDel="00000000" w:rsidR="00000000" w:rsidRPr="00000000">
        <w:rPr>
          <w:rFonts w:ascii="Quicksand" w:cs="Quicksand" w:eastAsia="Quicksand" w:hAnsi="Quicksand"/>
          <w:rtl w:val="0"/>
        </w:rPr>
        <w:t xml:space="preserve"> Identifique uma ferramenta nova que pode ser incorporada ao TCC e traga uma ideia de como utilizá-la para enriquecer o projeto.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2492213" cy="154555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800" l="3679" r="10631" t="11200"/>
                  <a:stretch>
                    <a:fillRect/>
                  </a:stretch>
                </pic:blipFill>
                <pic:spPr>
                  <a:xfrm>
                    <a:off x="0" y="0"/>
                    <a:ext cx="2492213" cy="154555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