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720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12 | Tempo estimado: 1 hora e 30 minutos | Faixa-Etária: Basic 2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GDevelop baixado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                                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GDevelop: Jogo do pong.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Trabalhar lógica de programação;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Conhecer o jogo Pong;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Variáveis no GDevelop.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Explicar a história do pong:</w:t>
      </w:r>
    </w:p>
    <w:p w:rsidR="00000000" w:rsidDel="00000000" w:rsidP="00000000" w:rsidRDefault="00000000" w:rsidRPr="00000000" w14:paraId="00000013">
      <w:pPr>
        <w:numPr>
          <w:ilvl w:val="1"/>
          <w:numId w:val="1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Pong é um dos primeiros videogames e marcou o início da indústria de jogos eletrônicos. Foi criado por Nolan Bushnell e lançado pela Atari em 1972. O jogo simulava uma partida de tênis de mesa, com dois jogadores controlando raquetes virtuais e tentando rebater uma bola de um lado para o outro na tela.</w:t>
      </w:r>
    </w:p>
    <w:p w:rsidR="00000000" w:rsidDel="00000000" w:rsidP="00000000" w:rsidRDefault="00000000" w:rsidRPr="00000000" w14:paraId="00000014">
      <w:pPr>
        <w:numPr>
          <w:ilvl w:val="1"/>
          <w:numId w:val="1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Pong foi um sucesso imediato nos fliperamas e ajudou a estabelecer os videogames como uma forma popular de entretenimento eletrônico. Sua jogabilidade simples e intuitiva o tornou acessível a pessoas de todas as idades. O jogo também desempenhou um papel importante na popularização dos consoles de videogame caseiros, quando a Atari lançou uma versão doméstica do Pong em 1975.</w:t>
      </w:r>
    </w:p>
    <w:p w:rsidR="00000000" w:rsidDel="00000000" w:rsidP="00000000" w:rsidRDefault="00000000" w:rsidRPr="00000000" w14:paraId="00000015">
      <w:pPr>
        <w:numPr>
          <w:ilvl w:val="1"/>
          <w:numId w:val="1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sucesso do Pong abriu caminho para a indústria de jogos eletrônicos, levando ao desenvolvimento de uma ampla variedade de jogos e sistemas de videogame ao longo dos anos. Portanto, Pong é considerado um marco na história dos videogames e um símbolo do início dessa indústria multimilionária.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https://www.youtube.com/watch?v=fiShX2pTz9A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Estarei disponibilizando um arquivo contendo os recursos gráficos (assets). Coloque nos computadores dos alunos: </w:t>
      </w: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https://drive.google.com/file/d/1sDR-q-KWE6v1JWYoktw-O-moKtfztOWA/view?usp=drive_link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Este jogo será para dois jogadores, ou seja, ambas as barras precisarão se mover. Uma delas será controlada com as teclas WASD e a outra com as setas. É importante observar que as barras só podem realizar movimentos para cima e para baixo. Lembre-se de que tudo o que fizermos na barra1, replique na barra2.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Procederemos com a abertura da "behavior" da barra1 e adicionaremos o movimento "Top-down”;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144459" cy="3495156"/>
            <wp:effectExtent b="0" l="0" r="0" t="0"/>
            <wp:docPr id="6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4459" cy="3495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Será necessário remover todos os "checks", visto que ele deve movimentar-se somente para cima e para baixo.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848100"/>
            <wp:effectExtent b="0" l="0" r="0" t="0"/>
            <wp:docPr id="6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a mesma coisa para a barra2.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Ao executarmos o jogo, observaremos que não há resposta, devido à remoção de todas as funções da Barra1 e da Barra2. Será necessário utilizar as teclas "W" e "S" para direcionar a barra1 verticalmente. Para a barra2, deve-se usar as setas direcionais para cima e para baixo.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o Events;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Add &gt; Event Group &gt; Movimento;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Add a new event;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Add condition;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Key pressed &gt; 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066800"/>
            <wp:effectExtent b="0" l="0" r="0" t="0"/>
            <wp:docPr id="6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Add action;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Barra1 &gt; Simulate up key 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70200"/>
            <wp:effectExtent b="0" l="0" r="0" t="0"/>
            <wp:docPr id="6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temos que fazer o mesmo processo para ele ir para baixo, porém vamos trocar a tecla pressionada para S e ele simulará para baixo = down.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Ficará assim;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181600" cy="971550"/>
            <wp:effectExtent b="0" l="0" r="0" t="0"/>
            <wp:docPr id="6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1856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Realize o mesmo procedimento para a Barra2, alterando apenas as teclas para "UP" e "Down".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10250" cy="1743075"/>
            <wp:effectExtent b="0" l="0" r="0" t="0"/>
            <wp:docPr id="6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3893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Ao testar o jogo, observamos que, ao movimentar-se verticalmente, a barra ultrapassa os limites visuais. Existe uma barreira invisível. Devemos configurar as barras para reconhecer e não ultrapassar essa barreira.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o Events;</w:t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Add &gt; Event Group &gt; Limite;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Add a new event;</w:t>
      </w:r>
    </w:p>
    <w:p w:rsidR="00000000" w:rsidDel="00000000" w:rsidP="00000000" w:rsidRDefault="00000000" w:rsidRPr="00000000" w14:paraId="00000037">
      <w:pPr>
        <w:numPr>
          <w:ilvl w:val="1"/>
          <w:numId w:val="1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Add action;</w:t>
      </w:r>
    </w:p>
    <w:p w:rsidR="00000000" w:rsidDel="00000000" w:rsidP="00000000" w:rsidRDefault="00000000" w:rsidRPr="00000000" w14:paraId="00000038">
      <w:pPr>
        <w:numPr>
          <w:ilvl w:val="1"/>
          <w:numId w:val="1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Barra1 &gt; Separate &gt; Barreira;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473200"/>
            <wp:effectExtent b="0" l="0" r="0" t="0"/>
            <wp:docPr id="6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2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o mesmo para a barra2;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7155015" cy="748781"/>
            <wp:effectExtent b="0" l="0" r="0" t="0"/>
            <wp:docPr id="7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5015" cy="748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Concluído o ajuste da barra, procederemos com a bola. Quando o jogo iniciar é essencial que ela tenha movimentação.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2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o Events;</w:t>
      </w:r>
    </w:p>
    <w:p w:rsidR="00000000" w:rsidDel="00000000" w:rsidP="00000000" w:rsidRDefault="00000000" w:rsidRPr="00000000" w14:paraId="0000003E">
      <w:pPr>
        <w:numPr>
          <w:ilvl w:val="1"/>
          <w:numId w:val="2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Add &gt; Event Group &gt; Movimento bola;</w:t>
      </w:r>
    </w:p>
    <w:p w:rsidR="00000000" w:rsidDel="00000000" w:rsidP="00000000" w:rsidRDefault="00000000" w:rsidRPr="00000000" w14:paraId="0000003F">
      <w:pPr>
        <w:numPr>
          <w:ilvl w:val="1"/>
          <w:numId w:val="2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Add a new event;</w:t>
      </w:r>
    </w:p>
    <w:p w:rsidR="00000000" w:rsidDel="00000000" w:rsidP="00000000" w:rsidRDefault="00000000" w:rsidRPr="00000000" w14:paraId="00000040">
      <w:pPr>
        <w:numPr>
          <w:ilvl w:val="1"/>
          <w:numId w:val="2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Add condition;</w:t>
      </w:r>
    </w:p>
    <w:p w:rsidR="00000000" w:rsidDel="00000000" w:rsidP="00000000" w:rsidRDefault="00000000" w:rsidRPr="00000000" w14:paraId="00000041">
      <w:pPr>
        <w:numPr>
          <w:ilvl w:val="1"/>
          <w:numId w:val="2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At the beginning;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624388" cy="1504828"/>
            <wp:effectExtent b="0" l="0" r="0" t="0"/>
            <wp:docPr id="6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1504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2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Add action;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2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Bola &gt; Add a force (angle);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2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Ângulo tem que ser aleatório, por isso coloque aqueles números;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6408680" cy="3139556"/>
            <wp:effectExtent b="0" l="0" r="0" t="0"/>
            <wp:docPr id="7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8680" cy="3139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bola está andando, porém quando a bola encosta na barra, ela atravessa, para fazer com que ele não atravessa e rebata, vamos abrir a behavior da bola e pesquisar por bounce.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019300"/>
            <wp:effectExtent b="0" l="0" r="0" t="0"/>
            <wp:docPr id="7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o Events;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Add &gt; Event Group &gt; Rebater;</w:t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Add a new event;</w:t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Add action;</w:t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Bola &gt; bounce off another object &gt; Barra1;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955800"/>
            <wp:effectExtent b="0" l="0" r="0" t="0"/>
            <wp:docPr id="7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a mesma coisa para a barra2 e a barreira;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6291263" cy="992807"/>
            <wp:effectExtent b="0" l="0" r="0" t="0"/>
            <wp:docPr id="7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1263" cy="9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Será necessário configurar para que, ao ultrapassar a barra1, o ponto seja atribuído à barra2 e o jogo recomece. Iniciaremos pela criação de variáveis denominadas Pontuação1 e Pontuação2.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na “Carinha” no canto esquerdo;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048125" cy="2657475"/>
            <wp:effectExtent b="0" l="0" r="0" t="0"/>
            <wp:docPr id="7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a Global variables;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629025" cy="3108599"/>
            <wp:effectExtent b="0" l="0" r="0" t="0"/>
            <wp:docPr id="7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5364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108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os pontos dos players.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873500"/>
            <wp:effectExtent b="0" l="0" r="0" t="0"/>
            <wp:docPr id="7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Será necessário programar de modo que, caso a bola ultrapasse -100 em X, o jogo reini</w:t>
        <w:tab/>
        <w:t xml:space="preserve">cie e a variável Player2 receba 1 ponto.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89300"/>
            <wp:effectExtent b="0" l="0" r="0" t="0"/>
            <wp:docPr id="7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o Events;</w:t>
      </w:r>
    </w:p>
    <w:p w:rsidR="00000000" w:rsidDel="00000000" w:rsidP="00000000" w:rsidRDefault="00000000" w:rsidRPr="00000000" w14:paraId="0000005C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Add &gt; Event Group &gt; Pontos;</w:t>
      </w:r>
    </w:p>
    <w:p w:rsidR="00000000" w:rsidDel="00000000" w:rsidP="00000000" w:rsidRDefault="00000000" w:rsidRPr="00000000" w14:paraId="0000005D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Add a new event;</w:t>
      </w:r>
    </w:p>
    <w:p w:rsidR="00000000" w:rsidDel="00000000" w:rsidP="00000000" w:rsidRDefault="00000000" w:rsidRPr="00000000" w14:paraId="0000005E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Add Condition;</w:t>
      </w:r>
    </w:p>
    <w:p w:rsidR="00000000" w:rsidDel="00000000" w:rsidP="00000000" w:rsidRDefault="00000000" w:rsidRPr="00000000" w14:paraId="0000005F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Bola &gt; X position &lt;= -100;</w:t>
      </w:r>
    </w:p>
    <w:p w:rsidR="00000000" w:rsidDel="00000000" w:rsidP="00000000" w:rsidRDefault="00000000" w:rsidRPr="00000000" w14:paraId="00000060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70200"/>
            <wp:effectExtent b="0" l="0" r="0" t="0"/>
            <wp:docPr id="7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Add action;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Change the scene;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447800"/>
            <wp:effectExtent b="0" l="0" r="0" t="0"/>
            <wp:docPr id="8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20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Add action;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20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Change number variable.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25700"/>
            <wp:effectExtent b="0" l="0" r="0" t="0"/>
            <wp:docPr id="8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Procederemos de forma similar quando a bola ultrapassar o Player2, contudo, alteraremos o valor de X e atribuiremos 1 ponto à variável do Player1.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6134100" cy="1133475"/>
            <wp:effectExtent b="0" l="0" r="0" t="0"/>
            <wp:docPr id="5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760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Agora vamos fazer com que esses pontos apareçam na nossa tela, para isso será necessário adicionar um “TEXT” ao nosso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262563" cy="2965412"/>
            <wp:effectExtent b="0" l="0" r="0" t="0"/>
            <wp:docPr id="5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2965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Deixe essa configuração.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076825" cy="3200400"/>
            <wp:effectExtent b="0" l="0" r="0" t="0"/>
            <wp:docPr id="5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para o player2 a mesma coisa.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Coloque os TEXT dentro do jogo.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612900"/>
            <wp:effectExtent b="0" l="0" r="0" t="0"/>
            <wp:docPr id="5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fazer com que este texto sempre atualize com as informações das variáveis.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o Events;</w:t>
      </w:r>
    </w:p>
    <w:p w:rsidR="00000000" w:rsidDel="00000000" w:rsidP="00000000" w:rsidRDefault="00000000" w:rsidRPr="00000000" w14:paraId="00000076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Add &gt; Event Group &gt; Texto;</w:t>
      </w:r>
    </w:p>
    <w:p w:rsidR="00000000" w:rsidDel="00000000" w:rsidP="00000000" w:rsidRDefault="00000000" w:rsidRPr="00000000" w14:paraId="00000077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Add a new event;</w:t>
      </w:r>
    </w:p>
    <w:p w:rsidR="00000000" w:rsidDel="00000000" w:rsidP="00000000" w:rsidRDefault="00000000" w:rsidRPr="00000000" w14:paraId="00000078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Add Action;</w:t>
      </w:r>
    </w:p>
    <w:p w:rsidR="00000000" w:rsidDel="00000000" w:rsidP="00000000" w:rsidRDefault="00000000" w:rsidRPr="00000000" w14:paraId="00000079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PontosPlayer1 &gt; Modify the text &gt; ToString(GlobalVariable(PontosPlayer1));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95600"/>
            <wp:effectExtent b="0" l="0" r="0" t="0"/>
            <wp:docPr id="5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1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Replique para o PontosPlayer2.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6757988" cy="644846"/>
            <wp:effectExtent b="0" l="0" r="0" t="0"/>
            <wp:docPr id="6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7988" cy="644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GDevelop, internet, Google e computador.</w:t>
      </w:r>
    </w:p>
    <w:p w:rsidR="00000000" w:rsidDel="00000000" w:rsidP="00000000" w:rsidRDefault="00000000" w:rsidRPr="00000000" w14:paraId="0000008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Deixei disponível o jogo completo, caso surja alguma duvida: https://drive.google.com/file/d/1GyHVbmPcqOIfHiDXg11plqrL6KFRBzaD/view?usp=drive_link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Em sua residência, tente recriar o jogo que desenvolvemos durante nossa atividade em sala de aula, mas substitua as sprites. Enviar uma apresentação para o e-mail </w:t>
      </w:r>
      <w:hyperlink r:id="rId34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, trazer em um pendrive ou em seu Google Drive/Onedrive.</w:t>
      </w:r>
    </w:p>
    <w:sectPr>
      <w:headerReference r:id="rId3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61" name="image18.png"/>
          <a:graphic>
            <a:graphicData uri="http://schemas.openxmlformats.org/drawingml/2006/picture">
              <pic:pic>
                <pic:nvPicPr>
                  <pic:cNvPr id="0" name="image18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22.png"/><Relationship Id="rId21" Type="http://schemas.openxmlformats.org/officeDocument/2006/relationships/image" Target="media/image21.png"/><Relationship Id="rId24" Type="http://schemas.openxmlformats.org/officeDocument/2006/relationships/image" Target="media/image25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26.png"/><Relationship Id="rId25" Type="http://schemas.openxmlformats.org/officeDocument/2006/relationships/image" Target="media/image27.png"/><Relationship Id="rId28" Type="http://schemas.openxmlformats.org/officeDocument/2006/relationships/image" Target="media/image3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.png"/><Relationship Id="rId7" Type="http://schemas.openxmlformats.org/officeDocument/2006/relationships/hyperlink" Target="https://drive.google.com/file/d/1sDR-q-KWE6v1JWYoktw-O-moKtfztOWA/view?usp=drive_link" TargetMode="External"/><Relationship Id="rId8" Type="http://schemas.openxmlformats.org/officeDocument/2006/relationships/image" Target="media/image5.png"/><Relationship Id="rId31" Type="http://schemas.openxmlformats.org/officeDocument/2006/relationships/image" Target="media/image14.png"/><Relationship Id="rId30" Type="http://schemas.openxmlformats.org/officeDocument/2006/relationships/image" Target="media/image6.png"/><Relationship Id="rId11" Type="http://schemas.openxmlformats.org/officeDocument/2006/relationships/image" Target="media/image9.png"/><Relationship Id="rId33" Type="http://schemas.openxmlformats.org/officeDocument/2006/relationships/image" Target="media/image20.png"/><Relationship Id="rId10" Type="http://schemas.openxmlformats.org/officeDocument/2006/relationships/image" Target="media/image16.png"/><Relationship Id="rId32" Type="http://schemas.openxmlformats.org/officeDocument/2006/relationships/image" Target="media/image10.png"/><Relationship Id="rId13" Type="http://schemas.openxmlformats.org/officeDocument/2006/relationships/image" Target="media/image13.png"/><Relationship Id="rId35" Type="http://schemas.openxmlformats.org/officeDocument/2006/relationships/header" Target="header1.xml"/><Relationship Id="rId12" Type="http://schemas.openxmlformats.org/officeDocument/2006/relationships/image" Target="media/image8.png"/><Relationship Id="rId34" Type="http://schemas.openxmlformats.org/officeDocument/2006/relationships/hyperlink" Target="mailto:myndstechschool@gmail.com" TargetMode="External"/><Relationship Id="rId15" Type="http://schemas.openxmlformats.org/officeDocument/2006/relationships/image" Target="media/image19.png"/><Relationship Id="rId14" Type="http://schemas.openxmlformats.org/officeDocument/2006/relationships/image" Target="media/image2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9" Type="http://schemas.openxmlformats.org/officeDocument/2006/relationships/image" Target="media/image17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AgfzhJscDuHMlDp5aR8YDChfJg==">CgMxLjA4AHIhMTRtWWZLbTFZUENCWjc2TWdtZE4xXzRFVmRnM3VqRHpy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